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02/2/2016 14:46</w:t>
      </w:r>
    </w:p>
    <w:p>
      <w:pPr>
        <w:pStyle w:val="Heading2"/>
      </w:pPr>
      <w:r>
        <w:t>Raw Radiology Report Extracted</w:t>
      </w:r>
    </w:p>
    <w:p>
      <w:r>
        <w:t>Visit Number: 38202ef86782711f25571aff6053ea14f792299bcd58680240ff532ef21dac48</w:t>
      </w:r>
    </w:p>
    <w:p>
      <w:r>
        <w:t>Masked_PatientID: 948</w:t>
      </w:r>
    </w:p>
    <w:p>
      <w:r>
        <w:t>Order ID: bf6bf5e5dec33eee4a30c730ba096775f73e233037259497b3d4b5125fb2b9f8</w:t>
      </w:r>
    </w:p>
    <w:p>
      <w:r>
        <w:t>Order Name: Chest X-ray, Erect</w:t>
      </w:r>
    </w:p>
    <w:p>
      <w:r>
        <w:t>Result Item Code: CHE-ER</w:t>
      </w:r>
    </w:p>
    <w:p>
      <w:r>
        <w:t>Performed Date Time: 02/2/2016 14:46</w:t>
      </w:r>
    </w:p>
    <w:p>
      <w:r>
        <w:t>Line Num: 1</w:t>
      </w:r>
    </w:p>
    <w:p>
      <w:r>
        <w:t>Text:       HISTORY pneumonia bibasal creps; rpt xray after antibiotics REPORT Comparison was done with the previous study dated 7 January 2016 (CGH). There is patchy consolidation in both mid and lower zones, suggesting chest infection.   The costophrenic angles are blunted, suggesting bilateral pleural effusions.  The  heart is mildly enlarged.  There is no significant improvement since the previous  radiograph.    May need further action Finalised by: &lt;DOCTOR&gt;</w:t>
      </w:r>
    </w:p>
    <w:p>
      <w:r>
        <w:t>Accession Number: a4b0749f9d3686fc8ddfd1b3ada7d9ca3ad92d899e1fcd6d0c9ee1509f17d3b2</w:t>
      </w:r>
    </w:p>
    <w:p>
      <w:r>
        <w:t>Updated Date Time: 02/2/2016 16:17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