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30/5/2016 17:25</w:t>
      </w:r>
    </w:p>
    <w:p>
      <w:pPr>
        <w:pStyle w:val="Heading2"/>
      </w:pPr>
      <w:r>
        <w:t>Raw Radiology Report Extracted</w:t>
      </w:r>
    </w:p>
    <w:p>
      <w:r>
        <w:t>Visit Number: 7fc8e327f8bc3633ded23b044e7fdb65c423da479a79977c937543f21b0af0ad</w:t>
      </w:r>
    </w:p>
    <w:p>
      <w:r>
        <w:t>Masked_PatientID: 948</w:t>
      </w:r>
    </w:p>
    <w:p>
      <w:r>
        <w:t>Order ID: aee9d2195e13f1f58554ee9560124f2d9cb184d92eaf8a73d33253ae2d2b675c</w:t>
      </w:r>
    </w:p>
    <w:p>
      <w:r>
        <w:t>Order Name: Chest X-ray</w:t>
      </w:r>
    </w:p>
    <w:p>
      <w:r>
        <w:t>Result Item Code: CHE-NOV</w:t>
      </w:r>
    </w:p>
    <w:p>
      <w:r>
        <w:t>Performed Date Time: 30/5/2016 17:25</w:t>
      </w:r>
    </w:p>
    <w:p>
      <w:r>
        <w:t>Line Num: 1</w:t>
      </w:r>
    </w:p>
    <w:p>
      <w:r>
        <w:t>Text:       HISTORY Desat ? HAP REPORT Chest, AP sitting. Comparison was done with the previous chest radiograph dated 30 May 2016, 12:19 hrs. Stable position of the right central venous catheter. Tip of the feeding tube is  below the inferior limit of this radiograph. An embolization coil is projected over  the right hypochondrium. The diffuse patchy airspace opacities in both lungs show marginal worsening. Small  bilateral pleural effusions. Heart size cannot be accurately assessed on this AP projection.   May need further action Finalised by: &lt;DOCTOR&gt;</w:t>
      </w:r>
    </w:p>
    <w:p>
      <w:r>
        <w:t>Accession Number: 9640b97405e383e2c4cca3b0e66a52925e7da8b6e54697e33ef397e46c8f83b8</w:t>
      </w:r>
    </w:p>
    <w:p>
      <w:r>
        <w:t>Updated Date Time: 31/5/2016 9:11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