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02/6/2020 15:54</w:t>
      </w:r>
    </w:p>
    <w:p>
      <w:pPr>
        <w:pStyle w:val="Heading2"/>
      </w:pPr>
      <w:r>
        <w:t>Raw Radiology Report Extracted</w:t>
      </w:r>
    </w:p>
    <w:p>
      <w:r>
        <w:t>Visit Number: a3339c539583b1b332d4131b813b6ccd6552ebe025839cef988f296c79cb3605</w:t>
      </w:r>
    </w:p>
    <w:p>
      <w:r>
        <w:t>Masked_PatientID: 985</w:t>
      </w:r>
    </w:p>
    <w:p>
      <w:r>
        <w:t>Order ID: 43dbcfee28fdd4ed35fd06586db004547415e6879993eea47292b6aeb02d4a01</w:t>
      </w:r>
    </w:p>
    <w:p>
      <w:r>
        <w:t>Order Name: Chest X-ray</w:t>
      </w:r>
    </w:p>
    <w:p>
      <w:r>
        <w:t>Result Item Code: CHE-NOV</w:t>
      </w:r>
    </w:p>
    <w:p>
      <w:r>
        <w:t>Performed Date Time: 02/6/2020 15:54</w:t>
      </w:r>
    </w:p>
    <w:p>
      <w:r>
        <w:t>Line Num: 1</w:t>
      </w:r>
    </w:p>
    <w:p>
      <w:r>
        <w:t>Text: HISTORY  Cough TRO pneumonia REPORT Radiograph of 10 May 2020 reviewed. Feeding tube has been removed.  There is interval worsening of patchy airspace opacities at the right mid to lower  zone. There is consolidation at the left retrocardiac region with mild airspace opacities  also seen at the left mid zone, largely similar from before. Findings are suspicious  for infection in the given context. No pleural effusion is seen.  The heart size cannot be accurately assessed in this projection.  Report Indicator: May need further action Finalised by: &lt;DOCTOR&gt;</w:t>
      </w:r>
    </w:p>
    <w:p>
      <w:r>
        <w:t>Accession Number: a5801cac65cffd41008811a29fbb3baf3e4a3b579da88b7600c1cf379c728009</w:t>
      </w:r>
    </w:p>
    <w:p>
      <w:r>
        <w:t>Updated Date Time: 02/6/2020 16:30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