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417A5DD3" w:rsidR="00DB0788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>Added the plugin to pom.xml:</w:t>
      </w:r>
    </w:p>
    <w:p w14:paraId="69CA5229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>&lt;plugin&gt;</w:t>
      </w:r>
    </w:p>
    <w:p w14:paraId="11BED121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 xml:space="preserve">    &lt;</w:t>
      </w:r>
      <w:proofErr w:type="spellStart"/>
      <w:r w:rsidRPr="008C7E2F">
        <w:rPr>
          <w:rFonts w:ascii="Calibri" w:hAnsi="Calibri" w:cs="Calibri"/>
          <w:sz w:val="22"/>
        </w:rPr>
        <w:t>groupId</w:t>
      </w:r>
      <w:proofErr w:type="spellEnd"/>
      <w:r w:rsidRPr="008C7E2F">
        <w:rPr>
          <w:rFonts w:ascii="Calibri" w:hAnsi="Calibri" w:cs="Calibri"/>
          <w:sz w:val="22"/>
        </w:rPr>
        <w:t>&gt;</w:t>
      </w:r>
      <w:proofErr w:type="spellStart"/>
      <w:r w:rsidRPr="008C7E2F">
        <w:rPr>
          <w:rFonts w:ascii="Calibri" w:hAnsi="Calibri" w:cs="Calibri"/>
          <w:sz w:val="22"/>
        </w:rPr>
        <w:t>org.owasp</w:t>
      </w:r>
      <w:proofErr w:type="spellEnd"/>
      <w:r w:rsidRPr="008C7E2F">
        <w:rPr>
          <w:rFonts w:ascii="Calibri" w:hAnsi="Calibri" w:cs="Calibri"/>
          <w:sz w:val="22"/>
        </w:rPr>
        <w:t>&lt;/</w:t>
      </w:r>
      <w:proofErr w:type="spellStart"/>
      <w:r w:rsidRPr="008C7E2F">
        <w:rPr>
          <w:rFonts w:ascii="Calibri" w:hAnsi="Calibri" w:cs="Calibri"/>
          <w:sz w:val="22"/>
        </w:rPr>
        <w:t>groupId</w:t>
      </w:r>
      <w:proofErr w:type="spellEnd"/>
      <w:r w:rsidRPr="008C7E2F">
        <w:rPr>
          <w:rFonts w:ascii="Calibri" w:hAnsi="Calibri" w:cs="Calibri"/>
          <w:sz w:val="22"/>
        </w:rPr>
        <w:t>&gt;</w:t>
      </w:r>
    </w:p>
    <w:p w14:paraId="6069977C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 xml:space="preserve">    &lt;</w:t>
      </w:r>
      <w:proofErr w:type="spellStart"/>
      <w:r w:rsidRPr="008C7E2F">
        <w:rPr>
          <w:rFonts w:ascii="Calibri" w:hAnsi="Calibri" w:cs="Calibri"/>
          <w:sz w:val="22"/>
        </w:rPr>
        <w:t>artifactId</w:t>
      </w:r>
      <w:proofErr w:type="spellEnd"/>
      <w:r w:rsidRPr="008C7E2F">
        <w:rPr>
          <w:rFonts w:ascii="Calibri" w:hAnsi="Calibri" w:cs="Calibri"/>
          <w:sz w:val="22"/>
        </w:rPr>
        <w:t>&gt;dependency-check-maven&lt;/</w:t>
      </w:r>
      <w:proofErr w:type="spellStart"/>
      <w:r w:rsidRPr="008C7E2F">
        <w:rPr>
          <w:rFonts w:ascii="Calibri" w:hAnsi="Calibri" w:cs="Calibri"/>
          <w:sz w:val="22"/>
        </w:rPr>
        <w:t>artifactId</w:t>
      </w:r>
      <w:proofErr w:type="spellEnd"/>
      <w:r w:rsidRPr="008C7E2F">
        <w:rPr>
          <w:rFonts w:ascii="Calibri" w:hAnsi="Calibri" w:cs="Calibri"/>
          <w:sz w:val="22"/>
        </w:rPr>
        <w:t>&gt;</w:t>
      </w:r>
    </w:p>
    <w:p w14:paraId="4DE5483D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 xml:space="preserve">    &lt;version&gt;8.2.1&lt;/version&gt;</w:t>
      </w:r>
    </w:p>
    <w:p w14:paraId="70111DFB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>&lt;/plugin&gt;</w:t>
      </w:r>
    </w:p>
    <w:p w14:paraId="75841363" w14:textId="5600BC7B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>Ran the scan using:</w:t>
      </w:r>
    </w:p>
    <w:p w14:paraId="5C20F4FB" w14:textId="77777777" w:rsidR="008C7E2F" w:rsidRPr="008C7E2F" w:rsidRDefault="008C7E2F" w:rsidP="008C7E2F">
      <w:pPr>
        <w:pStyle w:val="ListParagraph"/>
        <w:suppressAutoHyphens/>
        <w:rPr>
          <w:rFonts w:ascii="Calibri" w:hAnsi="Calibri" w:cs="Calibri"/>
          <w:sz w:val="22"/>
        </w:rPr>
      </w:pPr>
      <w:proofErr w:type="spellStart"/>
      <w:r w:rsidRPr="008C7E2F">
        <w:rPr>
          <w:rFonts w:ascii="Calibri" w:hAnsi="Calibri" w:cs="Calibri"/>
          <w:sz w:val="22"/>
        </w:rPr>
        <w:t>mvn</w:t>
      </w:r>
      <w:proofErr w:type="spellEnd"/>
      <w:r w:rsidRPr="008C7E2F">
        <w:rPr>
          <w:rFonts w:ascii="Calibri" w:hAnsi="Calibri" w:cs="Calibri"/>
          <w:sz w:val="22"/>
        </w:rPr>
        <w:t xml:space="preserve"> </w:t>
      </w:r>
      <w:proofErr w:type="spellStart"/>
      <w:r w:rsidRPr="008C7E2F">
        <w:rPr>
          <w:rFonts w:ascii="Calibri" w:hAnsi="Calibri" w:cs="Calibri"/>
          <w:sz w:val="22"/>
        </w:rPr>
        <w:t>dependency-</w:t>
      </w:r>
      <w:proofErr w:type="gramStart"/>
      <w:r w:rsidRPr="008C7E2F">
        <w:rPr>
          <w:rFonts w:ascii="Calibri" w:hAnsi="Calibri" w:cs="Calibri"/>
          <w:sz w:val="22"/>
        </w:rPr>
        <w:t>check:check</w:t>
      </w:r>
      <w:proofErr w:type="spellEnd"/>
      <w:proofErr w:type="gramEnd"/>
    </w:p>
    <w:p w14:paraId="734ED545" w14:textId="452BA297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t>Generated report: target/dependency-check-report.html</w:t>
      </w:r>
    </w:p>
    <w:p w14:paraId="05244A51" w14:textId="77777777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2EB734F8" w14:textId="12D611A2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8C7E2F">
        <w:rPr>
          <w:rFonts w:ascii="Calibri" w:hAnsi="Calibri" w:cs="Calibri"/>
          <w:sz w:val="22"/>
        </w:rPr>
        <w:drawing>
          <wp:inline distT="0" distB="0" distL="0" distR="0" wp14:anchorId="396F3916" wp14:editId="6F14A475">
            <wp:extent cx="5943600" cy="2987040"/>
            <wp:effectExtent l="0" t="0" r="0" b="3810"/>
            <wp:docPr id="1470203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035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D50" w14:textId="77777777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6D6C84A3" w14:textId="77777777" w:rsidR="008C7E2F" w:rsidRDefault="008C7E2F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1B257BB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4208937B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5A6EB62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D3B2F30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06597FD9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038CB877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4929C9A" w14:textId="77777777" w:rsidR="00C13872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8AAF7ED" w14:textId="77777777" w:rsidR="00C13872" w:rsidRPr="0035521D" w:rsidRDefault="00C13872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116A60A0" w:rsidR="00951BF8" w:rsidRPr="0035521D" w:rsidRDefault="00951BF8" w:rsidP="00C13872">
      <w:pPr>
        <w:pStyle w:val="Heading2"/>
        <w:numPr>
          <w:ilvl w:val="0"/>
          <w:numId w:val="6"/>
        </w:numPr>
      </w:pPr>
      <w:r w:rsidRPr="0035521D">
        <w:lastRenderedPageBreak/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5F30446" w14:textId="77777777" w:rsidR="00C13872" w:rsidRPr="00C13872" w:rsidRDefault="00C13872" w:rsidP="00C13872">
      <w:pPr>
        <w:pStyle w:val="ListParagraph"/>
        <w:suppressAutoHyphens/>
        <w:spacing w:after="0"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Initial Scan Findings</w:t>
      </w:r>
      <w:r w:rsidRPr="00C13872">
        <w:rPr>
          <w:rFonts w:ascii="Calibri" w:hAnsi="Calibri" w:cs="Calibri"/>
          <w:sz w:val="22"/>
        </w:rPr>
        <w:t>:</w:t>
      </w:r>
    </w:p>
    <w:p w14:paraId="66F7E45E" w14:textId="77777777" w:rsidR="00C13872" w:rsidRPr="00C13872" w:rsidRDefault="00C13872" w:rsidP="00C1387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Dependencies Scanned</w:t>
      </w:r>
      <w:r w:rsidRPr="00C13872">
        <w:rPr>
          <w:rFonts w:ascii="Calibri" w:hAnsi="Calibri" w:cs="Calibri"/>
          <w:sz w:val="22"/>
        </w:rPr>
        <w:t>: 43 (26 unique)</w:t>
      </w:r>
    </w:p>
    <w:p w14:paraId="4F00DC6A" w14:textId="77777777" w:rsidR="00C13872" w:rsidRPr="00C13872" w:rsidRDefault="00C13872" w:rsidP="00C1387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Vulnerable Dependencies</w:t>
      </w:r>
      <w:r w:rsidRPr="00C13872">
        <w:rPr>
          <w:rFonts w:ascii="Calibri" w:hAnsi="Calibri" w:cs="Calibri"/>
          <w:sz w:val="22"/>
        </w:rPr>
        <w:t>: 11</w:t>
      </w:r>
    </w:p>
    <w:p w14:paraId="6F14A86B" w14:textId="77777777" w:rsidR="00C13872" w:rsidRPr="00C13872" w:rsidRDefault="00C13872" w:rsidP="00C13872">
      <w:pPr>
        <w:pStyle w:val="ListParagraph"/>
        <w:numPr>
          <w:ilvl w:val="0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Total Vulnerabilities</w:t>
      </w:r>
      <w:r w:rsidRPr="00C13872">
        <w:rPr>
          <w:rFonts w:ascii="Calibri" w:hAnsi="Calibri" w:cs="Calibri"/>
          <w:sz w:val="22"/>
        </w:rPr>
        <w:t>: 33</w:t>
      </w:r>
    </w:p>
    <w:p w14:paraId="068E0FE1" w14:textId="77777777" w:rsidR="00C13872" w:rsidRPr="00C13872" w:rsidRDefault="00C13872" w:rsidP="00C13872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Critical Findings</w:t>
      </w:r>
      <w:r w:rsidRPr="00C13872">
        <w:rPr>
          <w:rFonts w:ascii="Calibri" w:hAnsi="Calibri" w:cs="Calibri"/>
          <w:sz w:val="22"/>
        </w:rPr>
        <w:t>:</w:t>
      </w:r>
    </w:p>
    <w:p w14:paraId="1303D9B9" w14:textId="77777777" w:rsidR="00C13872" w:rsidRPr="00C13872" w:rsidRDefault="00C13872" w:rsidP="00C13872">
      <w:pPr>
        <w:pStyle w:val="ListParagraph"/>
        <w:numPr>
          <w:ilvl w:val="1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spring-data-rest-</w:t>
      </w:r>
      <w:proofErr w:type="spellStart"/>
      <w:r w:rsidRPr="00C13872">
        <w:rPr>
          <w:rFonts w:ascii="Calibri" w:hAnsi="Calibri" w:cs="Calibri"/>
          <w:sz w:val="22"/>
        </w:rPr>
        <w:t>webmvc</w:t>
      </w:r>
      <w:proofErr w:type="spellEnd"/>
      <w:r w:rsidRPr="00C13872">
        <w:rPr>
          <w:rFonts w:ascii="Calibri" w:hAnsi="Calibri" w:cs="Calibri"/>
          <w:sz w:val="22"/>
        </w:rPr>
        <w:t xml:space="preserve"> 2.6.5 (CVE-2021-22119 - CVSS 9.8)</w:t>
      </w:r>
    </w:p>
    <w:p w14:paraId="15C43D6A" w14:textId="77777777" w:rsidR="00C13872" w:rsidRPr="00C13872" w:rsidRDefault="00C13872" w:rsidP="00C13872">
      <w:pPr>
        <w:pStyle w:val="ListParagraph"/>
        <w:numPr>
          <w:ilvl w:val="1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spring-core 5.2.3 (CVE-2022-22965 - CVSS 9.8)</w:t>
      </w:r>
    </w:p>
    <w:p w14:paraId="2474CF9F" w14:textId="77777777" w:rsidR="00C13872" w:rsidRPr="00C13872" w:rsidRDefault="00C13872" w:rsidP="00C13872">
      <w:pPr>
        <w:pStyle w:val="ListParagraph"/>
        <w:numPr>
          <w:ilvl w:val="1"/>
          <w:numId w:val="7"/>
        </w:numPr>
        <w:suppressAutoHyphens/>
        <w:spacing w:line="240" w:lineRule="auto"/>
        <w:rPr>
          <w:rFonts w:ascii="Calibri" w:hAnsi="Calibri" w:cs="Calibri"/>
          <w:sz w:val="22"/>
        </w:rPr>
      </w:pPr>
      <w:proofErr w:type="spellStart"/>
      <w:r w:rsidRPr="00C13872">
        <w:rPr>
          <w:rFonts w:ascii="Calibri" w:hAnsi="Calibri" w:cs="Calibri"/>
          <w:sz w:val="22"/>
        </w:rPr>
        <w:t>jackson-databind</w:t>
      </w:r>
      <w:proofErr w:type="spellEnd"/>
      <w:r w:rsidRPr="00C13872">
        <w:rPr>
          <w:rFonts w:ascii="Calibri" w:hAnsi="Calibri" w:cs="Calibri"/>
          <w:sz w:val="22"/>
        </w:rPr>
        <w:t xml:space="preserve"> 2.12.4 (CVE-2020-25649 - CVSS 7.5)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6ED5A26" w14:textId="77777777" w:rsidR="00C13872" w:rsidRPr="00C13872" w:rsidRDefault="00C13872" w:rsidP="00C1387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Key Observations</w:t>
      </w:r>
      <w:r w:rsidRPr="00C13872">
        <w:rPr>
          <w:rFonts w:ascii="Calibri" w:hAnsi="Calibri" w:cs="Calibri"/>
          <w:sz w:val="22"/>
        </w:rPr>
        <w:t>:</w:t>
      </w:r>
    </w:p>
    <w:p w14:paraId="0AA86BBA" w14:textId="77777777" w:rsidR="00C13872" w:rsidRPr="00C13872" w:rsidRDefault="00C13872" w:rsidP="00C1387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Dependency Chain Risks</w:t>
      </w:r>
      <w:r w:rsidRPr="00C13872">
        <w:rPr>
          <w:rFonts w:ascii="Calibri" w:hAnsi="Calibri" w:cs="Calibri"/>
          <w:sz w:val="22"/>
        </w:rPr>
        <w:t>:</w:t>
      </w:r>
    </w:p>
    <w:p w14:paraId="7A398539" w14:textId="77777777" w:rsidR="00C13872" w:rsidRPr="00C13872" w:rsidRDefault="00C13872" w:rsidP="00C13872">
      <w:pPr>
        <w:numPr>
          <w:ilvl w:val="1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78% of vulnerabilities came from transitive dependencies</w:t>
      </w:r>
    </w:p>
    <w:p w14:paraId="0BB8E6ED" w14:textId="77777777" w:rsidR="00C13872" w:rsidRPr="00C13872" w:rsidRDefault="00C13872" w:rsidP="00C13872">
      <w:pPr>
        <w:numPr>
          <w:ilvl w:val="1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Example: spring-boot-starter-web pulled vulnerable spring-core</w:t>
      </w:r>
    </w:p>
    <w:p w14:paraId="4F7FD874" w14:textId="77777777" w:rsidR="00C13872" w:rsidRPr="00C13872" w:rsidRDefault="00C13872" w:rsidP="00C1387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False Positives</w:t>
      </w:r>
      <w:r w:rsidRPr="00C13872">
        <w:rPr>
          <w:rFonts w:ascii="Calibri" w:hAnsi="Calibri" w:cs="Calibri"/>
          <w:sz w:val="22"/>
        </w:rPr>
        <w:t>:</w:t>
      </w:r>
    </w:p>
    <w:p w14:paraId="769FC97B" w14:textId="77777777" w:rsidR="00C13872" w:rsidRPr="00C13872" w:rsidRDefault="00C13872" w:rsidP="00C13872">
      <w:pPr>
        <w:numPr>
          <w:ilvl w:val="1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2 CVEs flagged for </w:t>
      </w:r>
      <w:proofErr w:type="spellStart"/>
      <w:r w:rsidRPr="00C13872">
        <w:rPr>
          <w:rFonts w:ascii="Calibri" w:hAnsi="Calibri" w:cs="Calibri"/>
          <w:sz w:val="22"/>
        </w:rPr>
        <w:t>junit</w:t>
      </w:r>
      <w:proofErr w:type="spellEnd"/>
      <w:r w:rsidRPr="00C13872">
        <w:rPr>
          <w:rFonts w:ascii="Calibri" w:hAnsi="Calibri" w:cs="Calibri"/>
          <w:sz w:val="22"/>
        </w:rPr>
        <w:t>-vintage-engine (excluded via &lt;scope&gt;test&lt;/scope&gt;)</w:t>
      </w:r>
    </w:p>
    <w:p w14:paraId="6B0170BD" w14:textId="77777777" w:rsidR="00C13872" w:rsidRPr="00C13872" w:rsidRDefault="00C13872" w:rsidP="00C13872">
      <w:pPr>
        <w:numPr>
          <w:ilvl w:val="1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Confirmed non-exploitable through code review</w:t>
      </w:r>
    </w:p>
    <w:p w14:paraId="314EE2A5" w14:textId="77777777" w:rsidR="00C13872" w:rsidRPr="00C13872" w:rsidRDefault="00C13872" w:rsidP="00C13872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Risk Prioritization</w:t>
      </w:r>
      <w:r w:rsidRPr="00C13872">
        <w:rPr>
          <w:rFonts w:ascii="Calibri" w:hAnsi="Calibri" w:cs="Calibri"/>
          <w:sz w:val="22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48"/>
        <w:gridCol w:w="2063"/>
      </w:tblGrid>
      <w:tr w:rsidR="00C13872" w:rsidRPr="00C13872" w14:paraId="0F3F1FA9" w14:textId="77777777" w:rsidTr="00C13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9A1A5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b/>
                <w:bCs/>
                <w:sz w:val="22"/>
              </w:rPr>
            </w:pPr>
            <w:r w:rsidRPr="00C13872">
              <w:rPr>
                <w:rFonts w:ascii="Calibri" w:hAnsi="Calibri" w:cs="Calibri"/>
                <w:b/>
                <w:bCs/>
                <w:sz w:val="22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AF848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b/>
                <w:bCs/>
                <w:sz w:val="22"/>
              </w:rPr>
            </w:pPr>
            <w:r w:rsidRPr="00C13872">
              <w:rPr>
                <w:rFonts w:ascii="Calibri" w:hAnsi="Calibri" w:cs="Calibri"/>
                <w:b/>
                <w:bCs/>
                <w:sz w:val="22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3A49F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b/>
                <w:bCs/>
                <w:sz w:val="22"/>
              </w:rPr>
            </w:pPr>
            <w:r w:rsidRPr="00C13872">
              <w:rPr>
                <w:rFonts w:ascii="Calibri" w:hAnsi="Calibri" w:cs="Calibri"/>
                <w:b/>
                <w:bCs/>
                <w:sz w:val="22"/>
              </w:rPr>
              <w:t>Action</w:t>
            </w:r>
          </w:p>
        </w:tc>
      </w:tr>
      <w:tr w:rsidR="00C13872" w:rsidRPr="00C13872" w14:paraId="3C00B945" w14:textId="77777777" w:rsidTr="00C13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E5D35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A6051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DE7C2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Immediate upgrade</w:t>
            </w:r>
          </w:p>
        </w:tc>
      </w:tr>
      <w:tr w:rsidR="00C13872" w:rsidRPr="00C13872" w14:paraId="2469B423" w14:textId="77777777" w:rsidTr="00C13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D063F6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795C8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9E317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Patch within 48hrs</w:t>
            </w:r>
          </w:p>
        </w:tc>
      </w:tr>
      <w:tr w:rsidR="00C13872" w:rsidRPr="00C13872" w14:paraId="632CAF59" w14:textId="77777777" w:rsidTr="00C13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3060D6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F951D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822D2" w14:textId="77777777" w:rsidR="00C13872" w:rsidRPr="00C13872" w:rsidRDefault="00C13872" w:rsidP="00C13872">
            <w:pPr>
              <w:suppressAutoHyphens/>
              <w:spacing w:after="0" w:line="240" w:lineRule="auto"/>
              <w:contextualSpacing/>
              <w:rPr>
                <w:rFonts w:ascii="Calibri" w:hAnsi="Calibri" w:cs="Calibri"/>
                <w:sz w:val="22"/>
              </w:rPr>
            </w:pPr>
            <w:r w:rsidRPr="00C13872">
              <w:rPr>
                <w:rFonts w:ascii="Calibri" w:hAnsi="Calibri" w:cs="Calibri"/>
                <w:sz w:val="22"/>
              </w:rPr>
              <w:t>Scheduled update</w:t>
            </w:r>
          </w:p>
        </w:tc>
      </w:tr>
    </w:tbl>
    <w:p w14:paraId="444FDA19" w14:textId="77777777" w:rsidR="00C13872" w:rsidRPr="00C13872" w:rsidRDefault="00C13872" w:rsidP="00C1387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b/>
          <w:bCs/>
          <w:sz w:val="22"/>
        </w:rPr>
        <w:t>Industry Alignment</w:t>
      </w:r>
      <w:r w:rsidRPr="00C13872">
        <w:rPr>
          <w:rFonts w:ascii="Calibri" w:hAnsi="Calibri" w:cs="Calibri"/>
          <w:sz w:val="22"/>
        </w:rPr>
        <w:t>:</w:t>
      </w:r>
    </w:p>
    <w:p w14:paraId="466ED915" w14:textId="77777777" w:rsidR="00C13872" w:rsidRPr="00C13872" w:rsidRDefault="00C13872" w:rsidP="00C13872">
      <w:pPr>
        <w:numPr>
          <w:ilvl w:val="0"/>
          <w:numId w:val="9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Mitigations follow NIST SP 800-53 (Rev. 5) controls:</w:t>
      </w:r>
    </w:p>
    <w:p w14:paraId="258AD8F7" w14:textId="77777777" w:rsidR="00C13872" w:rsidRPr="00C13872" w:rsidRDefault="00C13872" w:rsidP="00C13872">
      <w:pPr>
        <w:numPr>
          <w:ilvl w:val="1"/>
          <w:numId w:val="9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SI-2 (Flaw Remediation)</w:t>
      </w:r>
    </w:p>
    <w:p w14:paraId="5AB24981" w14:textId="77777777" w:rsidR="00C13872" w:rsidRPr="00C13872" w:rsidRDefault="00C13872" w:rsidP="00C13872">
      <w:pPr>
        <w:numPr>
          <w:ilvl w:val="1"/>
          <w:numId w:val="9"/>
        </w:num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C13872">
        <w:rPr>
          <w:rFonts w:ascii="Calibri" w:hAnsi="Calibri" w:cs="Calibri"/>
          <w:sz w:val="22"/>
        </w:rPr>
        <w:t>SA-22 (Unsupported Components)</w:t>
      </w:r>
    </w:p>
    <w:p w14:paraId="5CA9023D" w14:textId="11AB6278" w:rsidR="005F2DEA" w:rsidRPr="0035521D" w:rsidRDefault="005F2DEA" w:rsidP="00C1387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5F2DEA" w:rsidRPr="003552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54664" w14:textId="77777777" w:rsidR="00F77E4C" w:rsidRDefault="00F77E4C" w:rsidP="0035598A">
      <w:pPr>
        <w:spacing w:after="0" w:line="240" w:lineRule="auto"/>
      </w:pPr>
      <w:r>
        <w:separator/>
      </w:r>
    </w:p>
  </w:endnote>
  <w:endnote w:type="continuationSeparator" w:id="0">
    <w:p w14:paraId="15B041F5" w14:textId="77777777" w:rsidR="00F77E4C" w:rsidRDefault="00F77E4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92D0E" w14:textId="77777777" w:rsidR="00F77E4C" w:rsidRDefault="00F77E4C" w:rsidP="0035598A">
      <w:pPr>
        <w:spacing w:after="0" w:line="240" w:lineRule="auto"/>
      </w:pPr>
      <w:r>
        <w:separator/>
      </w:r>
    </w:p>
  </w:footnote>
  <w:footnote w:type="continuationSeparator" w:id="0">
    <w:p w14:paraId="7B8053A9" w14:textId="77777777" w:rsidR="00F77E4C" w:rsidRDefault="00F77E4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8648A"/>
    <w:multiLevelType w:val="multilevel"/>
    <w:tmpl w:val="98A2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719C"/>
    <w:multiLevelType w:val="multilevel"/>
    <w:tmpl w:val="7BF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30501"/>
    <w:multiLevelType w:val="multilevel"/>
    <w:tmpl w:val="5506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4"/>
  </w:num>
  <w:num w:numId="2" w16cid:durableId="241838105">
    <w:abstractNumId w:val="7"/>
  </w:num>
  <w:num w:numId="3" w16cid:durableId="1435320198">
    <w:abstractNumId w:val="3"/>
  </w:num>
  <w:num w:numId="4" w16cid:durableId="436756968">
    <w:abstractNumId w:val="8"/>
  </w:num>
  <w:num w:numId="5" w16cid:durableId="686565652">
    <w:abstractNumId w:val="0"/>
  </w:num>
  <w:num w:numId="6" w16cid:durableId="1412308817">
    <w:abstractNumId w:val="1"/>
  </w:num>
  <w:num w:numId="7" w16cid:durableId="1810827914">
    <w:abstractNumId w:val="5"/>
  </w:num>
  <w:num w:numId="8" w16cid:durableId="1957829475">
    <w:abstractNumId w:val="2"/>
  </w:num>
  <w:num w:numId="9" w16cid:durableId="38551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896EA0"/>
    <w:rsid w:val="008B6BAE"/>
    <w:rsid w:val="008C7E2F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872"/>
    <w:rsid w:val="00C13F24"/>
    <w:rsid w:val="00DB0788"/>
    <w:rsid w:val="00DF29F3"/>
    <w:rsid w:val="00DF34DA"/>
    <w:rsid w:val="00E61DA4"/>
    <w:rsid w:val="00EE4B11"/>
    <w:rsid w:val="00F30CF2"/>
    <w:rsid w:val="00F773E6"/>
    <w:rsid w:val="00F77E4C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One-Punch Investments LLC</cp:lastModifiedBy>
  <cp:revision>2</cp:revision>
  <dcterms:created xsi:type="dcterms:W3CDTF">2025-05-18T20:01:00Z</dcterms:created>
  <dcterms:modified xsi:type="dcterms:W3CDTF">2025-05-18T20:01:00Z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