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8206" w14:textId="77777777" w:rsidR="0090531E" w:rsidRPr="0090531E" w:rsidRDefault="0090531E" w:rsidP="0090531E">
      <w:pPr>
        <w:rPr>
          <w:rFonts w:ascii="Times New Roman" w:hAnsi="Times New Roman" w:cs="Times New Roman"/>
          <w:sz w:val="24"/>
          <w:szCs w:val="24"/>
        </w:rPr>
      </w:pPr>
      <w:r w:rsidRPr="0090531E">
        <w:rPr>
          <w:rFonts w:ascii="Times New Roman" w:hAnsi="Times New Roman" w:cs="Times New Roman"/>
          <w:sz w:val="24"/>
          <w:szCs w:val="24"/>
        </w:rPr>
        <w:t>8-2 Assignment: 2D Animation Enhancements - Code Explanation</w:t>
      </w:r>
    </w:p>
    <w:p w14:paraId="15991B97" w14:textId="77777777" w:rsidR="0090531E" w:rsidRPr="0090531E" w:rsidRDefault="0090531E" w:rsidP="0090531E">
      <w:pPr>
        <w:rPr>
          <w:rFonts w:ascii="Times New Roman" w:hAnsi="Times New Roman" w:cs="Times New Roman"/>
          <w:sz w:val="24"/>
          <w:szCs w:val="24"/>
        </w:rPr>
      </w:pPr>
    </w:p>
    <w:p w14:paraId="2DC429A0" w14:textId="77777777" w:rsidR="0090531E" w:rsidRPr="0090531E" w:rsidRDefault="0090531E" w:rsidP="0090531E">
      <w:pPr>
        <w:rPr>
          <w:rFonts w:ascii="Times New Roman" w:hAnsi="Times New Roman" w:cs="Times New Roman"/>
          <w:sz w:val="24"/>
          <w:szCs w:val="24"/>
        </w:rPr>
      </w:pPr>
      <w:r w:rsidRPr="0090531E">
        <w:rPr>
          <w:rFonts w:ascii="Times New Roman" w:hAnsi="Times New Roman" w:cs="Times New Roman"/>
          <w:sz w:val="24"/>
          <w:szCs w:val="24"/>
        </w:rPr>
        <w:t>For this assignment, I enhanced the 2D animation with two major features: multi-hit destructible bricks and circle-to-circle collision merging.</w:t>
      </w:r>
    </w:p>
    <w:p w14:paraId="597DBAB0" w14:textId="77777777" w:rsidR="0090531E" w:rsidRPr="0090531E" w:rsidRDefault="0090531E" w:rsidP="0090531E">
      <w:pPr>
        <w:rPr>
          <w:rFonts w:ascii="Times New Roman" w:hAnsi="Times New Roman" w:cs="Times New Roman"/>
          <w:sz w:val="24"/>
          <w:szCs w:val="24"/>
        </w:rPr>
      </w:pPr>
    </w:p>
    <w:p w14:paraId="476FCA6D" w14:textId="77777777" w:rsidR="0090531E" w:rsidRPr="0090531E" w:rsidRDefault="0090531E" w:rsidP="0090531E">
      <w:pPr>
        <w:rPr>
          <w:rFonts w:ascii="Times New Roman" w:hAnsi="Times New Roman" w:cs="Times New Roman"/>
          <w:sz w:val="24"/>
          <w:szCs w:val="24"/>
        </w:rPr>
      </w:pPr>
      <w:r w:rsidRPr="0090531E">
        <w:rPr>
          <w:rFonts w:ascii="Times New Roman" w:hAnsi="Times New Roman" w:cs="Times New Roman"/>
          <w:sz w:val="24"/>
          <w:szCs w:val="24"/>
        </w:rPr>
        <w:t xml:space="preserve">For the brick system, I implemented a health-based damage model where destructible bricks require three hits before being destroyed. I added health tracking variables to the Brick class and created a </w:t>
      </w:r>
      <w:proofErr w:type="spellStart"/>
      <w:r w:rsidRPr="0090531E">
        <w:rPr>
          <w:rFonts w:ascii="Times New Roman" w:hAnsi="Times New Roman" w:cs="Times New Roman"/>
          <w:sz w:val="24"/>
          <w:szCs w:val="24"/>
        </w:rPr>
        <w:t>TakeDamage</w:t>
      </w:r>
      <w:proofErr w:type="spellEnd"/>
      <w:r w:rsidRPr="0090531E">
        <w:rPr>
          <w:rFonts w:ascii="Times New Roman" w:hAnsi="Times New Roman" w:cs="Times New Roman"/>
          <w:sz w:val="24"/>
          <w:szCs w:val="24"/>
        </w:rPr>
        <w:t>() method that decrements health and updates the brick's color. The color progression starts with green, transitions to yellow after the first hit, changes to orange after the second hit, and finally disappears after the third hit, creating an engaging visual progression.</w:t>
      </w:r>
    </w:p>
    <w:p w14:paraId="26B5A54B" w14:textId="77777777" w:rsidR="0090531E" w:rsidRPr="0090531E" w:rsidRDefault="0090531E" w:rsidP="0090531E">
      <w:pPr>
        <w:rPr>
          <w:rFonts w:ascii="Times New Roman" w:hAnsi="Times New Roman" w:cs="Times New Roman"/>
          <w:sz w:val="24"/>
          <w:szCs w:val="24"/>
        </w:rPr>
      </w:pPr>
    </w:p>
    <w:p w14:paraId="21930517" w14:textId="77777777" w:rsidR="0090531E" w:rsidRPr="0090531E" w:rsidRDefault="0090531E" w:rsidP="0090531E">
      <w:pPr>
        <w:rPr>
          <w:rFonts w:ascii="Times New Roman" w:hAnsi="Times New Roman" w:cs="Times New Roman"/>
          <w:sz w:val="24"/>
          <w:szCs w:val="24"/>
        </w:rPr>
      </w:pPr>
      <w:r w:rsidRPr="0090531E">
        <w:rPr>
          <w:rFonts w:ascii="Times New Roman" w:hAnsi="Times New Roman" w:cs="Times New Roman"/>
          <w:sz w:val="24"/>
          <w:szCs w:val="24"/>
        </w:rPr>
        <w:t xml:space="preserve">For circle-to-circle collisions, I implemented a merging system using distance-based collision detection. The </w:t>
      </w:r>
      <w:proofErr w:type="spellStart"/>
      <w:r w:rsidRPr="0090531E">
        <w:rPr>
          <w:rFonts w:ascii="Times New Roman" w:hAnsi="Times New Roman" w:cs="Times New Roman"/>
          <w:sz w:val="24"/>
          <w:szCs w:val="24"/>
        </w:rPr>
        <w:t>IsCollidingWith</w:t>
      </w:r>
      <w:proofErr w:type="spellEnd"/>
      <w:r w:rsidRPr="0090531E">
        <w:rPr>
          <w:rFonts w:ascii="Times New Roman" w:hAnsi="Times New Roman" w:cs="Times New Roman"/>
          <w:sz w:val="24"/>
          <w:szCs w:val="24"/>
        </w:rPr>
        <w:t xml:space="preserve">() method calculates the distance between circle centers and determines collision when this distance is less than the sum of their radii. When circles collide, the </w:t>
      </w:r>
      <w:proofErr w:type="spellStart"/>
      <w:r w:rsidRPr="0090531E">
        <w:rPr>
          <w:rFonts w:ascii="Times New Roman" w:hAnsi="Times New Roman" w:cs="Times New Roman"/>
          <w:sz w:val="24"/>
          <w:szCs w:val="24"/>
        </w:rPr>
        <w:t>MergeWith</w:t>
      </w:r>
      <w:proofErr w:type="spellEnd"/>
      <w:r w:rsidRPr="0090531E">
        <w:rPr>
          <w:rFonts w:ascii="Times New Roman" w:hAnsi="Times New Roman" w:cs="Times New Roman"/>
          <w:sz w:val="24"/>
          <w:szCs w:val="24"/>
        </w:rPr>
        <w:t>() method combines them by positioning the merged circle at their midpoint, calculating a new radius that preserves the combined area, and blending their RGB colors by averaging.</w:t>
      </w:r>
    </w:p>
    <w:p w14:paraId="20370AD7" w14:textId="77777777" w:rsidR="0090531E" w:rsidRPr="0090531E" w:rsidRDefault="0090531E" w:rsidP="0090531E">
      <w:pPr>
        <w:rPr>
          <w:rFonts w:ascii="Times New Roman" w:hAnsi="Times New Roman" w:cs="Times New Roman"/>
          <w:sz w:val="24"/>
          <w:szCs w:val="24"/>
        </w:rPr>
      </w:pPr>
    </w:p>
    <w:p w14:paraId="488941DD" w14:textId="7AA79884" w:rsidR="00E96778" w:rsidRPr="0090531E" w:rsidRDefault="0090531E" w:rsidP="0090531E">
      <w:pPr>
        <w:rPr>
          <w:rFonts w:ascii="Times New Roman" w:hAnsi="Times New Roman" w:cs="Times New Roman"/>
          <w:sz w:val="24"/>
          <w:szCs w:val="24"/>
        </w:rPr>
      </w:pPr>
      <w:r w:rsidRPr="0090531E">
        <w:rPr>
          <w:rFonts w:ascii="Times New Roman" w:hAnsi="Times New Roman" w:cs="Times New Roman"/>
          <w:sz w:val="24"/>
          <w:szCs w:val="24"/>
        </w:rPr>
        <w:t>The code follows best practices with clear modular functions, comprehensive comments, and consistent formatting with proper indentation and spacing throughout.</w:t>
      </w:r>
    </w:p>
    <w:sectPr w:rsidR="00E96778" w:rsidRPr="00905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31E"/>
    <w:rsid w:val="00445AD9"/>
    <w:rsid w:val="005918A7"/>
    <w:rsid w:val="0090531E"/>
    <w:rsid w:val="00E21262"/>
    <w:rsid w:val="00E96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B2FF"/>
  <w15:chartTrackingRefBased/>
  <w15:docId w15:val="{DDF3B3D9-F250-4ADB-98DA-ABECD940F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3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3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3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3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3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3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3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3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3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3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3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3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3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3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3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3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3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31E"/>
    <w:rPr>
      <w:rFonts w:eastAsiaTheme="majorEastAsia" w:cstheme="majorBidi"/>
      <w:color w:val="272727" w:themeColor="text1" w:themeTint="D8"/>
    </w:rPr>
  </w:style>
  <w:style w:type="paragraph" w:styleId="Title">
    <w:name w:val="Title"/>
    <w:basedOn w:val="Normal"/>
    <w:next w:val="Normal"/>
    <w:link w:val="TitleChar"/>
    <w:uiPriority w:val="10"/>
    <w:qFormat/>
    <w:rsid w:val="009053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3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3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3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3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531E"/>
    <w:rPr>
      <w:i/>
      <w:iCs/>
      <w:color w:val="404040" w:themeColor="text1" w:themeTint="BF"/>
    </w:rPr>
  </w:style>
  <w:style w:type="paragraph" w:styleId="ListParagraph">
    <w:name w:val="List Paragraph"/>
    <w:basedOn w:val="Normal"/>
    <w:uiPriority w:val="34"/>
    <w:qFormat/>
    <w:rsid w:val="0090531E"/>
    <w:pPr>
      <w:ind w:left="720"/>
      <w:contextualSpacing/>
    </w:pPr>
  </w:style>
  <w:style w:type="character" w:styleId="IntenseEmphasis">
    <w:name w:val="Intense Emphasis"/>
    <w:basedOn w:val="DefaultParagraphFont"/>
    <w:uiPriority w:val="21"/>
    <w:qFormat/>
    <w:rsid w:val="0090531E"/>
    <w:rPr>
      <w:i/>
      <w:iCs/>
      <w:color w:val="0F4761" w:themeColor="accent1" w:themeShade="BF"/>
    </w:rPr>
  </w:style>
  <w:style w:type="paragraph" w:styleId="IntenseQuote">
    <w:name w:val="Intense Quote"/>
    <w:basedOn w:val="Normal"/>
    <w:next w:val="Normal"/>
    <w:link w:val="IntenseQuoteChar"/>
    <w:uiPriority w:val="30"/>
    <w:qFormat/>
    <w:rsid w:val="009053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31E"/>
    <w:rPr>
      <w:i/>
      <w:iCs/>
      <w:color w:val="0F4761" w:themeColor="accent1" w:themeShade="BF"/>
    </w:rPr>
  </w:style>
  <w:style w:type="character" w:styleId="IntenseReference">
    <w:name w:val="Intense Reference"/>
    <w:basedOn w:val="DefaultParagraphFont"/>
    <w:uiPriority w:val="32"/>
    <w:qFormat/>
    <w:rsid w:val="009053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One-Punch Investments LLC</dc:creator>
  <cp:keywords/>
  <dc:description/>
  <cp:lastModifiedBy>One-Punch Investments LLC</cp:lastModifiedBy>
  <cp:revision>1</cp:revision>
  <dcterms:created xsi:type="dcterms:W3CDTF">2025-12-22T00:04:00Z</dcterms:created>
  <dcterms:modified xsi:type="dcterms:W3CDTF">2025-12-22T00:05:00Z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3702f413-821b-442b-b36d-64e99c8982ea</vt:lpwstr>
  </property>
</Properties>
</file>