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rvey-suggestions"/>
      <w:bookmarkEnd w:id="21"/>
      <w:r>
        <w:t xml:space="preserve">Survey Suggestions</w:t>
      </w:r>
    </w:p>
    <w:p>
      <w:pPr>
        <w:pStyle w:val="Heading2"/>
      </w:pPr>
      <w:bookmarkStart w:id="22" w:name="outreach-email"/>
      <w:bookmarkEnd w:id="22"/>
      <w:r>
        <w:t xml:space="preserve">Outreach Email</w:t>
      </w:r>
    </w:p>
    <w:p>
      <w:pPr>
        <w:pStyle w:val="Compact"/>
        <w:numPr>
          <w:numId w:val="1001"/>
          <w:ilvl w:val="0"/>
        </w:numPr>
      </w:pPr>
      <w:r>
        <w:t xml:space="preserve">Be specific about:</w:t>
      </w:r>
    </w:p>
    <w:p>
      <w:pPr>
        <w:pStyle w:val="Compact"/>
        <w:numPr>
          <w:numId w:val="1002"/>
          <w:ilvl w:val="1"/>
        </w:numPr>
      </w:pPr>
      <w:r>
        <w:t xml:space="preserve">Length of the survey</w:t>
      </w:r>
    </w:p>
    <w:p>
      <w:pPr>
        <w:pStyle w:val="Compact"/>
        <w:numPr>
          <w:numId w:val="1002"/>
          <w:ilvl w:val="1"/>
        </w:numPr>
      </w:pPr>
      <w:r>
        <w:t xml:space="preserve">What types of questions</w:t>
      </w:r>
    </w:p>
    <w:p>
      <w:pPr>
        <w:pStyle w:val="Compact"/>
        <w:numPr>
          <w:numId w:val="1002"/>
          <w:ilvl w:val="1"/>
        </w:numPr>
      </w:pPr>
      <w:r>
        <w:t xml:space="preserve">Intended purpose of the rankings</w:t>
      </w:r>
    </w:p>
    <w:p>
      <w:pPr>
        <w:pStyle w:val="Compact"/>
        <w:numPr>
          <w:numId w:val="1001"/>
          <w:ilvl w:val="0"/>
        </w:numPr>
      </w:pPr>
      <w:r>
        <w:t xml:space="preserve">Play on the Oxford name</w:t>
      </w:r>
    </w:p>
    <w:p>
      <w:pPr>
        <w:pStyle w:val="Compact"/>
        <w:numPr>
          <w:numId w:val="1001"/>
          <w:ilvl w:val="0"/>
        </w:numPr>
      </w:pPr>
      <w:r>
        <w:t xml:space="preserve">Receive endorsement from the mailing list owner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Compact"/>
        <w:numPr>
          <w:numId w:val="1003"/>
          <w:ilvl w:val="0"/>
        </w:numPr>
      </w:pPr>
      <w:r>
        <w:t xml:space="preserve">The current wording is not clear. Make it super simple.</w:t>
      </w:r>
    </w:p>
    <w:p>
      <w:pPr>
        <w:pStyle w:val="Compact"/>
        <w:numPr>
          <w:numId w:val="1003"/>
          <w:ilvl w:val="0"/>
        </w:numPr>
      </w:pPr>
      <w:r>
        <w:t xml:space="preserve">Assume that people will read a random number of sentences half-way through perfectly.</w:t>
      </w:r>
    </w:p>
    <w:p>
      <w:pPr>
        <w:pStyle w:val="Compact"/>
        <w:numPr>
          <w:numId w:val="1003"/>
          <w:ilvl w:val="0"/>
        </w:numPr>
      </w:pPr>
      <w:r>
        <w:t xml:space="preserve">Be specific about:</w:t>
      </w:r>
    </w:p>
    <w:p>
      <w:pPr>
        <w:pStyle w:val="Compact"/>
        <w:numPr>
          <w:numId w:val="1004"/>
          <w:ilvl w:val="1"/>
        </w:numPr>
      </w:pPr>
      <w:r>
        <w:t xml:space="preserve">Length of the survey</w:t>
      </w:r>
    </w:p>
    <w:p>
      <w:pPr>
        <w:pStyle w:val="Compact"/>
        <w:numPr>
          <w:numId w:val="1004"/>
          <w:ilvl w:val="1"/>
        </w:numPr>
      </w:pPr>
      <w:r>
        <w:t xml:space="preserve">What types of questions</w:t>
      </w:r>
    </w:p>
    <w:p>
      <w:pPr>
        <w:pStyle w:val="Compact"/>
        <w:numPr>
          <w:numId w:val="1004"/>
          <w:ilvl w:val="1"/>
        </w:numPr>
      </w:pPr>
      <w:r>
        <w:t xml:space="preserve">Intended purpose of the rankings</w:t>
      </w:r>
    </w:p>
    <w:p>
      <w:pPr>
        <w:pStyle w:val="Compact"/>
        <w:numPr>
          <w:numId w:val="1003"/>
          <w:ilvl w:val="0"/>
        </w:numPr>
      </w:pPr>
      <w:r>
        <w:t xml:space="preserve">Explain clearly that any personal information won't be shared/manipulated/used – clarify wording of this through Oxford ethics board</w:t>
      </w:r>
    </w:p>
    <w:p>
      <w:pPr>
        <w:pStyle w:val="Compact"/>
        <w:numPr>
          <w:numId w:val="1003"/>
          <w:ilvl w:val="0"/>
        </w:numPr>
      </w:pPr>
      <w:r>
        <w:t xml:space="preserve">Be careful not to anchor the respondent's answers with the examples at the beginning.</w:t>
      </w:r>
    </w:p>
    <w:p>
      <w:pPr>
        <w:pStyle w:val="Heading2"/>
      </w:pPr>
      <w:bookmarkStart w:id="24" w:name="demographic-information"/>
      <w:bookmarkEnd w:id="24"/>
      <w:r>
        <w:t xml:space="preserve">Demographic Information</w:t>
      </w:r>
    </w:p>
    <w:p>
      <w:pPr>
        <w:pStyle w:val="Compact"/>
        <w:numPr>
          <w:numId w:val="1005"/>
          <w:ilvl w:val="0"/>
        </w:numPr>
      </w:pPr>
      <w:r>
        <w:t xml:space="preserve">Capture email or text at the end</w:t>
      </w:r>
    </w:p>
    <w:p>
      <w:pPr>
        <w:pStyle w:val="Compact"/>
        <w:numPr>
          <w:numId w:val="1005"/>
          <w:ilvl w:val="0"/>
        </w:numPr>
      </w:pPr>
      <w:r>
        <w:t xml:space="preserve">Don't "invite" extra text (to sift through). Encourage them to respond by text ONLY if something</w:t>
      </w:r>
      <w:r>
        <w:t xml:space="preserve"> </w:t>
      </w:r>
      <w:r>
        <w:rPr>
          <w:b/>
        </w:rPr>
        <w:t xml:space="preserve">really</w:t>
      </w:r>
      <w:r>
        <w:t xml:space="preserve"> </w:t>
      </w:r>
      <w:r>
        <w:t xml:space="preserve">needs to be said.</w:t>
      </w:r>
    </w:p>
    <w:p>
      <w:pPr>
        <w:pStyle w:val="Compact"/>
        <w:numPr>
          <w:numId w:val="1005"/>
          <w:ilvl w:val="0"/>
        </w:numPr>
      </w:pPr>
      <w:r>
        <w:t xml:space="preserve">"Postgraduate student" is a little confusing.</w:t>
      </w:r>
    </w:p>
    <w:p>
      <w:pPr>
        <w:pStyle w:val="Compact"/>
        <w:numPr>
          <w:numId w:val="1005"/>
          <w:ilvl w:val="0"/>
        </w:numPr>
      </w:pPr>
      <w:r>
        <w:t xml:space="preserve">Order experience options by degree/intensity.</w:t>
      </w:r>
    </w:p>
    <w:p>
      <w:pPr>
        <w:pStyle w:val="Heading2"/>
      </w:pPr>
      <w:bookmarkStart w:id="25" w:name="survey-construction"/>
      <w:bookmarkEnd w:id="25"/>
      <w:r>
        <w:t xml:space="preserve">Survey – Construction</w:t>
      </w:r>
    </w:p>
    <w:p>
      <w:pPr>
        <w:pStyle w:val="Compact"/>
        <w:numPr>
          <w:numId w:val="1006"/>
          <w:ilvl w:val="0"/>
        </w:numPr>
      </w:pPr>
      <w:r>
        <w:t xml:space="preserve">What incentive can we offer?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Monetary:</w:t>
      </w:r>
    </w:p>
    <w:p>
      <w:pPr>
        <w:pStyle w:val="Compact"/>
        <w:numPr>
          <w:numId w:val="1008"/>
          <w:ilvl w:val="2"/>
        </w:numPr>
      </w:pPr>
      <w:r>
        <w:t xml:space="preserve">Charity donation $X / survey up to $Y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Non-Monetary:</w:t>
      </w:r>
    </w:p>
    <w:p>
      <w:pPr>
        <w:pStyle w:val="Compact"/>
        <w:numPr>
          <w:numId w:val="1009"/>
          <w:ilvl w:val="2"/>
        </w:numPr>
      </w:pPr>
      <w:r>
        <w:t xml:space="preserve">Appeal to the self-importance gained from filling out the survey</w:t>
      </w:r>
    </w:p>
    <w:p>
      <w:pPr>
        <w:pStyle w:val="Compact"/>
        <w:numPr>
          <w:numId w:val="1009"/>
          <w:ilvl w:val="2"/>
        </w:numPr>
      </w:pPr>
      <w:r>
        <w:t xml:space="preserve">Explain the societal benefits / "helping the world" factor</w:t>
      </w:r>
    </w:p>
    <w:p>
      <w:pPr>
        <w:pStyle w:val="Compact"/>
        <w:numPr>
          <w:numId w:val="1009"/>
          <w:ilvl w:val="2"/>
        </w:numPr>
      </w:pPr>
      <w:r>
        <w:t xml:space="preserve">Provide survey results immediately</w:t>
      </w:r>
    </w:p>
    <w:p>
      <w:pPr>
        <w:pStyle w:val="Compact"/>
        <w:numPr>
          <w:numId w:val="1009"/>
          <w:ilvl w:val="2"/>
        </w:numPr>
      </w:pPr>
      <w:r>
        <w:t xml:space="preserve">Follow up with expert interviews</w:t>
      </w:r>
    </w:p>
    <w:p>
      <w:pPr>
        <w:pStyle w:val="Compact"/>
        <w:numPr>
          <w:numId w:val="1006"/>
          <w:ilvl w:val="0"/>
        </w:numPr>
      </w:pPr>
      <w:r>
        <w:t xml:space="preserve">Adaptive question sampling would enlarge our training set.</w:t>
      </w:r>
    </w:p>
    <w:p>
      <w:pPr>
        <w:pStyle w:val="Compact"/>
        <w:numPr>
          <w:numId w:val="1010"/>
          <w:ilvl w:val="1"/>
        </w:numPr>
      </w:pPr>
      <w:r>
        <w:t xml:space="preserve">Set a threshold confidence interval. With each answer, recalculate confidence intervals for questions. Cycle out ones within the interval and replace them with new questions.</w:t>
      </w:r>
    </w:p>
    <w:p>
      <w:pPr>
        <w:pStyle w:val="Heading2"/>
      </w:pPr>
      <w:bookmarkStart w:id="26" w:name="survey-sampling"/>
      <w:bookmarkEnd w:id="26"/>
      <w:r>
        <w:t xml:space="preserve">Survey – Sampling</w:t>
      </w:r>
    </w:p>
    <w:p>
      <w:pPr>
        <w:pStyle w:val="Compact"/>
        <w:numPr>
          <w:numId w:val="1011"/>
          <w:ilvl w:val="0"/>
        </w:numPr>
      </w:pPr>
      <w:r>
        <w:t xml:space="preserve">We may have serious non-response bias through lists. We can mitigate this through double sampling.</w:t>
      </w:r>
    </w:p>
    <w:p>
      <w:pPr>
        <w:pStyle w:val="Heading2"/>
      </w:pPr>
      <w:bookmarkStart w:id="27" w:name="survey-questions-answers"/>
      <w:bookmarkEnd w:id="27"/>
      <w:r>
        <w:t xml:space="preserve">Survey Questions &amp; Answers</w:t>
      </w:r>
    </w:p>
    <w:p>
      <w:pPr>
        <w:pStyle w:val="Compact"/>
        <w:numPr>
          <w:numId w:val="1012"/>
          <w:ilvl w:val="0"/>
        </w:numPr>
      </w:pPr>
      <w:r>
        <w:t xml:space="preserve">At the top of the answers page, remind respondents that we're just interested in what is</w:t>
      </w:r>
      <w:r>
        <w:t xml:space="preserve"> </w:t>
      </w:r>
      <w:r>
        <w:rPr>
          <w:b/>
        </w:rPr>
        <w:t xml:space="preserve">CURRENTLY</w:t>
      </w:r>
      <w:r>
        <w:t xml:space="preserve"> </w:t>
      </w:r>
      <w:r>
        <w:t xml:space="preserve">automatable.</w:t>
      </w:r>
    </w:p>
    <w:p>
      <w:pPr>
        <w:pStyle w:val="Compact"/>
        <w:numPr>
          <w:numId w:val="1012"/>
          <w:ilvl w:val="0"/>
        </w:numPr>
      </w:pPr>
      <w:r>
        <w:t xml:space="preserve">How do we crisply define "Automation"?</w:t>
      </w:r>
    </w:p>
    <w:p>
      <w:pPr>
        <w:pStyle w:val="Compact"/>
        <w:numPr>
          <w:numId w:val="1013"/>
          <w:ilvl w:val="1"/>
        </w:numPr>
      </w:pPr>
      <w:r>
        <w:t xml:space="preserve">If automation automated away 9/10 people, is that "Automatable" or "with some simplification"?</w:t>
      </w:r>
    </w:p>
    <w:p>
      <w:pPr>
        <w:pStyle w:val="Compact"/>
        <w:numPr>
          <w:numId w:val="1013"/>
          <w:ilvl w:val="1"/>
        </w:numPr>
      </w:pPr>
      <w:r>
        <w:t xml:space="preserve">Do we mean "computerisable" (much clearer)?</w:t>
      </w:r>
    </w:p>
    <w:p>
      <w:pPr>
        <w:pStyle w:val="Compact"/>
        <w:numPr>
          <w:numId w:val="1013"/>
          <w:ilvl w:val="1"/>
        </w:numPr>
      </w:pPr>
      <w:r>
        <w:t xml:space="preserve">Technically, one might believe that</w:t>
      </w:r>
      <w:r>
        <w:t xml:space="preserve"> </w:t>
      </w:r>
      <w:r>
        <w:rPr>
          <w:b/>
        </w:rPr>
        <w:t xml:space="preserve">anything</w:t>
      </w:r>
      <w:r>
        <w:t xml:space="preserve"> </w:t>
      </w:r>
      <w:r>
        <w:t xml:space="preserve">is automatable with enough data. Make it very clear that we're just interested in whether or not a specific task can be automated right now.</w:t>
      </w:r>
    </w:p>
    <w:p>
      <w:pPr>
        <w:pStyle w:val="Compact"/>
        <w:numPr>
          <w:numId w:val="1012"/>
          <w:ilvl w:val="0"/>
        </w:numPr>
      </w:pPr>
      <w:r>
        <w:t xml:space="preserve">30 questions is small. It may not be a very useful training set. If we have many hundreds of people.</w:t>
      </w:r>
    </w:p>
    <w:p>
      <w:pPr>
        <w:pStyle w:val="Compact"/>
        <w:numPr>
          <w:numId w:val="1012"/>
          <w:ilvl w:val="0"/>
        </w:numPr>
      </w:pPr>
      <w:r>
        <w:t xml:space="preserve">Have "calibration" questions to measure individual response bias.</w:t>
      </w:r>
    </w:p>
    <w:p>
      <w:pPr>
        <w:pStyle w:val="Compact"/>
        <w:numPr>
          <w:numId w:val="1012"/>
          <w:ilvl w:val="0"/>
        </w:numPr>
      </w:pPr>
      <w:r>
        <w:t xml:space="preserve">They would like guidance on when to say "unsure"</w:t>
      </w:r>
    </w:p>
    <w:p>
      <w:pPr>
        <w:pStyle w:val="Compact"/>
        <w:numPr>
          <w:numId w:val="1012"/>
          <w:ilvl w:val="0"/>
        </w:numPr>
      </w:pPr>
      <w:r>
        <w:t xml:space="preserve">For that matter, create specific "unsure" options, like:</w:t>
      </w:r>
    </w:p>
    <w:p>
      <w:pPr>
        <w:pStyle w:val="Compact"/>
        <w:numPr>
          <w:numId w:val="1014"/>
          <w:ilvl w:val="1"/>
        </w:numPr>
      </w:pPr>
      <w:r>
        <w:t xml:space="preserve">Unsure – suspect automatable, don't know the technology</w:t>
      </w:r>
    </w:p>
    <w:p>
      <w:pPr>
        <w:pStyle w:val="Compact"/>
        <w:numPr>
          <w:numId w:val="1014"/>
          <w:ilvl w:val="1"/>
        </w:numPr>
      </w:pPr>
      <w:r>
        <w:t xml:space="preserve">Unsure – no experience/qualification/knowledge</w:t>
      </w:r>
    </w:p>
    <w:p>
      <w:pPr>
        <w:pStyle w:val="Compact"/>
        <w:numPr>
          <w:numId w:val="1012"/>
          <w:ilvl w:val="0"/>
        </w:numPr>
      </w:pPr>
      <w:r>
        <w:t xml:space="preserve">It is worth curating the question list. Some occupations may be too wild to answer and some may be too obvious.</w:t>
      </w:r>
    </w:p>
    <w:p>
      <w:pPr>
        <w:pStyle w:val="Compact"/>
        <w:numPr>
          <w:numId w:val="1012"/>
          <w:ilvl w:val="0"/>
        </w:numPr>
      </w:pPr>
      <w:r>
        <w:t xml:space="preserve">Make all questions &amp; answers required.</w:t>
      </w:r>
    </w:p>
    <w:p>
      <w:pPr>
        <w:pStyle w:val="Compact"/>
        <w:numPr>
          <w:numId w:val="1012"/>
          <w:ilvl w:val="0"/>
        </w:numPr>
      </w:pPr>
      <w:r>
        <w:t xml:space="preserve">We may want to include a question at the</w:t>
      </w:r>
      <w:r>
        <w:t xml:space="preserve"> </w:t>
      </w:r>
      <w:r>
        <w:rPr>
          <w:i/>
        </w:rPr>
        <w:t xml:space="preserve">end</w:t>
      </w:r>
      <w:r>
        <w:t xml:space="preserve"> </w:t>
      </w:r>
      <w:r>
        <w:t xml:space="preserve">that asks:</w:t>
      </w:r>
      <w:r>
        <w:t xml:space="preserve"> </w:t>
      </w:r>
      <w:r>
        <w:rPr>
          <w:b/>
        </w:rPr>
        <w:t xml:space="preserve">"Overall, how confident were you in the answers you gave about which tasks are currently automatable?"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New</w:t>
      </w:r>
      <w:r>
        <w:t xml:space="preserve"> </w:t>
      </w:r>
      <w:r>
        <w:t xml:space="preserve">questions that were proposed:</w:t>
      </w:r>
    </w:p>
    <w:p>
      <w:pPr>
        <w:pStyle w:val="Compact"/>
        <w:numPr>
          <w:numId w:val="1015"/>
          <w:ilvl w:val="1"/>
        </w:numPr>
      </w:pPr>
      <w:r>
        <w:t xml:space="preserve">Ask a "10-years-from-now" variant for each occupation</w:t>
      </w:r>
    </w:p>
    <w:p>
      <w:pPr>
        <w:pStyle w:val="Compact"/>
        <w:numPr>
          <w:numId w:val="1015"/>
          <w:ilvl w:val="1"/>
        </w:numPr>
      </w:pPr>
      <w:r>
        <w:t xml:space="preserve">Ask specifically about component skills</w:t>
      </w:r>
    </w:p>
    <w:p>
      <w:pPr>
        <w:pStyle w:val="Compact"/>
        <w:numPr>
          <w:numId w:val="1015"/>
          <w:ilvl w:val="1"/>
        </w:numPr>
      </w:pPr>
      <w:r>
        <w:t xml:space="preserve">Ask about what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be automated – i.e. it can, and it's</w:t>
      </w:r>
      <w:r>
        <w:t xml:space="preserve"> </w:t>
      </w:r>
      <w:r>
        <w:rPr>
          <w:b/>
        </w:rPr>
        <w:t xml:space="preserve">cost-effective</w:t>
      </w:r>
    </w:p>
    <w:p>
      <w:pPr>
        <w:pStyle w:val="Heading2"/>
      </w:pPr>
      <w:bookmarkStart w:id="28" w:name="meta"/>
      <w:bookmarkEnd w:id="28"/>
      <w:r>
        <w:t xml:space="preserve">Meta</w:t>
      </w:r>
    </w:p>
    <w:p>
      <w:pPr>
        <w:pStyle w:val="Compact"/>
        <w:numPr>
          <w:numId w:val="1016"/>
          <w:ilvl w:val="0"/>
        </w:numPr>
      </w:pPr>
      <w:r>
        <w:t xml:space="preserve">Run multiple pilots in house.</w:t>
      </w:r>
    </w:p>
    <w:p>
      <w:pPr>
        <w:pStyle w:val="Compact"/>
        <w:numPr>
          <w:numId w:val="1016"/>
          <w:ilvl w:val="0"/>
        </w:numPr>
      </w:pPr>
      <w:r>
        <w:t xml:space="preserve">Run a "2-Stage Pilot" using "Cognitive Task Interviews"</w:t>
      </w:r>
    </w:p>
    <w:p>
      <w:pPr>
        <w:pStyle w:val="Compact"/>
        <w:numPr>
          <w:numId w:val="1017"/>
          <w:ilvl w:val="1"/>
        </w:numPr>
      </w:pPr>
      <w:r>
        <w:rPr>
          <w:b/>
        </w:rPr>
        <w:t xml:space="preserve">Stage 1:</w:t>
      </w:r>
      <w:r>
        <w:t xml:space="preserve"> </w:t>
      </w:r>
      <w:r>
        <w:t xml:space="preserve">Interactive observation. Ask surveyees questions about their experience as they go</w:t>
      </w:r>
    </w:p>
    <w:p>
      <w:pPr>
        <w:pStyle w:val="Compact"/>
        <w:numPr>
          <w:numId w:val="1017"/>
          <w:ilvl w:val="1"/>
        </w:numPr>
      </w:pPr>
      <w:r>
        <w:rPr>
          <w:b/>
        </w:rPr>
        <w:t xml:space="preserve">Stage 2:</w:t>
      </w:r>
      <w:r>
        <w:t xml:space="preserve"> </w:t>
      </w:r>
      <w:r>
        <w:t xml:space="preserve">Passive observation. Observe and ask for feedback after.</w:t>
      </w:r>
    </w:p>
    <w:p>
      <w:pPr>
        <w:pStyle w:val="Compact"/>
        <w:numPr>
          <w:numId w:val="1016"/>
          <w:ilvl w:val="0"/>
        </w:numPr>
      </w:pPr>
      <w:r>
        <w:t xml:space="preserve">It would be worth speaking with an economist about acceptable survey methodology and responses.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f65e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f44f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