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Yes, exactly. To run a model as large as </w:t>
      </w:r>
      <w:r w:rsidDel="00000000" w:rsidR="00000000" w:rsidRPr="00000000">
        <w:rPr>
          <w:b w:val="1"/>
          <w:bCs w:val="1"/>
          <w:rtl w:val="0"/>
        </w:rPr>
        <w:t xml:space="preserve">Qwen 3.5 9B Q4_0</w:t>
      </w:r>
      <w:r w:rsidDel="00000000" w:rsidR="00000000" w:rsidRPr="00000000">
        <w:rPr>
          <w:rtl w:val="0"/>
        </w:rPr>
        <w:t xml:space="preserve">, it is split up into pieces because of a strict hardware limitation built right into Qualcomm's mobile architecture.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 the official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llama.cpp Snapdragon Hexagon Developer Documentation</w:t>
        </w:r>
      </w:hyperlink>
      <w:r w:rsidDel="00000000" w:rsidR="00000000" w:rsidRPr="00000000">
        <w:rPr>
          <w:rtl w:val="0"/>
        </w:rPr>
        <w:t xml:space="preserve">, Qualcomm’s mobile hardware enforces a hard memory ceiling on a single NPU context: [1]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"Hexagon NPU session (aka Process Domain (PD) in the Hexagon docs) is limited to a memory mapping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around 3.5GB</w:t>
      </w:r>
      <w:r w:rsidDel="00000000" w:rsidR="00000000" w:rsidRPr="00000000">
        <w:rPr>
          <w:i w:val="1"/>
          <w:iCs w:val="1"/>
          <w:rtl w:val="0"/>
        </w:rPr>
        <w:t xml:space="preserve">."</w:t>
      </w:r>
      <w:r w:rsidDel="00000000" w:rsidR="00000000" w:rsidRPr="00000000">
        <w:rPr>
          <w:rtl w:val="0"/>
        </w:rPr>
        <w:t xml:space="preserve"> [1]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 9B Q4_0 model requires roughly </w:t>
      </w:r>
      <w:r w:rsidDel="00000000" w:rsidR="00000000" w:rsidRPr="00000000">
        <w:rPr>
          <w:b w:val="1"/>
          <w:bCs w:val="1"/>
          <w:rtl w:val="0"/>
        </w:rPr>
        <w:t xml:space="preserve">5.5GB to 6GB of VRAM</w:t>
      </w:r>
      <w:r w:rsidDel="00000000" w:rsidR="00000000" w:rsidRPr="00000000">
        <w:rPr>
          <w:rtl w:val="0"/>
        </w:rPr>
        <w:t xml:space="preserve"> to fit its weights and KV cache, a single NPU session will instantly throw an out-of-memory error and crash. [1]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bypass this limit, the system treats your single large model like </w:t>
      </w:r>
      <w:r w:rsidDel="00000000" w:rsidR="00000000" w:rsidRPr="00000000">
        <w:rPr>
          <w:b w:val="1"/>
          <w:bCs w:val="1"/>
          <w:rtl w:val="0"/>
        </w:rPr>
        <w:t xml:space="preserve">multiple virtual backends</w:t>
      </w:r>
      <w:r w:rsidDel="00000000" w:rsidR="00000000" w:rsidRPr="00000000">
        <w:rPr>
          <w:rtl w:val="0"/>
        </w:rPr>
        <w:t xml:space="preserve"> and splits it across separate execution slots. [1]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How the Model Splitting Works Natively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run a large model, the orchestrator splits the layer architecture across independent virtual NPU pipelines (HTP0, HTP1, etc.). [1, 2]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               ┌──────────────────────────────────────┐</w:t>
        <w:br w:type="textWrapping"/>
        <w:t xml:space="preserve">               │    Qwen 3.5 9B Q4_0 GGUF (5.5GB)     │</w:t>
        <w:br w:type="textWrapping"/>
        <w:t xml:space="preserve">               └──────────────────┬───────────────────┘</w:t>
        <w:br w:type="textWrapping"/>
        <w:t xml:space="preserve">                                  │</w:t>
        <w:br w:type="textWrapping"/>
        <w:t xml:space="preserve">         ┌────────────────────────┴────────────────────────┐</w:t>
        <w:br w:type="textWrapping"/>
        <w:t xml:space="preserve">         │ Split Layer Weights (Multi-GPU/NPU Style)       │</w:t>
        <w:br w:type="textWrapping"/>
        <w:t xml:space="preserve">         ▼                                                 ▼</w:t>
        <w:br w:type="textWrapping"/>
        <w:t xml:space="preserve">┌─────────────────────────────────┐       ┌─────────────────────────────────┐</w:t>
        <w:br w:type="textWrapping"/>
        <w:t xml:space="preserve">│     Virtual Device 1: HTP0      │       │     Virtual Device 2: HTP1      │</w:t>
        <w:br w:type="textWrapping"/>
        <w:t xml:space="preserve">│  (Process Domain 1: Max 3.5GB)  │       │  (Process Domain 2: Max 3.5GB)  │</w:t>
        <w:br w:type="textWrapping"/>
        <w:t xml:space="preserve">├─────────────────────────────────┤       ├─────────────────────────────────┤</w:t>
        <w:br w:type="textWrapping"/>
        <w:t xml:space="preserve">│ Model Layers: 0 to 24           │       │ Model Layers: 25 to 48          │</w:t>
        <w:br w:type="textWrapping"/>
        <w:t xml:space="preserve">└─────────────────────────────────┘       └─────────────────────────────────┘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Multi-Device Virtualization (HTP0-4)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Qualcomm’s driver setup, the Hexagon session hooks map into multiple virtual hardware IDs. According to the llama.cpp Snapdragon manual, developers are forced to use multi-GPU layer-splitting strategies to target the NPU: [1, 2]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"In order to map models larger than 3.5GB we need to allocate multiple devices and split the model. For this we're taking advantage of the llama.cpp/GGML multi-GPU layer-splitting support. Each Hexagon device behaves like a GPU from the offload and model splitting perspective."</w:t>
      </w:r>
      <w:r w:rsidDel="00000000" w:rsidR="00000000" w:rsidRPr="00000000">
        <w:rPr>
          <w:rtl w:val="0"/>
        </w:rPr>
        <w:t xml:space="preserve"> [1]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Cross-Process Domain Communication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Behind the scenes, the Android NDK treats HTP0 and HTP1 as two distinct </w:t>
      </w:r>
      <w:r w:rsidDel="00000000" w:rsidR="00000000" w:rsidRPr="00000000">
        <w:rPr>
          <w:b w:val="1"/>
          <w:bCs w:val="1"/>
          <w:rtl w:val="0"/>
        </w:rPr>
        <w:t xml:space="preserve">Process Domains (PD)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you run inference, the first half of Qwen's mathematical layers execute inside HTP0's memory sandbox.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mid-point tensor values are then shipped across to HTP1 via a fast, hardware-level RPC link (Remote Procedure Call) inside the chip, allowing the second half of the layers to finish calculating the token output.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Executing the Split model via Command Line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you instruct your background daemons to target the model, your internal execution script must explicitly structure the multi-device offload parameters. [2, 3]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For example, using the standard Snapdragon CLI wrappers, a split model run forces the multi-device allocation string (D=HTP0,HTP1): [2, 3]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i w:val="1"/>
          <w:iCs w:val="1"/>
          <w:color w:val="80868b"/>
          <w:shd w:fill="f4f6f7" w:val="clear"/>
          <w:rtl w:val="0"/>
        </w:rPr>
        <w:t xml:space="preserve"># Direct hardware execution mapping a 9B model over two virtual HTP domains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M=qwen3.5-</w:t>
      </w:r>
      <w:r w:rsidDel="00000000" w:rsidR="00000000" w:rsidRPr="00000000">
        <w:rPr>
          <w:rFonts w:ascii="Courier" w:cs="Courier" w:eastAsia="Courier" w:hAnsi="Courier"/>
          <w:color w:val="b45908"/>
          <w:shd w:fill="f4f6f7" w:val="clear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b-q4_0.gguf D=HTP0,HTP1 ./run-completion.sh -p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"Translate this text:"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What This Means for Your Orchestrator Daemon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Because the model acts like two distinct engines under the hood, your </w:t>
      </w:r>
      <w:r w:rsidDel="00000000" w:rsidR="00000000" w:rsidRPr="00000000">
        <w:rPr>
          <w:b w:val="1"/>
          <w:bCs w:val="1"/>
          <w:rtl w:val="0"/>
        </w:rPr>
        <w:t xml:space="preserve">C++ Daemon</w:t>
      </w:r>
      <w:r w:rsidDel="00000000" w:rsidR="00000000" w:rsidRPr="00000000">
        <w:rPr>
          <w:rtl w:val="0"/>
        </w:rPr>
        <w:t xml:space="preserve"> cannot simply call a basic, single-threaded initializer loop.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Your C++ engine must initialize the Qualcomm driver using an array of context requests, registering separate shared memory (ion/memfd) allocations for each half of the model layer blocks to satisfy the 3.5GB hardware boundary constraints. [1]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you'd like, let me know: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Snapdragon chip variants</w:t>
      </w:r>
      <w:r w:rsidDel="00000000" w:rsidR="00000000" w:rsidRPr="00000000">
        <w:rPr>
          <w:rtl w:val="0"/>
        </w:rPr>
        <w:t xml:space="preserve"> you are targeting (e.g., Snapdragon 8 Gen 3 or 8 Elite). The newer chips support a higher number of parallel hardware channels.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you want the exact </w:t>
      </w:r>
      <w:r w:rsidDel="00000000" w:rsidR="00000000" w:rsidRPr="00000000">
        <w:rPr>
          <w:b w:val="1"/>
          <w:bCs w:val="1"/>
          <w:rtl w:val="0"/>
        </w:rPr>
        <w:t xml:space="preserve">C++ initialization block</w:t>
      </w:r>
      <w:r w:rsidDel="00000000" w:rsidR="00000000" w:rsidRPr="00000000">
        <w:rPr>
          <w:rtl w:val="0"/>
        </w:rPr>
        <w:t xml:space="preserve"> to create multiple concurrent QNN context handles (Qnn_ContextHandle_t) for a multi-device split. [1, 2]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 can map out the precise implementation logic!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gml-org/llama.cpp/blob/master/docs/backend/snapdragon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gml-org/llama.cpp/blob/master/docs/backend/snapdragon/developer.md" TargetMode="External"/><Relationship Id="rId7" Type="http://schemas.openxmlformats.org/officeDocument/2006/relationships/hyperlink" Target="https://github.com/ggml-org/llama.cpp/blob/master/docs/backend/snapdragon/developer.md" TargetMode="External"/><Relationship Id="rId8" Type="http://schemas.openxmlformats.org/officeDocument/2006/relationships/hyperlink" Target="https://github.com/ggml-org/llama.cpp/blob/master/docs/backend/snapdrago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