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Let's lay out the entire production stack using industry-standard engineering labels.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you are building a custom Kotlin APK that manages multiple external layers, naming things precisely ensures your data models, folder structures, and dropdown menus match exactly what these technologies are. [1]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1. The Interaction Layer (The Interfaces)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is how a user (or another program) talks to your application stack.</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Front-End / UI:</w:t>
      </w:r>
      <w:r w:rsidDel="00000000" w:rsidR="00000000" w:rsidRPr="00000000">
        <w:rPr>
          <w:rtl w:val="0"/>
        </w:rPr>
        <w:t xml:space="preserve"> </w:t>
      </w:r>
      <w:r w:rsidDel="00000000" w:rsidR="00000000" w:rsidRPr="00000000">
        <w:rPr>
          <w:b w:val="1"/>
          <w:bCs w:val="1"/>
          <w:rtl w:val="0"/>
        </w:rPr>
        <w:t xml:space="preserve">Your Jetpack Compose App Interface.</w:t>
      </w:r>
      <w:r w:rsidDel="00000000" w:rsidR="00000000" w:rsidRPr="00000000">
        <w:rPr>
          <w:rtl w:val="0"/>
        </w:rPr>
        <w:t xml:space="preserve"> This is the graphical layer responsible for rendering text tokens, buttons, tool execution logs, and handling user inputs. [2]</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 (Command Line Interface):</w:t>
      </w:r>
      <w:r w:rsidDel="00000000" w:rsidR="00000000" w:rsidRPr="00000000">
        <w:rPr>
          <w:rtl w:val="0"/>
        </w:rPr>
        <w:t xml:space="preserve"> </w:t>
      </w:r>
      <w:r w:rsidDel="00000000" w:rsidR="00000000" w:rsidRPr="00000000">
        <w:rPr>
          <w:b w:val="1"/>
          <w:bCs w:val="1"/>
          <w:rtl w:val="0"/>
        </w:rPr>
        <w:t xml:space="preserve">An Access Trigger.</w:t>
      </w:r>
      <w:r w:rsidDel="00000000" w:rsidR="00000000" w:rsidRPr="00000000">
        <w:rPr>
          <w:rtl w:val="0"/>
        </w:rPr>
        <w:t xml:space="preserve"> If you have "different CLIs," these are labeled as </w:t>
      </w:r>
      <w:r w:rsidDel="00000000" w:rsidR="00000000" w:rsidRPr="00000000">
        <w:rPr>
          <w:b w:val="1"/>
          <w:bCs w:val="1"/>
          <w:rtl w:val="0"/>
        </w:rPr>
        <w:t xml:space="preserve">Target Shells</w:t>
      </w:r>
      <w:r w:rsidDel="00000000" w:rsidR="00000000" w:rsidRPr="00000000">
        <w:rPr>
          <w:rtl w:val="0"/>
        </w:rPr>
        <w:t xml:space="preserve"> or </w:t>
      </w:r>
      <w:r w:rsidDel="00000000" w:rsidR="00000000" w:rsidRPr="00000000">
        <w:rPr>
          <w:b w:val="1"/>
          <w:bCs w:val="1"/>
          <w:rtl w:val="0"/>
        </w:rPr>
        <w:t xml:space="preserve">Interface Channels</w:t>
      </w:r>
      <w:r w:rsidDel="00000000" w:rsidR="00000000" w:rsidRPr="00000000">
        <w:rPr>
          <w:rtl w:val="0"/>
        </w:rPr>
        <w:t xml:space="preserve">. For example, you might have an </w:t>
      </w:r>
      <w:r w:rsidDel="00000000" w:rsidR="00000000" w:rsidRPr="00000000">
        <w:rPr>
          <w:i w:val="1"/>
          <w:iCs w:val="1"/>
          <w:rtl w:val="0"/>
        </w:rPr>
        <w:t xml:space="preserve">ADB Shell CLI</w:t>
      </w:r>
      <w:r w:rsidDel="00000000" w:rsidR="00000000" w:rsidRPr="00000000">
        <w:rPr>
          <w:rtl w:val="0"/>
        </w:rPr>
        <w:t xml:space="preserve">, a </w:t>
      </w:r>
      <w:r w:rsidDel="00000000" w:rsidR="00000000" w:rsidRPr="00000000">
        <w:rPr>
          <w:i w:val="1"/>
          <w:iCs w:val="1"/>
          <w:rtl w:val="0"/>
        </w:rPr>
        <w:t xml:space="preserve">Termux CLI</w:t>
      </w:r>
      <w:r w:rsidDel="00000000" w:rsidR="00000000" w:rsidRPr="00000000">
        <w:rPr>
          <w:rtl w:val="0"/>
        </w:rPr>
        <w:t xml:space="preserve">, or a </w:t>
      </w:r>
      <w:r w:rsidDel="00000000" w:rsidR="00000000" w:rsidRPr="00000000">
        <w:rPr>
          <w:i w:val="1"/>
          <w:iCs w:val="1"/>
          <w:rtl w:val="0"/>
        </w:rPr>
        <w:t xml:space="preserve">Local Dev CLI</w:t>
      </w:r>
      <w:r w:rsidDel="00000000" w:rsidR="00000000" w:rsidRPr="00000000">
        <w:rPr>
          <w:rtl w:val="0"/>
        </w:rPr>
        <w:t xml:space="preserve">. They all send strings to the exact same app backend, but they act as different user-facing doors. [3, 4, 5]</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2. The Coordination Layer (The Brain &amp; Handler)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layer lives inside your APK process. It handles the continuous logic loops. [6, 7]</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Harness:</w:t>
      </w:r>
      <w:r w:rsidDel="00000000" w:rsidR="00000000" w:rsidRPr="00000000">
        <w:rPr>
          <w:rtl w:val="0"/>
        </w:rPr>
        <w:t xml:space="preserve"> </w:t>
      </w:r>
      <w:r w:rsidDel="00000000" w:rsidR="00000000" w:rsidRPr="00000000">
        <w:rPr>
          <w:b w:val="1"/>
          <w:bCs w:val="1"/>
          <w:rtl w:val="0"/>
        </w:rPr>
        <w:t xml:space="preserve">The Agent Orchestrator / Control Loop.</w:t>
      </w:r>
      <w:r w:rsidDel="00000000" w:rsidR="00000000" w:rsidRPr="00000000">
        <w:rPr>
          <w:rtl w:val="0"/>
        </w:rPr>
        <w:t xml:space="preserve"> This is the pure state machine logic wrapping the execution. It manages conversation memory, dynamically builds prompts, truncates tokens, intercepts text, and coordinates tool execution. [7, 8]</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Back-End (Internal):</w:t>
      </w:r>
      <w:r w:rsidDel="00000000" w:rsidR="00000000" w:rsidRPr="00000000">
        <w:rPr>
          <w:rtl w:val="0"/>
        </w:rPr>
        <w:t xml:space="preserve"> </w:t>
      </w:r>
      <w:r w:rsidDel="00000000" w:rsidR="00000000" w:rsidRPr="00000000">
        <w:rPr>
          <w:b w:val="1"/>
          <w:bCs w:val="1"/>
          <w:rtl w:val="0"/>
        </w:rPr>
        <w:t xml:space="preserve">The App Data Core.</w:t>
      </w:r>
      <w:r w:rsidDel="00000000" w:rsidR="00000000" w:rsidRPr="00000000">
        <w:rPr>
          <w:rtl w:val="0"/>
        </w:rPr>
        <w:t xml:space="preserve"> In the context of your APK, "the back-end" is your Kotlin background services, Room Databases (for chat logs), and socket listeners. It handles the heavy application-level lift behind the UI. [9, 10, 11]</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3. The Execution Layer (The Hardware &amp; Math Drivers)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is where code actually runs and raw math equations are calculated by silicon chips. [1, 12]</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Runtimes (Engine / Inference Runtimes):</w:t>
      </w:r>
      <w:r w:rsidDel="00000000" w:rsidR="00000000" w:rsidRPr="00000000">
        <w:rPr>
          <w:rtl w:val="0"/>
        </w:rPr>
        <w:t xml:space="preserve"> </w:t>
      </w:r>
      <w:r w:rsidDel="00000000" w:rsidR="00000000" w:rsidRPr="00000000">
        <w:rPr>
          <w:b w:val="1"/>
          <w:bCs w:val="1"/>
          <w:rtl w:val="0"/>
        </w:rPr>
        <w:t xml:space="preserve">llama.cpp and QAIRT (Qualcomm AI Runtime).</w:t>
      </w:r>
    </w:p>
    <w:p w:rsidR="00000000" w:rsidDel="00000000" w:rsidP="00000000" w:rsidRDefault="00000000" w:rsidRPr="00000000" w14:paraId="00000013">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You should absolutely label these as </w:t>
      </w:r>
      <w:r w:rsidDel="00000000" w:rsidR="00000000" w:rsidRPr="00000000">
        <w:rPr>
          <w:b w:val="1"/>
          <w:bCs w:val="1"/>
          <w:rtl w:val="0"/>
        </w:rPr>
        <w:t xml:space="preserve">Runtimes</w:t>
      </w:r>
      <w:r w:rsidDel="00000000" w:rsidR="00000000" w:rsidRPr="00000000">
        <w:rPr>
          <w:rtl w:val="0"/>
        </w:rPr>
        <w:t xml:space="preserve"> (specifically, </w:t>
      </w:r>
      <w:r w:rsidDel="00000000" w:rsidR="00000000" w:rsidRPr="00000000">
        <w:rPr>
          <w:b w:val="1"/>
          <w:bCs w:val="1"/>
          <w:rtl w:val="0"/>
        </w:rPr>
        <w:t xml:space="preserve">LLM Inference Engines</w:t>
      </w:r>
      <w:r w:rsidDel="00000000" w:rsidR="00000000" w:rsidRPr="00000000">
        <w:rPr>
          <w:rtl w:val="0"/>
        </w:rPr>
        <w:t xml:space="preserve"> or </w:t>
      </w:r>
      <w:r w:rsidDel="00000000" w:rsidR="00000000" w:rsidRPr="00000000">
        <w:rPr>
          <w:b w:val="1"/>
          <w:bCs w:val="1"/>
          <w:rtl w:val="0"/>
        </w:rPr>
        <w:t xml:space="preserve">Hardware Acceleration Runtimes</w:t>
      </w:r>
      <w:r w:rsidDel="00000000" w:rsidR="00000000" w:rsidRPr="00000000">
        <w:rPr>
          <w:rtl w:val="0"/>
        </w:rPr>
        <w:t xml:space="preserve">).</w:t>
      </w:r>
    </w:p>
    <w:p w:rsidR="00000000" w:rsidDel="00000000" w:rsidP="00000000" w:rsidRDefault="00000000" w:rsidRPr="00000000" w14:paraId="00000014">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They are software engines optimized to load heavy model binaries (GGUF, DLC format) and process matrix math directly against the CPU, GPU, or Qualcomm NPU hardware. [1, 12, 13, 14, 15]</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Environment / Sandbox:</w:t>
      </w:r>
      <w:r w:rsidDel="00000000" w:rsidR="00000000" w:rsidRPr="00000000">
        <w:rPr>
          <w:rtl w:val="0"/>
        </w:rPr>
        <w:t xml:space="preserve"> </w:t>
      </w:r>
      <w:r w:rsidDel="00000000" w:rsidR="00000000" w:rsidRPr="00000000">
        <w:rPr>
          <w:b w:val="1"/>
          <w:bCs w:val="1"/>
          <w:rtl w:val="0"/>
        </w:rPr>
        <w:t xml:space="preserve">The OS Sandbox.</w:t>
      </w:r>
      <w:r w:rsidDel="00000000" w:rsidR="00000000" w:rsidRPr="00000000">
        <w:rPr>
          <w:rtl w:val="0"/>
        </w:rPr>
        <w:t xml:space="preserve"> This is the isolated directory on Android (/data/user/0/...), a Docker container, or an isolated Linux filesystem where file changes happen. [16, 17]</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4. The Networking Layer (The Infrastructure)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is how components pass data when they aren't compiled into the exact same binary block.</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Servers:</w:t>
      </w:r>
      <w:r w:rsidDel="00000000" w:rsidR="00000000" w:rsidRPr="00000000">
        <w:rPr>
          <w:rtl w:val="0"/>
        </w:rPr>
        <w:t xml:space="preserve"> </w:t>
      </w:r>
      <w:r w:rsidDel="00000000" w:rsidR="00000000" w:rsidRPr="00000000">
        <w:rPr>
          <w:b w:val="1"/>
          <w:bCs w:val="1"/>
          <w:rtl w:val="0"/>
        </w:rPr>
        <w:t xml:space="preserve">Network Enablers.</w:t>
      </w:r>
      <w:r w:rsidDel="00000000" w:rsidR="00000000" w:rsidRPr="00000000">
        <w:rPr>
          <w:rtl w:val="0"/>
        </w:rPr>
        <w:t xml:space="preserve"> You only call something a "server" if it is wrapped in an active network interface listening to a port or socket. For example, if you configure llama.cpp to run as a local web server (llama-server) hosting an API endpoint at localhost:8080, that specific configuration is an </w:t>
      </w:r>
      <w:r w:rsidDel="00000000" w:rsidR="00000000" w:rsidRPr="00000000">
        <w:rPr>
          <w:b w:val="1"/>
          <w:bCs w:val="1"/>
          <w:rtl w:val="0"/>
        </w:rPr>
        <w:t xml:space="preserve">Inference Server</w:t>
      </w:r>
      <w:r w:rsidDel="00000000" w:rsidR="00000000" w:rsidRPr="00000000">
        <w:rPr>
          <w:rtl w:val="0"/>
        </w:rPr>
        <w:t xml:space="preserve">.</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Back-End (External):</w:t>
      </w:r>
      <w:r w:rsidDel="00000000" w:rsidR="00000000" w:rsidRPr="00000000">
        <w:rPr>
          <w:rtl w:val="0"/>
        </w:rPr>
        <w:t xml:space="preserve"> </w:t>
      </w:r>
      <w:r w:rsidDel="00000000" w:rsidR="00000000" w:rsidRPr="00000000">
        <w:rPr>
          <w:b w:val="1"/>
          <w:bCs w:val="1"/>
          <w:rtl w:val="0"/>
        </w:rPr>
        <w:t xml:space="preserve">Cloud APIs / Failbacks.</w:t>
      </w:r>
      <w:r w:rsidDel="00000000" w:rsidR="00000000" w:rsidRPr="00000000">
        <w:rPr>
          <w:rtl w:val="0"/>
        </w:rPr>
        <w:t xml:space="preserve"> When talking about agent architectures, an "External Back-End" refers to remote cloud endpoints (like an Amazon CloudFront endpoint pointing to an AWS Bedrock server or OpenAI API). It acts as your fallback computing network if the device runs out of local VRAM. [18, 19, 20, 21, 22]</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The Clean Labeling Matrix for Your UI Settings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make your Kotlin APK's settings menus clean and professional, structure your configurations using these industry-standard categorizations: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Your Component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System Tier / Class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Dropdown Label in Your UI</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Jetpack Compose Screens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Interface Layer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UI View / Theme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ADB / Termux / Custom Shell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Interface Channel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Target CLI / Interface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Orchestration / Token Manager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Control Layer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Agent Orchestrator (or Harness)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Llama.cpp (Local GGUF Executor)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Hardware Inference Tier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Local Inference Engine (Runtime)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QAIRT (Qualcomm AI Runtime)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Hardware Inference Tier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Hardware Accelerated Runtime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Llama 3 8B / Claude 3.5 Sonnet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Intelligence Tier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Active Model Model Profile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WebView / Custom Sockets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Extension Tier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MCP Tool Provider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CloudFront Failback Route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Cloud Infrastructure Tier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Remote Back-End Endpoint</w:t>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Do you want to see how to define a clean </w:t>
      </w:r>
      <w:r w:rsidDel="00000000" w:rsidR="00000000" w:rsidRPr="00000000">
        <w:rPr>
          <w:b w:val="1"/>
          <w:bCs w:val="1"/>
          <w:rtl w:val="0"/>
        </w:rPr>
        <w:t xml:space="preserve">Kotlin Sealed Class structure</w:t>
      </w:r>
      <w:r w:rsidDel="00000000" w:rsidR="00000000" w:rsidRPr="00000000">
        <w:rPr>
          <w:rtl w:val="0"/>
        </w:rPr>
        <w:t xml:space="preserve"> mapping out these exact Engine/Runtime definitions (LlamaCppEngine, QairtEngine) so your UI knows how to pass parameters to them?</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 </w:t>
      </w:r>
      <w:hyperlink r:id="rId6">
        <w:r w:rsidDel="00000000" w:rsidR="00000000" w:rsidRPr="00000000">
          <w:rPr>
            <w:color w:val="0000ee"/>
            <w:u w:val="single"/>
            <w:rtl w:val="0"/>
          </w:rPr>
          <w:t xml:space="preserve">https://docs.qualcomm.com</w:t>
        </w:r>
      </w:hyperlink>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 </w:t>
      </w:r>
      <w:hyperlink r:id="rId7">
        <w:r w:rsidDel="00000000" w:rsidR="00000000" w:rsidRPr="00000000">
          <w:rPr>
            <w:color w:val="0000ee"/>
            <w:u w:val="single"/>
            <w:rtl w:val="0"/>
          </w:rPr>
          <w:t xml:space="preserve">https://wundergraph.com</w:t>
        </w:r>
      </w:hyperlink>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 </w:t>
      </w:r>
      <w:hyperlink r:id="rId8">
        <w:r w:rsidDel="00000000" w:rsidR="00000000" w:rsidRPr="00000000">
          <w:rPr>
            <w:color w:val="0000ee"/>
            <w:u w:val="single"/>
            <w:rtl w:val="0"/>
          </w:rPr>
          <w:t xml:space="preserve">https://levelup.gitconnected.com</w:t>
        </w:r>
      </w:hyperlink>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 </w:t>
      </w:r>
      <w:hyperlink r:id="rId9">
        <w:r w:rsidDel="00000000" w:rsidR="00000000" w:rsidRPr="00000000">
          <w:rPr>
            <w:color w:val="0000ee"/>
            <w:u w:val="single"/>
            <w:rtl w:val="0"/>
          </w:rPr>
          <w:t xml:space="preserve">https://www.lawinsider.com</w:t>
        </w:r>
      </w:hyperlink>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 </w:t>
      </w:r>
      <w:hyperlink r:id="rId10">
        <w:r w:rsidDel="00000000" w:rsidR="00000000" w:rsidRPr="00000000">
          <w:rPr>
            <w:color w:val="0000ee"/>
            <w:u w:val="single"/>
            <w:rtl w:val="0"/>
          </w:rPr>
          <w:t xml:space="preserve">https://medium.com</w:t>
        </w:r>
      </w:hyperlink>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 </w:t>
      </w:r>
      <w:hyperlink r:id="rId11">
        <w:r w:rsidDel="00000000" w:rsidR="00000000" w:rsidRPr="00000000">
          <w:rPr>
            <w:color w:val="0000ee"/>
            <w:u w:val="single"/>
            <w:rtl w:val="0"/>
          </w:rPr>
          <w:t xml:space="preserve">https://www.crazehq.com</w:t>
        </w:r>
      </w:hyperlink>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 </w:t>
      </w:r>
      <w:hyperlink r:id="rId12">
        <w:r w:rsidDel="00000000" w:rsidR="00000000" w:rsidRPr="00000000">
          <w:rPr>
            <w:color w:val="0000ee"/>
            <w:u w:val="single"/>
            <w:rtl w:val="0"/>
          </w:rPr>
          <w:t xml:space="preserve">https://medium.com</w:t>
        </w:r>
      </w:hyperlink>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[8] </w:t>
      </w:r>
      <w:hyperlink r:id="rId13">
        <w:r w:rsidDel="00000000" w:rsidR="00000000" w:rsidRPr="00000000">
          <w:rPr>
            <w:color w:val="0000ee"/>
            <w:u w:val="single"/>
            <w:rtl w:val="0"/>
          </w:rPr>
          <w:t xml:space="preserve">https://wandb.ai</w:t>
        </w:r>
      </w:hyperlink>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[9] </w:t>
      </w:r>
      <w:hyperlink r:id="rId14">
        <w:r w:rsidDel="00000000" w:rsidR="00000000" w:rsidRPr="00000000">
          <w:rPr>
            <w:color w:val="0000ee"/>
            <w:u w:val="single"/>
            <w:rtl w:val="0"/>
          </w:rPr>
          <w:t xml:space="preserve">https://invozone.com</w:t>
        </w:r>
      </w:hyperlink>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[10] </w:t>
      </w:r>
      <w:hyperlink r:id="rId15">
        <w:r w:rsidDel="00000000" w:rsidR="00000000" w:rsidRPr="00000000">
          <w:rPr>
            <w:color w:val="0000ee"/>
            <w:u w:val="single"/>
            <w:rtl w:val="0"/>
          </w:rPr>
          <w:t xml:space="preserve">https://caleberioluwa.hashnode.dev</w:t>
        </w:r>
      </w:hyperlink>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[11] </w:t>
      </w:r>
      <w:hyperlink r:id="rId16">
        <w:r w:rsidDel="00000000" w:rsidR="00000000" w:rsidRPr="00000000">
          <w:rPr>
            <w:color w:val="0000ee"/>
            <w:u w:val="single"/>
            <w:rtl w:val="0"/>
          </w:rPr>
          <w:t xml:space="preserve">https://dev.to</w:t>
        </w:r>
      </w:hyperlink>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[12] </w:t>
      </w:r>
      <w:hyperlink r:id="rId17">
        <w:r w:rsidDel="00000000" w:rsidR="00000000" w:rsidRPr="00000000">
          <w:rPr>
            <w:color w:val="0000ee"/>
            <w:u w:val="single"/>
            <w:rtl w:val="0"/>
          </w:rPr>
          <w:t xml:space="preserve">https://docs.radxa.com</w:t>
        </w:r>
      </w:hyperlink>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[13] </w:t>
      </w:r>
      <w:hyperlink r:id="rId18">
        <w:r w:rsidDel="00000000" w:rsidR="00000000" w:rsidRPr="00000000">
          <w:rPr>
            <w:color w:val="0000ee"/>
            <w:u w:val="single"/>
            <w:rtl w:val="0"/>
          </w:rPr>
          <w:t xml:space="preserve">https://docs.qualcomm.com</w:t>
        </w:r>
      </w:hyperlink>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[14] </w:t>
      </w:r>
      <w:hyperlink r:id="rId19">
        <w:r w:rsidDel="00000000" w:rsidR="00000000" w:rsidRPr="00000000">
          <w:rPr>
            <w:color w:val="0000ee"/>
            <w:u w:val="single"/>
            <w:rtl w:val="0"/>
          </w:rPr>
          <w:t xml:space="preserve">https://www.youtube.com</w:t>
        </w:r>
      </w:hyperlink>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[15] </w:t>
      </w:r>
      <w:hyperlink r:id="rId20">
        <w:r w:rsidDel="00000000" w:rsidR="00000000" w:rsidRPr="00000000">
          <w:rPr>
            <w:color w:val="0000ee"/>
            <w:u w:val="single"/>
            <w:rtl w:val="0"/>
          </w:rPr>
          <w:t xml:space="preserve">https://www.linkedin.com</w:t>
        </w:r>
      </w:hyperlink>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[16] </w:t>
      </w:r>
      <w:hyperlink r:id="rId21">
        <w:r w:rsidDel="00000000" w:rsidR="00000000" w:rsidRPr="00000000">
          <w:rPr>
            <w:color w:val="0000ee"/>
            <w:u w:val="single"/>
            <w:rtl w:val="0"/>
          </w:rPr>
          <w:t xml:space="preserve">https://www.alletec.com</w:t>
        </w:r>
      </w:hyperlink>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[17] </w:t>
      </w:r>
      <w:hyperlink r:id="rId22">
        <w:r w:rsidDel="00000000" w:rsidR="00000000" w:rsidRPr="00000000">
          <w:rPr>
            <w:color w:val="0000ee"/>
            <w:u w:val="single"/>
            <w:rtl w:val="0"/>
          </w:rPr>
          <w:t xml:space="preserve">https://trricho.medium.com</w:t>
        </w:r>
      </w:hyperlink>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[18] </w:t>
      </w:r>
      <w:hyperlink r:id="rId23">
        <w:r w:rsidDel="00000000" w:rsidR="00000000" w:rsidRPr="00000000">
          <w:rPr>
            <w:color w:val="0000ee"/>
            <w:u w:val="single"/>
            <w:rtl w:val="0"/>
          </w:rPr>
          <w:t xml:space="preserve">https://www.jalblas.com</w:t>
        </w:r>
      </w:hyperlink>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[19] </w:t>
      </w:r>
      <w:hyperlink r:id="rId24">
        <w:r w:rsidDel="00000000" w:rsidR="00000000" w:rsidRPr="00000000">
          <w:rPr>
            <w:color w:val="0000ee"/>
            <w:u w:val="single"/>
            <w:rtl w:val="0"/>
          </w:rPr>
          <w:t xml:space="preserve">https://learn.arm.com</w:t>
        </w:r>
      </w:hyperlink>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[20] </w:t>
      </w:r>
      <w:hyperlink r:id="rId25">
        <w:r w:rsidDel="00000000" w:rsidR="00000000" w:rsidRPr="00000000">
          <w:rPr>
            <w:color w:val="0000ee"/>
            <w:u w:val="single"/>
            <w:rtl w:val="0"/>
          </w:rPr>
          <w:t xml:space="preserve">https://pub.towardsai.net</w:t>
        </w:r>
      </w:hyperlink>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[21] </w:t>
      </w:r>
      <w:hyperlink r:id="rId26">
        <w:r w:rsidDel="00000000" w:rsidR="00000000" w:rsidRPr="00000000">
          <w:rPr>
            <w:color w:val="0000ee"/>
            <w:u w:val="single"/>
            <w:rtl w:val="0"/>
          </w:rPr>
          <w:t xml:space="preserve">https://levelup.gitconnected.com</w:t>
        </w:r>
      </w:hyperlink>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[22] </w:t>
      </w:r>
      <w:hyperlink r:id="rId27">
        <w:r w:rsidDel="00000000" w:rsidR="00000000" w:rsidRPr="00000000">
          <w:rPr>
            <w:color w:val="0000ee"/>
            <w:u w:val="single"/>
            <w:rtl w:val="0"/>
          </w:rPr>
          <w:t xml:space="preserve">https://github.com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linkedin.com/posts/solomonchristai_most-people-getting-into-local-ai-hit-this-activity-7444793040277299200-7LAW" TargetMode="External"/><Relationship Id="rId22" Type="http://schemas.openxmlformats.org/officeDocument/2006/relationships/hyperlink" Target="https://trricho.medium.com/part-1-android-lifecycles-application-fc767e7a6287" TargetMode="External"/><Relationship Id="rId21" Type="http://schemas.openxmlformats.org/officeDocument/2006/relationships/hyperlink" Target="https://www.alletec.com/blog/transition-from-c-al-to-al-from-a-developers-point-of-view/" TargetMode="External"/><Relationship Id="rId24" Type="http://schemas.openxmlformats.org/officeDocument/2006/relationships/hyperlink" Target="https://learn.arm.com/learning-paths/servers-and-cloud-computing/arcee-foundation-model-on-gcp/06_running_inference/" TargetMode="External"/><Relationship Id="rId23" Type="http://schemas.openxmlformats.org/officeDocument/2006/relationships/hyperlink" Target="https://www.jalblas.com/blog/tryhackme-network-services-walkthroug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awinsider.com/clause/cli" TargetMode="External"/><Relationship Id="rId26" Type="http://schemas.openxmlformats.org/officeDocument/2006/relationships/hyperlink" Target="https://levelup.gitconnected.com/behind-the-scenes-localhost-vs-127-0-0-1-in-web-development-92e402225e4c" TargetMode="External"/><Relationship Id="rId25" Type="http://schemas.openxmlformats.org/officeDocument/2006/relationships/hyperlink" Target="https://pub.towardsai.net/is-ai-coding-that-good-c72326b0f320" TargetMode="External"/><Relationship Id="rId27" Type="http://schemas.openxmlformats.org/officeDocument/2006/relationships/hyperlink" Target="https://github.com/Heratiki/locallama-mcp" TargetMode="External"/><Relationship Id="rId5" Type="http://schemas.openxmlformats.org/officeDocument/2006/relationships/styles" Target="styles.xml"/><Relationship Id="rId6" Type="http://schemas.openxmlformats.org/officeDocument/2006/relationships/hyperlink" Target="https://docs.qualcomm.com/bundle/publicresource/topics/80-63442-50/overview.html%23supported-snapdragon-devices" TargetMode="External"/><Relationship Id="rId7" Type="http://schemas.openxmlformats.org/officeDocument/2006/relationships/hyperlink" Target="https://wundergraph.com/blog/c-level-introduction-to-api-composition" TargetMode="External"/><Relationship Id="rId8" Type="http://schemas.openxmlformats.org/officeDocument/2006/relationships/hyperlink" Target="https://levelup.gitconnected.com/from-notebooks-to-production-server-build-ai-applications-the-right-way-8037203b7028" TargetMode="External"/><Relationship Id="rId11" Type="http://schemas.openxmlformats.org/officeDocument/2006/relationships/hyperlink" Target="https://www.crazehq.com/ai-agent/anatomy-of-ai-agent" TargetMode="External"/><Relationship Id="rId10" Type="http://schemas.openxmlformats.org/officeDocument/2006/relationships/hyperlink" Target="https://medium.com/@jalateras/unpacking-the-gemini-cli-a-high-level-architectural-overview-99212f6780e7" TargetMode="External"/><Relationship Id="rId13" Type="http://schemas.openxmlformats.org/officeDocument/2006/relationships/hyperlink" Target="https://wandb.ai/site/articles/what-is-llmops-and-how-does-it-work/" TargetMode="External"/><Relationship Id="rId12" Type="http://schemas.openxmlformats.org/officeDocument/2006/relationships/hyperlink" Target="https://medium.com/@shivani.panjala/a-beginners-guide-to-ai-agents-5519a9c9b90c" TargetMode="External"/><Relationship Id="rId15" Type="http://schemas.openxmlformats.org/officeDocument/2006/relationships/hyperlink" Target="https://caleberioluwa.hashnode.dev/step-by-step-guide-to-creating-a-tcp-server-in-c-for-multiple-platforms" TargetMode="External"/><Relationship Id="rId14" Type="http://schemas.openxmlformats.org/officeDocument/2006/relationships/hyperlink" Target="https://invozone.com/blog/web-application-architecture/" TargetMode="External"/><Relationship Id="rId17" Type="http://schemas.openxmlformats.org/officeDocument/2006/relationships/hyperlink" Target="https://docs.radxa.com/en/dragon/q6a/app-dev/npu-dev/qairt-install" TargetMode="External"/><Relationship Id="rId16" Type="http://schemas.openxmlformats.org/officeDocument/2006/relationships/hyperlink" Target="https://dev.to/greghamilton/what-are-apis-and-why-are-they-everywhere-1oh5" TargetMode="External"/><Relationship Id="rId19" Type="http://schemas.openxmlformats.org/officeDocument/2006/relationships/hyperlink" Target="https://www.youtube.com/watch?v=pE8E5KbYyvM" TargetMode="External"/><Relationship Id="rId18" Type="http://schemas.openxmlformats.org/officeDocument/2006/relationships/hyperlink" Target="https://docs.qualcomm.com/nav/home/qairt_converter.html?product=16011117400093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