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harness is just one piece of the stack.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Think of the harness as the </w:t>
      </w:r>
      <w:r w:rsidDel="00000000" w:rsidR="00000000" w:rsidRPr="00000000">
        <w:rPr>
          <w:b w:val="1"/>
          <w:bCs w:val="1"/>
          <w:rtl w:val="0"/>
        </w:rPr>
        <w:t xml:space="preserve">central nervous system</w:t>
      </w:r>
      <w:r w:rsidDel="00000000" w:rsidR="00000000" w:rsidRPr="00000000">
        <w:rPr>
          <w:rtl w:val="0"/>
        </w:rPr>
        <w:t xml:space="preserve">, while the other components are separate systems it connects to.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How the Harness Interacts with the Others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Environment is separate:</w:t>
      </w:r>
      <w:r w:rsidDel="00000000" w:rsidR="00000000" w:rsidRPr="00000000">
        <w:rPr>
          <w:rtl w:val="0"/>
        </w:rPr>
        <w:t xml:space="preserve"> The harness lives outside the sandbox. It launches and monitors the environment, but does not run its own code inside it to maintain safety. [1, 2]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Tools are separate:</w:t>
      </w:r>
      <w:r w:rsidDel="00000000" w:rsidR="00000000" w:rsidRPr="00000000">
        <w:rPr>
          <w:rtl w:val="0"/>
        </w:rPr>
        <w:t xml:space="preserve"> Tools are modular plugins. The harness does not know how to search the web or edit files by itself; it simply passes the model's requests to the tools. [3, 4]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Protocol is separate:</w:t>
      </w:r>
      <w:r w:rsidDel="00000000" w:rsidR="00000000" w:rsidRPr="00000000">
        <w:rPr>
          <w:rtl w:val="0"/>
        </w:rPr>
        <w:t xml:space="preserve"> The protocol is the language standard (like a dictionary). The harness </w:t>
      </w:r>
      <w:r w:rsidDel="00000000" w:rsidR="00000000" w:rsidRPr="00000000">
        <w:rPr>
          <w:i w:val="1"/>
          <w:iCs w:val="1"/>
          <w:rtl w:val="0"/>
        </w:rPr>
        <w:t xml:space="preserve">uses</w:t>
      </w:r>
      <w:r w:rsidDel="00000000" w:rsidR="00000000" w:rsidRPr="00000000">
        <w:rPr>
          <w:rtl w:val="0"/>
        </w:rPr>
        <w:t xml:space="preserve"> the protocol to talk to tools, but it did not invent the rules of that language.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Runtime is separate:</w:t>
      </w:r>
      <w:r w:rsidDel="00000000" w:rsidR="00000000" w:rsidRPr="00000000">
        <w:rPr>
          <w:rtl w:val="0"/>
        </w:rPr>
        <w:t xml:space="preserve"> The runtime is the physical engine room (Docker, AWS, or Node.js). The harness is just software running on top of that engine.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CLI is separate:</w:t>
      </w:r>
      <w:r w:rsidDel="00000000" w:rsidR="00000000" w:rsidRPr="00000000">
        <w:rPr>
          <w:rtl w:val="0"/>
        </w:rPr>
        <w:t xml:space="preserve"> The CLI is the steering wheel. It sends a single command into the harness to start the agent, then steps back.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see a </w:t>
      </w:r>
      <w:r w:rsidDel="00000000" w:rsidR="00000000" w:rsidRPr="00000000">
        <w:rPr>
          <w:b w:val="1"/>
          <w:bCs w:val="1"/>
          <w:rtl w:val="0"/>
        </w:rPr>
        <w:t xml:space="preserve">step-by-step example</w:t>
      </w:r>
      <w:r w:rsidDel="00000000" w:rsidR="00000000" w:rsidRPr="00000000">
        <w:rPr>
          <w:rtl w:val="0"/>
        </w:rPr>
        <w:t xml:space="preserve"> of how a single prompt travels through the harness to the environment and back?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https://news.ycombinator.com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https://boringbot.substack.com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https://www.mindstudio.ai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https://pub.towardsai.net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.towardsai.net/agent-model-harness-what-a-coding-agent-harness-actually-is-3149945c26b5" TargetMode="External"/><Relationship Id="rId5" Type="http://schemas.openxmlformats.org/officeDocument/2006/relationships/styles" Target="styles.xml"/><Relationship Id="rId6" Type="http://schemas.openxmlformats.org/officeDocument/2006/relationships/hyperlink" Target="https://news.ycombinator.com/item?id=47990675" TargetMode="External"/><Relationship Id="rId7" Type="http://schemas.openxmlformats.org/officeDocument/2006/relationships/hyperlink" Target="https://boringbot.substack.com/p/ai-agent-harnesses-explained-architecture" TargetMode="External"/><Relationship Id="rId8" Type="http://schemas.openxmlformats.org/officeDocument/2006/relationships/hyperlink" Target="https://www.mindstudio.ai/blog/what-is-an-ai-harness-infrastructure-for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