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actual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ible to run a Pro subscription account inside of Termux, but the reason it feels impossible is because of how the authentication flow is buil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run claude login, Anthropic tries to automatically pop open a web browser to complete an OAuth loop. Because Termux operates as a headless terminal without a graphical desktop environment, that automated callback simply fails and the terminal hangs. Anthropic didn't put the kibosh on it; it's just a networking mismatch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you bypass that and force the Pro login in a headless environmen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Initialize Logi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Run claude login in your Termux shel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Copy Auth URL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When it fails to open a browser, press c on your keyboard to copy the raw OAuth URL to your clipboard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Authenticate in Browser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Open a mobile browser (like Brave or Chrome Dev) and paste the URL, then log in with your Pro credential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4.Retrieve Authorization Cod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ecause the browser can't reach the local Termux callback server, it will display a raw authorization code on the screen instead of redirecting you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5.Complete Termux Authentication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opy that code, switch back to Termux, and paste it where it says Paste code here if prompt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 hit enter, your Termux environment is permanently authenticated to your Pro flat-rate pla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Else Can You Use the Pro Subscription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are trying to avoid API fees, you are restrict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ial Anthropic surfa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rd-party tools like Aider, Open Wiki LLM, or Hermes will always demand a raw API key because they don't have the internal OAuth plumbing to verify your Claude subscrip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ide from VS Code and Google Cloud Editor, here are the other places you can log in with a Pro/Max account to get flat-rate cod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tBrains 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re are official, Pro-supported extensions for IntelliJ, PyCharm, WebStorm, and the rest of the JetBrains sui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laude Desktop 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ative desktop client supports computer use and local terminal dispatch tasks tied directly to your Pro accoun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long as you stay within the official CLI, VS Code, or JetBrains tools, you can run the agent as hard as you want without paying per tok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