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actual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ible to run a Pro subscription account inside of Termux, but the reason it feels impossible is because of how the authentication flow is buil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run claude login, Anthropic tries to automatically pop open a web browser to complete an OAuth loop. Because Termux operates as a headless terminal without a graphical desktop environment, that automated callback simply fails and the terminal hangs. Anthropic didn't put the kibosh on it; it's just a networking mismatch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you bypass that and force the Pro login in a headless environmen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Initialize Logi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Run claude login in your Termux shel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Copy Auth URL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When it fails to open a browser, press c on your keyboard to copy the raw OAuth URL to your clipboard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Authenticate in Browser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Open a mobile browser (like Brave or Chrome Dev) and paste the URL, then log in with your Pro credential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4.Retrieve Authorization Cod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ecause the browser can't reach the local Termux callback server, it will display a raw authorization code on the screen instead of redirecting you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5.Complete Termux Authentication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opy that code, switch back to Termux, and paste it where it says Paste code here if prompt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 hit enter, your Termux environment is permanently authenticated to your Pro flat-rate pla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Else Can You Use the Pro Subscription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are trying to avoid API fees, you are restrict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ial Anthropic surfa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rd-party tools like Aider, Open Wiki LLM, or Hermes will always demand a raw API key because they don't have the internal OAuth plumbing to verify your Claude subscrip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ide from VS Code and Google Cloud Editor, here are the other places you can log in with a Pro/Max account to get flat-rate cod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tBrains 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e are official, Pro-supported extensions for IntelliJ, PyCharm, WebStorm, and the rest of the JetBrains sui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laude Desktop 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ative desktop client supports computer use and local terminal dispatch tasks tied directly to your Pro accoun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long as you stay within the official CLI, VS Code, or JetBrains tools, you can run the agent as hard as you want without paying per tok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