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rtl w:val="0"/>
        </w:rPr>
        <w:t xml:space="preserve">CLAUDE.md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unique because it isn't a traditional README written to inform human developers. It is a behavioral contract written directly for the AI, loaded as a system prompt at the start of every session.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If your file is too long or filled with general knowledge, the agent will suffer from context bloat and start ignoring your rules.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Here is the best way to structure it to keep the agent focused and efficient.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Keep it Short and Hardcoded (Under 150 Lines)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Frontier models only reliably follow about 150-200 distinct instructions simultaneously. Claude Code's own internal system prompt already takes up about 50 of those slots.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Be brutal with pruning: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Your file should ideally be between 80 and 120 lines. Every line beyond that competes with the lines that actually matter.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Don't teach it basic coding: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agent already knows standard TypeScript or Python conventions. Only include rules that differ from defaults (e.g., "Use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rtl w:val="0"/>
        </w:rPr>
        <w:t xml:space="preserve">snake_case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for API routes but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rtl w:val="0"/>
        </w:rPr>
        <w:t xml:space="preserve">camelCase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for database models").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Structure by "Rule vs. Map"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Instead of dumping every single guideline into one massive file, structure your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rtl w:val="0"/>
        </w:rPr>
        <w:t xml:space="preserve">CLAUDE.md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as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that points to deeper context when needed.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Your root file should look something like this: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highlight w:val="black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highlight w:val="black"/>
          <w:rtl w:val="0"/>
        </w:rPr>
        <w:t xml:space="preserve">Markdown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highlight w:val="black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highlight w:val="black"/>
          <w:rtl w:val="0"/>
        </w:rPr>
        <w:t xml:space="preserve"># 1. Hard Rules (Always Enforced)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highlight w:val="black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Never run database migrations without creating a backup first.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highlight w:val="black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Git Bash on Windows: always use forward slashes.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highlight w:val="black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Before writing any code, state the verification method.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highlight w:val="black"/>
          <w:rtl w:val="0"/>
        </w:rPr>
        <w:t xml:space="preserve"># 2. Project Gotchas 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highlight w:val="black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The authentication module does X unconventionally because of legacy reason Y. 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highlight w:val="black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(Use this section for recurring mistakes the agent keeps making).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highlight w:val="black"/>
          <w:rtl w:val="0"/>
        </w:rPr>
        <w:t xml:space="preserve"># 3. Context Pointers (Read Only When Relevant)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highlight w:val="black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Working on the UI? Read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`@docs/ui-conventions.md`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highlight w:val="black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Touching the database? Read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`@docs/schema-rules.md`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highlight w:val="black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Git workflow instructions: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`@docs/git-instructions.md`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By pointing to specific file paths (@docs/...), the agent will only load those specific conventions when it actually touches those areas of the codebase.</w:t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Include Specific Execution Commands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agent cannot guess your exact build tools. Give it the exact CLI commands it needs to test and verify its own work.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Include exact strings: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rtl w:val="0"/>
        </w:rPr>
        <w:t xml:space="preserve">npm run test:unit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(instead of just "run tests")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rtl w:val="0"/>
        </w:rPr>
        <w:t xml:space="preserve">pnpm tsc --noEmit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rtl w:val="0"/>
        </w:rPr>
        <w:t xml:space="preserve">gh issue view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(for checking GitHub context)</w:t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Keep "Ephemeral Memory" Out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common mistake is letting the agent automatically append "what we did today" or "how these modules connect" into the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rtl w:val="0"/>
        </w:rPr>
        <w:t xml:space="preserve">CLAUDE.md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file.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is a trap.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rtl w:val="0"/>
        </w:rPr>
        <w:t xml:space="preserve">CLAUDE.md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for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static, permanent rules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If the agent wants to document what it learned about your codebase, tell it to write that to a separate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rtl w:val="0"/>
        </w:rPr>
        <w:t xml:space="preserve">agent_docs/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directory or a cache file, and have the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rtl w:val="0"/>
        </w:rPr>
        <w:t xml:space="preserve">CLAUDE.md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point to it.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Think of it like this: CLAUDE.md is the senior engineer's exact marching orders. The more focused the brief, the better the output.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