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F000" w14:textId="5C33CE93" w:rsidR="008F3EA5" w:rsidRDefault="008F3EA5" w:rsidP="008F3EA5">
      <w:pPr>
        <w:pStyle w:val="a7"/>
      </w:pPr>
      <w:r>
        <w:rPr>
          <w:rFonts w:hint="eastAsia"/>
        </w:rPr>
        <w:t>A</w:t>
      </w:r>
      <w:r>
        <w:t xml:space="preserve"> </w:t>
      </w:r>
      <w:r>
        <w:rPr>
          <w:rFonts w:hint="eastAsia"/>
        </w:rPr>
        <w:t>崔强强 白日升 张宇</w:t>
      </w:r>
      <w:proofErr w:type="gramStart"/>
      <w:r>
        <w:rPr>
          <w:rFonts w:hint="eastAsia"/>
        </w:rPr>
        <w:t>浩</w:t>
      </w:r>
      <w:proofErr w:type="gramEnd"/>
    </w:p>
    <w:p w14:paraId="5663C61E" w14:textId="01C29A81" w:rsidR="008F3EA5" w:rsidRPr="00550298" w:rsidRDefault="008F3EA5" w:rsidP="008F3EA5">
      <w:pPr>
        <w:ind w:firstLineChars="200" w:firstLine="560"/>
        <w:rPr>
          <w:rFonts w:ascii="宋体" w:eastAsia="宋体" w:hAnsi="宋体"/>
          <w:sz w:val="28"/>
          <w:szCs w:val="28"/>
        </w:rPr>
      </w:pPr>
      <w:r w:rsidRPr="00550298">
        <w:rPr>
          <w:rFonts w:ascii="宋体" w:eastAsia="宋体" w:hAnsi="宋体" w:hint="eastAsia"/>
          <w:sz w:val="28"/>
          <w:szCs w:val="28"/>
        </w:rPr>
        <w:t>我国医药市场受政策与制度影响的特征最为明显，国家宏观调控力度的大小，决定了医药市场的走向。由于药品价格的虚高、医药市场的无序竞争、医药产品的深度同质化、药品生产中的严重质量事件、漠视环境污染的危害、药物创新的瓶颈难以突破等种种问题的存在，已引起有关部门和相关人士的关注。近几年出台的药品降价和多项政策，尤其是</w:t>
      </w:r>
      <w:r w:rsidRPr="00550298">
        <w:rPr>
          <w:rFonts w:ascii="宋体" w:eastAsia="宋体" w:hAnsi="宋体"/>
          <w:sz w:val="28"/>
          <w:szCs w:val="28"/>
        </w:rPr>
        <w:t>2007年出台的一系列新政和今年的大部委制、</w:t>
      </w:r>
      <w:proofErr w:type="gramStart"/>
      <w:r w:rsidRPr="00550298">
        <w:rPr>
          <w:rFonts w:ascii="宋体" w:eastAsia="宋体" w:hAnsi="宋体"/>
          <w:sz w:val="28"/>
          <w:szCs w:val="28"/>
        </w:rPr>
        <w:t>医</w:t>
      </w:r>
      <w:proofErr w:type="gramEnd"/>
      <w:r w:rsidRPr="00550298">
        <w:rPr>
          <w:rFonts w:ascii="宋体" w:eastAsia="宋体" w:hAnsi="宋体"/>
          <w:sz w:val="28"/>
          <w:szCs w:val="28"/>
        </w:rPr>
        <w:t>改新政等大事，都将在今年以至今后几年中产生影响。</w:t>
      </w:r>
    </w:p>
    <w:p w14:paraId="4CB448D6" w14:textId="77777777" w:rsidR="008F3EA5" w:rsidRPr="00550298" w:rsidRDefault="008F3EA5" w:rsidP="00550298">
      <w:pPr>
        <w:ind w:firstLineChars="200" w:firstLine="560"/>
        <w:rPr>
          <w:rFonts w:ascii="宋体" w:eastAsia="宋体" w:hAnsi="宋体"/>
          <w:sz w:val="28"/>
          <w:szCs w:val="28"/>
        </w:rPr>
      </w:pPr>
      <w:r w:rsidRPr="00550298">
        <w:rPr>
          <w:rFonts w:ascii="宋体" w:eastAsia="宋体" w:hAnsi="宋体" w:hint="eastAsia"/>
          <w:sz w:val="28"/>
          <w:szCs w:val="28"/>
        </w:rPr>
        <w:t>当前，世界医药行业的变化可以概括为：全球的医药市场增长速度趋缓，中国占全球市场比重进一步提升；随着医药市场的高扩容、高增长，中国成为外资</w:t>
      </w:r>
      <w:proofErr w:type="gramStart"/>
      <w:r w:rsidRPr="00550298">
        <w:rPr>
          <w:rFonts w:ascii="宋体" w:eastAsia="宋体" w:hAnsi="宋体" w:hint="eastAsia"/>
          <w:sz w:val="28"/>
          <w:szCs w:val="28"/>
        </w:rPr>
        <w:t>药企投资</w:t>
      </w:r>
      <w:proofErr w:type="gramEnd"/>
      <w:r w:rsidRPr="00550298">
        <w:rPr>
          <w:rFonts w:ascii="宋体" w:eastAsia="宋体" w:hAnsi="宋体" w:hint="eastAsia"/>
          <w:sz w:val="28"/>
          <w:szCs w:val="28"/>
        </w:rPr>
        <w:t>和扩张的首选；为降低费用，全球医药的生产和研发开始向一些新兴市场——中国、印度、以色列、巴西等发展中国家转移，仿制</w:t>
      </w:r>
      <w:proofErr w:type="gramStart"/>
      <w:r w:rsidRPr="00550298">
        <w:rPr>
          <w:rFonts w:ascii="宋体" w:eastAsia="宋体" w:hAnsi="宋体" w:hint="eastAsia"/>
          <w:sz w:val="28"/>
          <w:szCs w:val="28"/>
        </w:rPr>
        <w:t>药销售</w:t>
      </w:r>
      <w:proofErr w:type="gramEnd"/>
      <w:r w:rsidRPr="00550298">
        <w:rPr>
          <w:rFonts w:ascii="宋体" w:eastAsia="宋体" w:hAnsi="宋体" w:hint="eastAsia"/>
          <w:sz w:val="28"/>
          <w:szCs w:val="28"/>
        </w:rPr>
        <w:t>比重提升；大型企业借助并购来应对增速放缓带来的不利影响，关注重心开始向生物科技公司转移；医疗费用过快增长仍是全球性难题，和我国一样，许多国家也在讨论医疗体制改革；信息增值服务受到高度关注，跨国</w:t>
      </w:r>
      <w:proofErr w:type="gramStart"/>
      <w:r w:rsidRPr="00550298">
        <w:rPr>
          <w:rFonts w:ascii="宋体" w:eastAsia="宋体" w:hAnsi="宋体" w:hint="eastAsia"/>
          <w:sz w:val="28"/>
          <w:szCs w:val="28"/>
        </w:rPr>
        <w:t>药企继续</w:t>
      </w:r>
      <w:proofErr w:type="gramEnd"/>
      <w:r w:rsidRPr="00550298">
        <w:rPr>
          <w:rFonts w:ascii="宋体" w:eastAsia="宋体" w:hAnsi="宋体" w:hint="eastAsia"/>
          <w:sz w:val="28"/>
          <w:szCs w:val="28"/>
        </w:rPr>
        <w:t>优化</w:t>
      </w:r>
      <w:r w:rsidRPr="00550298">
        <w:rPr>
          <w:rFonts w:ascii="宋体" w:eastAsia="宋体" w:hAnsi="宋体"/>
          <w:sz w:val="28"/>
          <w:szCs w:val="28"/>
        </w:rPr>
        <w:t>IT系统等等。</w:t>
      </w:r>
    </w:p>
    <w:p w14:paraId="3B5B0EB6" w14:textId="77777777" w:rsidR="008F3EA5" w:rsidRPr="00550298" w:rsidRDefault="008F3EA5" w:rsidP="00550298">
      <w:pPr>
        <w:ind w:firstLineChars="200" w:firstLine="560"/>
        <w:rPr>
          <w:rFonts w:ascii="宋体" w:eastAsia="宋体" w:hAnsi="宋体"/>
          <w:sz w:val="28"/>
          <w:szCs w:val="28"/>
        </w:rPr>
      </w:pPr>
      <w:r w:rsidRPr="00550298">
        <w:rPr>
          <w:rFonts w:ascii="宋体" w:eastAsia="宋体" w:hAnsi="宋体" w:hint="eastAsia"/>
          <w:sz w:val="28"/>
          <w:szCs w:val="28"/>
        </w:rPr>
        <w:t>我国的医药商业还处在发展期，而国外发达国家已经过了成长期而进入成熟期。在我国，如果无法在本阶段通过一体化运作取得品种、规模及成本控制方面的领先，企业将很快在快速发展的行业中失去竞争优势。另外，我们的医药商业流通与国外存在相当大的差距。</w:t>
      </w:r>
    </w:p>
    <w:p w14:paraId="2F503535"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一、大环境影响</w:t>
      </w:r>
    </w:p>
    <w:p w14:paraId="33160AF8" w14:textId="77777777" w:rsidR="008F3EA5" w:rsidRPr="00550298" w:rsidRDefault="008F3EA5" w:rsidP="008F3EA5">
      <w:pPr>
        <w:rPr>
          <w:rFonts w:ascii="宋体" w:eastAsia="宋体" w:hAnsi="宋体"/>
          <w:sz w:val="28"/>
          <w:szCs w:val="28"/>
        </w:rPr>
      </w:pPr>
      <w:r w:rsidRPr="00550298">
        <w:rPr>
          <w:rFonts w:ascii="宋体" w:eastAsia="宋体" w:hAnsi="宋体"/>
          <w:sz w:val="28"/>
          <w:szCs w:val="28"/>
        </w:rPr>
        <w:lastRenderedPageBreak/>
        <w:t>1、促进因素</w:t>
      </w:r>
    </w:p>
    <w:p w14:paraId="6FAFA854"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·当前，整顿与规范药品市场秩序专项行动已告一段落；</w:t>
      </w:r>
    </w:p>
    <w:p w14:paraId="40D98F5C"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·医药行业快速增长势头不变，</w:t>
      </w:r>
      <w:r w:rsidRPr="00550298">
        <w:rPr>
          <w:rFonts w:ascii="宋体" w:eastAsia="宋体" w:hAnsi="宋体"/>
          <w:sz w:val="28"/>
          <w:szCs w:val="28"/>
        </w:rPr>
        <w:t>2008年增幅将超过去年水平；·医药上、中、下游各子行业的市场集中度都将进一步提升；·药品终端需求活跃，格局将出现变化；</w:t>
      </w:r>
    </w:p>
    <w:p w14:paraId="755D852D"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·新医改方案会带来市场扩容机会；</w:t>
      </w:r>
    </w:p>
    <w:p w14:paraId="1FCAF780"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·并购带来的外部资金给企业发展注入新的推动力；</w:t>
      </w:r>
    </w:p>
    <w:p w14:paraId="4885AF8F"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·电子商务“十一五”规划出台，并受到政府的鼓励。</w:t>
      </w:r>
    </w:p>
    <w:p w14:paraId="4BACD46B" w14:textId="77777777" w:rsidR="008F3EA5" w:rsidRPr="00550298" w:rsidRDefault="008F3EA5" w:rsidP="008F3EA5">
      <w:pPr>
        <w:rPr>
          <w:rFonts w:ascii="宋体" w:eastAsia="宋体" w:hAnsi="宋体"/>
          <w:sz w:val="28"/>
          <w:szCs w:val="28"/>
        </w:rPr>
      </w:pPr>
      <w:r w:rsidRPr="00550298">
        <w:rPr>
          <w:rFonts w:ascii="宋体" w:eastAsia="宋体" w:hAnsi="宋体"/>
          <w:sz w:val="28"/>
          <w:szCs w:val="28"/>
        </w:rPr>
        <w:t>2、不确定因素</w:t>
      </w:r>
    </w:p>
    <w:p w14:paraId="405DF40C" w14:textId="570BFBAA"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 xml:space="preserve">· </w:t>
      </w:r>
      <w:r w:rsidRPr="00550298">
        <w:rPr>
          <w:rFonts w:ascii="宋体" w:eastAsia="宋体" w:hAnsi="宋体"/>
          <w:sz w:val="28"/>
          <w:szCs w:val="28"/>
        </w:rPr>
        <w:t xml:space="preserve">  </w:t>
      </w:r>
      <w:r w:rsidRPr="00550298">
        <w:rPr>
          <w:rFonts w:ascii="宋体" w:eastAsia="宋体" w:hAnsi="宋体" w:hint="eastAsia"/>
          <w:sz w:val="28"/>
          <w:szCs w:val="28"/>
        </w:rPr>
        <w:t>通货膨胀导致的原材料涨价使医药生产企业成本增加，部分普药成本倒挂：</w:t>
      </w:r>
    </w:p>
    <w:p w14:paraId="6F684EC4"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·国家对环保的重视使化学制药行业的成本上涨；</w:t>
      </w:r>
    </w:p>
    <w:p w14:paraId="0FA2B050"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·新《药品注册管理办法》和</w:t>
      </w:r>
      <w:r w:rsidRPr="00550298">
        <w:rPr>
          <w:rFonts w:ascii="宋体" w:eastAsia="宋体" w:hAnsi="宋体"/>
          <w:sz w:val="28"/>
          <w:szCs w:val="28"/>
        </w:rPr>
        <w:t>GMP法规的修订使制药企业科研、生产、经营日趋规范的同时，也加大了单位成本的支出；</w:t>
      </w:r>
    </w:p>
    <w:p w14:paraId="6F52B152"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·“两票制”在实践中出现弊端，挂网采购在争论中继续前行；·货币政策使银行放贷规模受控，资金压力与风险同时加大。</w:t>
      </w:r>
    </w:p>
    <w:p w14:paraId="526982D6" w14:textId="77777777" w:rsidR="008F3EA5" w:rsidRPr="00550298" w:rsidRDefault="008F3EA5" w:rsidP="008F3EA5">
      <w:pPr>
        <w:rPr>
          <w:rFonts w:ascii="宋体" w:eastAsia="宋体" w:hAnsi="宋体"/>
          <w:sz w:val="28"/>
          <w:szCs w:val="28"/>
        </w:rPr>
      </w:pPr>
      <w:r w:rsidRPr="00550298">
        <w:rPr>
          <w:rFonts w:ascii="宋体" w:eastAsia="宋体" w:hAnsi="宋体"/>
          <w:sz w:val="28"/>
          <w:szCs w:val="28"/>
        </w:rPr>
        <w:t>3、医疗卫生体系的变化</w:t>
      </w:r>
    </w:p>
    <w:p w14:paraId="34CD22E3" w14:textId="77777777" w:rsidR="008F3EA5" w:rsidRPr="00550298" w:rsidRDefault="008F3EA5" w:rsidP="00550298">
      <w:pPr>
        <w:ind w:firstLineChars="200" w:firstLine="560"/>
        <w:rPr>
          <w:rFonts w:ascii="宋体" w:eastAsia="宋体" w:hAnsi="宋体"/>
          <w:sz w:val="28"/>
          <w:szCs w:val="28"/>
        </w:rPr>
      </w:pPr>
      <w:r w:rsidRPr="00550298">
        <w:rPr>
          <w:rFonts w:ascii="宋体" w:eastAsia="宋体" w:hAnsi="宋体" w:hint="eastAsia"/>
          <w:sz w:val="28"/>
          <w:szCs w:val="28"/>
        </w:rPr>
        <w:t>目前医疗卫生体系的状况呈倒三角形状。上层是以三级、二级、一级医院为主体的医疗服务体系，中层的公共卫生服务体系是薄弱和不健全的，底层的城市社区医疗服务和广大农村医疗卫生服务是极其</w:t>
      </w:r>
    </w:p>
    <w:p w14:paraId="3CC01B75"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缺乏的。而医疗体制改革后的状态将呈现正三角形状，高层是以三级</w:t>
      </w:r>
    </w:p>
    <w:p w14:paraId="30EA2BCD"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医院为主体的高端医疗服务体系，中间地带是以传染病、流行病、地</w:t>
      </w:r>
    </w:p>
    <w:p w14:paraId="229F1836" w14:textId="77777777" w:rsidR="008F3EA5" w:rsidRPr="00550298" w:rsidRDefault="008F3EA5" w:rsidP="008F3EA5">
      <w:pPr>
        <w:rPr>
          <w:rFonts w:ascii="宋体" w:eastAsia="宋体" w:hAnsi="宋体"/>
          <w:sz w:val="28"/>
          <w:szCs w:val="28"/>
        </w:rPr>
      </w:pPr>
      <w:proofErr w:type="gramStart"/>
      <w:r w:rsidRPr="00550298">
        <w:rPr>
          <w:rFonts w:ascii="宋体" w:eastAsia="宋体" w:hAnsi="宋体" w:hint="eastAsia"/>
          <w:sz w:val="28"/>
          <w:szCs w:val="28"/>
        </w:rPr>
        <w:lastRenderedPageBreak/>
        <w:t>方病预防</w:t>
      </w:r>
      <w:proofErr w:type="gramEnd"/>
      <w:r w:rsidRPr="00550298">
        <w:rPr>
          <w:rFonts w:ascii="宋体" w:eastAsia="宋体" w:hAnsi="宋体" w:hint="eastAsia"/>
          <w:sz w:val="28"/>
          <w:szCs w:val="28"/>
        </w:rPr>
        <w:t>、防治和防疫为主体的公共卫生服务体系，底层部分是以城</w:t>
      </w:r>
    </w:p>
    <w:p w14:paraId="4C70A70F" w14:textId="77777777" w:rsidR="008F3EA5" w:rsidRPr="00550298" w:rsidRDefault="008F3EA5" w:rsidP="008F3EA5">
      <w:pPr>
        <w:rPr>
          <w:rFonts w:ascii="宋体" w:eastAsia="宋体" w:hAnsi="宋体"/>
          <w:sz w:val="28"/>
          <w:szCs w:val="28"/>
        </w:rPr>
      </w:pPr>
      <w:r w:rsidRPr="00550298">
        <w:rPr>
          <w:rFonts w:ascii="宋体" w:eastAsia="宋体" w:hAnsi="宋体" w:hint="eastAsia"/>
          <w:sz w:val="28"/>
          <w:szCs w:val="28"/>
        </w:rPr>
        <w:t>市社区卫生医疗体系和新型农村合作医疗体系为主体的城乡基本</w:t>
      </w:r>
      <w:proofErr w:type="gramStart"/>
      <w:r w:rsidRPr="00550298">
        <w:rPr>
          <w:rFonts w:ascii="宋体" w:eastAsia="宋体" w:hAnsi="宋体" w:hint="eastAsia"/>
          <w:sz w:val="28"/>
          <w:szCs w:val="28"/>
        </w:rPr>
        <w:t>医</w:t>
      </w:r>
      <w:proofErr w:type="gramEnd"/>
    </w:p>
    <w:p w14:paraId="18C5C351" w14:textId="77777777" w:rsidR="008F3EA5" w:rsidRPr="00550298" w:rsidRDefault="008F3EA5" w:rsidP="008F3EA5">
      <w:pPr>
        <w:rPr>
          <w:rFonts w:ascii="宋体" w:eastAsia="宋体" w:hAnsi="宋体"/>
          <w:sz w:val="28"/>
          <w:szCs w:val="28"/>
        </w:rPr>
      </w:pPr>
      <w:proofErr w:type="gramStart"/>
      <w:r w:rsidRPr="00550298">
        <w:rPr>
          <w:rFonts w:ascii="宋体" w:eastAsia="宋体" w:hAnsi="宋体" w:hint="eastAsia"/>
          <w:sz w:val="28"/>
          <w:szCs w:val="28"/>
        </w:rPr>
        <w:t>疗</w:t>
      </w:r>
      <w:proofErr w:type="gramEnd"/>
      <w:r w:rsidRPr="00550298">
        <w:rPr>
          <w:rFonts w:ascii="宋体" w:eastAsia="宋体" w:hAnsi="宋体" w:hint="eastAsia"/>
          <w:sz w:val="28"/>
          <w:szCs w:val="28"/>
        </w:rPr>
        <w:t>卫生体系。</w:t>
      </w:r>
    </w:p>
    <w:p w14:paraId="75E2BE3C" w14:textId="497D7D31" w:rsidR="008F3EA5" w:rsidRPr="00550298" w:rsidRDefault="00550298" w:rsidP="008F3EA5">
      <w:pPr>
        <w:rPr>
          <w:rFonts w:ascii="宋体" w:eastAsia="宋体" w:hAnsi="宋体"/>
          <w:sz w:val="28"/>
          <w:szCs w:val="28"/>
        </w:rPr>
      </w:pPr>
      <w:r>
        <w:rPr>
          <w:rFonts w:ascii="宋体" w:eastAsia="宋体" w:hAnsi="宋体" w:hint="eastAsia"/>
          <w:sz w:val="28"/>
          <w:szCs w:val="28"/>
        </w:rPr>
        <w:t>二</w:t>
      </w:r>
      <w:r w:rsidR="008F3EA5" w:rsidRPr="00550298">
        <w:rPr>
          <w:rFonts w:ascii="宋体" w:eastAsia="宋体" w:hAnsi="宋体" w:hint="eastAsia"/>
          <w:sz w:val="28"/>
          <w:szCs w:val="28"/>
        </w:rPr>
        <w:t>、药品市场存在的问题</w:t>
      </w:r>
    </w:p>
    <w:p w14:paraId="6981CE68" w14:textId="586412A8" w:rsidR="008F3EA5" w:rsidRPr="00550298" w:rsidRDefault="008F3EA5" w:rsidP="008F3EA5">
      <w:pPr>
        <w:ind w:firstLineChars="200" w:firstLine="560"/>
        <w:rPr>
          <w:rFonts w:ascii="宋体" w:eastAsia="宋体" w:hAnsi="宋体"/>
          <w:sz w:val="28"/>
          <w:szCs w:val="28"/>
        </w:rPr>
      </w:pPr>
      <w:r w:rsidRPr="00550298">
        <w:rPr>
          <w:rFonts w:ascii="宋体" w:eastAsia="宋体" w:hAnsi="宋体"/>
          <w:sz w:val="28"/>
          <w:szCs w:val="28"/>
        </w:rPr>
        <w:t>(</w:t>
      </w:r>
      <w:proofErr w:type="gramStart"/>
      <w:r w:rsidR="00550298">
        <w:rPr>
          <w:rFonts w:ascii="宋体" w:eastAsia="宋体" w:hAnsi="宋体" w:hint="eastAsia"/>
          <w:sz w:val="28"/>
          <w:szCs w:val="28"/>
        </w:rPr>
        <w:t>一</w:t>
      </w:r>
      <w:proofErr w:type="gramEnd"/>
      <w:r w:rsidRPr="00550298">
        <w:rPr>
          <w:rFonts w:ascii="宋体" w:eastAsia="宋体" w:hAnsi="宋体"/>
          <w:sz w:val="28"/>
          <w:szCs w:val="28"/>
        </w:rPr>
        <w:t>)药品购进验收制度不健全，药品购进渠道不规范，质量隐患大。我县自~年以</w:t>
      </w:r>
      <w:proofErr w:type="gramStart"/>
      <w:r w:rsidRPr="00550298">
        <w:rPr>
          <w:rFonts w:ascii="宋体" w:eastAsia="宋体" w:hAnsi="宋体"/>
          <w:sz w:val="28"/>
          <w:szCs w:val="28"/>
        </w:rPr>
        <w:t>來</w:t>
      </w:r>
      <w:proofErr w:type="gramEnd"/>
      <w:r w:rsidRPr="00550298">
        <w:rPr>
          <w:rFonts w:ascii="宋体" w:eastAsia="宋体" w:hAnsi="宋体"/>
          <w:sz w:val="28"/>
          <w:szCs w:val="28"/>
        </w:rPr>
        <w:t>，在药品(医疗器械)经营使用单位中全面推行了凭 证式药品购进验收记录工作，有效的规范了药品购进渠道，把住了药品源头关。从调查情况</w:t>
      </w:r>
      <w:r w:rsidRPr="00550298">
        <w:rPr>
          <w:rFonts w:ascii="宋体" w:eastAsia="宋体" w:hAnsi="宋体" w:hint="eastAsia"/>
          <w:sz w:val="28"/>
          <w:szCs w:val="28"/>
        </w:rPr>
        <w:t>看，药品经营企业和大型医疗机构执行情况</w:t>
      </w:r>
      <w:proofErr w:type="gramStart"/>
      <w:r w:rsidRPr="00550298">
        <w:rPr>
          <w:rFonts w:ascii="宋体" w:eastAsia="宋体" w:hAnsi="宋体" w:hint="eastAsia"/>
          <w:sz w:val="28"/>
          <w:szCs w:val="28"/>
        </w:rPr>
        <w:t>较好但</w:t>
      </w:r>
      <w:proofErr w:type="gramEnd"/>
      <w:r w:rsidRPr="00550298">
        <w:rPr>
          <w:rFonts w:ascii="宋体" w:eastAsia="宋体" w:hAnsi="宋体" w:hint="eastAsia"/>
          <w:sz w:val="28"/>
          <w:szCs w:val="28"/>
        </w:rPr>
        <w:t>别乡镇卫生院和不少村卫生室未建立真实、完整的药品购进验收记录，有的虽然建立了购进验收制度，也是为了应付检查。记录不真实、不完整，缺项漏项多，这就为不法</w:t>
      </w:r>
      <w:proofErr w:type="gramStart"/>
      <w:r w:rsidRPr="00550298">
        <w:rPr>
          <w:rFonts w:ascii="宋体" w:eastAsia="宋体" w:hAnsi="宋体" w:hint="eastAsia"/>
          <w:sz w:val="28"/>
          <w:szCs w:val="28"/>
        </w:rPr>
        <w:t>笏贩留下</w:t>
      </w:r>
      <w:proofErr w:type="gramEnd"/>
      <w:r w:rsidRPr="00550298">
        <w:rPr>
          <w:rFonts w:ascii="宋体" w:eastAsia="宋体" w:hAnsi="宋体" w:hint="eastAsia"/>
          <w:sz w:val="28"/>
          <w:szCs w:val="28"/>
        </w:rPr>
        <w:t>了可乘之机，给假药的侵入打开了方便之门，往往使案件的查处线索中断，无法查到假药源头，不能从根本上堵</w:t>
      </w:r>
      <w:r w:rsidRPr="00550298">
        <w:rPr>
          <w:rFonts w:ascii="宋体" w:eastAsia="宋体" w:hAnsi="宋体"/>
          <w:sz w:val="28"/>
          <w:szCs w:val="28"/>
        </w:rPr>
        <w:t xml:space="preserve"> 住假药进入农村市场。</w:t>
      </w:r>
    </w:p>
    <w:p w14:paraId="0C3100DA" w14:textId="122C894E" w:rsidR="00433BD6" w:rsidRDefault="008F3EA5" w:rsidP="00550298">
      <w:pPr>
        <w:ind w:firstLineChars="200" w:firstLine="560"/>
        <w:rPr>
          <w:rFonts w:ascii="宋体" w:eastAsia="宋体" w:hAnsi="宋体"/>
          <w:sz w:val="28"/>
          <w:szCs w:val="28"/>
        </w:rPr>
      </w:pPr>
      <w:r w:rsidRPr="00550298">
        <w:rPr>
          <w:rFonts w:ascii="宋体" w:eastAsia="宋体" w:hAnsi="宋体"/>
          <w:sz w:val="28"/>
          <w:szCs w:val="28"/>
        </w:rPr>
        <w:t>(</w:t>
      </w:r>
      <w:r w:rsidR="00550298">
        <w:rPr>
          <w:rFonts w:ascii="宋体" w:eastAsia="宋体" w:hAnsi="宋体" w:hint="eastAsia"/>
          <w:sz w:val="28"/>
          <w:szCs w:val="28"/>
        </w:rPr>
        <w:t>二</w:t>
      </w:r>
      <w:r w:rsidRPr="00550298">
        <w:rPr>
          <w:rFonts w:ascii="宋体" w:eastAsia="宋体" w:hAnsi="宋体"/>
          <w:sz w:val="28"/>
          <w:szCs w:val="28"/>
        </w:rPr>
        <w:t>)药品质量管理不规范，药品贮藏设施不齐备，储存、养护条件简陋。</w:t>
      </w:r>
      <w:proofErr w:type="gramStart"/>
      <w:r w:rsidRPr="00550298">
        <w:rPr>
          <w:rFonts w:ascii="宋体" w:eastAsia="宋体" w:hAnsi="宋体"/>
          <w:sz w:val="28"/>
          <w:szCs w:val="28"/>
        </w:rPr>
        <w:t>夯品贮存条件</w:t>
      </w:r>
      <w:proofErr w:type="gramEnd"/>
      <w:r w:rsidRPr="00550298">
        <w:rPr>
          <w:rFonts w:ascii="宋体" w:eastAsia="宋体" w:hAnsi="宋体"/>
          <w:sz w:val="28"/>
          <w:szCs w:val="28"/>
        </w:rPr>
        <w:t>的好坏直接关系到药品的质量，当前，我县的药品 经营企业都通过了 GSP认证，但农村医疗机构药品质量管理仍然隐患不少。我县农村医疗机构(特别是乡镇卫生院、村卫生室)由于经济忧Ⅰ难等原因，绝人部分药品贮存条件简陋，达不到药品贮藏要求。再加上农村医疗机构 在管理上普遍存在重</w:t>
      </w:r>
      <w:proofErr w:type="gramStart"/>
      <w:r w:rsidRPr="00550298">
        <w:rPr>
          <w:rFonts w:ascii="宋体" w:eastAsia="宋体" w:hAnsi="宋体"/>
          <w:sz w:val="28"/>
          <w:szCs w:val="28"/>
        </w:rPr>
        <w:t>医轻药</w:t>
      </w:r>
      <w:proofErr w:type="gramEnd"/>
      <w:r w:rsidRPr="00550298">
        <w:rPr>
          <w:rFonts w:ascii="宋体" w:eastAsia="宋体" w:hAnsi="宋体"/>
          <w:sz w:val="28"/>
          <w:szCs w:val="28"/>
        </w:rPr>
        <w:t>的倾向，药品管理在医疗机构管理中没有得到应有的重视，设施条件不能</w:t>
      </w:r>
      <w:proofErr w:type="gramStart"/>
      <w:r w:rsidRPr="00550298">
        <w:rPr>
          <w:rFonts w:ascii="宋体" w:eastAsia="宋体" w:hAnsi="宋体"/>
          <w:sz w:val="28"/>
          <w:szCs w:val="28"/>
        </w:rPr>
        <w:t>保证约品在</w:t>
      </w:r>
      <w:proofErr w:type="gramEnd"/>
      <w:r w:rsidRPr="00550298">
        <w:rPr>
          <w:rFonts w:ascii="宋体" w:eastAsia="宋体" w:hAnsi="宋体"/>
          <w:sz w:val="28"/>
          <w:szCs w:val="28"/>
        </w:rPr>
        <w:t>贮存期间的质量。特别是许多村卫 生</w:t>
      </w:r>
      <w:proofErr w:type="gramStart"/>
      <w:r w:rsidRPr="00550298">
        <w:rPr>
          <w:rFonts w:ascii="宋体" w:eastAsia="宋体" w:hAnsi="宋体"/>
          <w:sz w:val="28"/>
          <w:szCs w:val="28"/>
        </w:rPr>
        <w:t>室基木</w:t>
      </w:r>
      <w:proofErr w:type="gramEnd"/>
      <w:r w:rsidRPr="00550298">
        <w:rPr>
          <w:rFonts w:ascii="宋体" w:eastAsia="宋体" w:hAnsi="宋体"/>
          <w:sz w:val="28"/>
          <w:szCs w:val="28"/>
        </w:rPr>
        <w:t>上都是以家庭为单位，大多设在乡村医生家里，生活</w:t>
      </w:r>
      <w:r w:rsidRPr="00550298">
        <w:rPr>
          <w:rFonts w:ascii="宋体" w:eastAsia="宋体" w:hAnsi="宋体" w:hint="eastAsia"/>
          <w:sz w:val="28"/>
          <w:szCs w:val="28"/>
        </w:rPr>
        <w:t>区和</w:t>
      </w:r>
      <w:proofErr w:type="gramStart"/>
      <w:r w:rsidRPr="00550298">
        <w:rPr>
          <w:rFonts w:ascii="宋体" w:eastAsia="宋体" w:hAnsi="宋体" w:hint="eastAsia"/>
          <w:sz w:val="28"/>
          <w:szCs w:val="28"/>
        </w:rPr>
        <w:t>药品陈</w:t>
      </w:r>
      <w:proofErr w:type="gramEnd"/>
      <w:r w:rsidRPr="00550298">
        <w:rPr>
          <w:rFonts w:ascii="宋体" w:eastAsia="宋体" w:hAnsi="宋体"/>
          <w:sz w:val="28"/>
          <w:szCs w:val="28"/>
        </w:rPr>
        <w:t xml:space="preserve"> 列储存区不分离，场地狭</w:t>
      </w:r>
      <w:r w:rsidRPr="00550298">
        <w:rPr>
          <w:rFonts w:ascii="宋体" w:eastAsia="宋体" w:hAnsi="宋体"/>
          <w:sz w:val="28"/>
          <w:szCs w:val="28"/>
        </w:rPr>
        <w:lastRenderedPageBreak/>
        <w:t>小，</w:t>
      </w:r>
      <w:proofErr w:type="gramStart"/>
      <w:r w:rsidRPr="00550298">
        <w:rPr>
          <w:rFonts w:ascii="宋体" w:eastAsia="宋体" w:hAnsi="宋体"/>
          <w:sz w:val="28"/>
          <w:szCs w:val="28"/>
        </w:rPr>
        <w:t>药甜摆放</w:t>
      </w:r>
      <w:proofErr w:type="gramEnd"/>
      <w:r w:rsidRPr="00550298">
        <w:rPr>
          <w:rFonts w:ascii="宋体" w:eastAsia="宋体" w:hAnsi="宋体"/>
          <w:sz w:val="28"/>
          <w:szCs w:val="28"/>
        </w:rPr>
        <w:t>零乱，存储环境差，连最基本的防 潮、防虫、防鼠设施也没有，部分药品就地堆放，明显标有湿润度冷藏存 放的抗生素类药品随意摆放在柜台内，药品养护无从谈起。</w:t>
      </w:r>
    </w:p>
    <w:p w14:paraId="193FD8CC" w14:textId="0F2F191F" w:rsidR="00550298" w:rsidRDefault="00550298" w:rsidP="00550298">
      <w:pPr>
        <w:ind w:firstLineChars="200" w:firstLine="560"/>
        <w:rPr>
          <w:rFonts w:ascii="宋体" w:eastAsia="宋体" w:hAnsi="宋体"/>
          <w:sz w:val="28"/>
          <w:szCs w:val="28"/>
        </w:rPr>
      </w:pPr>
      <w:r>
        <w:rPr>
          <w:rFonts w:ascii="宋体" w:eastAsia="宋体" w:hAnsi="宋体" w:hint="eastAsia"/>
          <w:sz w:val="28"/>
          <w:szCs w:val="28"/>
        </w:rPr>
        <w:t>三．规范我国药品市场的对策</w:t>
      </w:r>
    </w:p>
    <w:p w14:paraId="7E147B9E" w14:textId="588FA1D2" w:rsidR="00550298" w:rsidRPr="00550298" w:rsidRDefault="00550298" w:rsidP="00550298">
      <w:pPr>
        <w:rPr>
          <w:rFonts w:ascii="宋体" w:eastAsia="宋体" w:hAnsi="宋体"/>
          <w:sz w:val="28"/>
          <w:szCs w:val="28"/>
        </w:rPr>
      </w:pPr>
      <w:r w:rsidRPr="00550298">
        <w:rPr>
          <w:rFonts w:ascii="宋体" w:eastAsia="宋体" w:hAnsi="宋体"/>
          <w:sz w:val="28"/>
          <w:szCs w:val="28"/>
        </w:rPr>
        <w:t>(</w:t>
      </w:r>
      <w:proofErr w:type="gramStart"/>
      <w:r w:rsidRPr="00550298">
        <w:rPr>
          <w:rFonts w:ascii="宋体" w:eastAsia="宋体" w:hAnsi="宋体"/>
          <w:sz w:val="28"/>
          <w:szCs w:val="28"/>
        </w:rPr>
        <w:t>一</w:t>
      </w:r>
      <w:proofErr w:type="gramEnd"/>
      <w:r w:rsidRPr="00550298">
        <w:rPr>
          <w:rFonts w:ascii="宋体" w:eastAsia="宋体" w:hAnsi="宋体"/>
          <w:sz w:val="28"/>
          <w:szCs w:val="28"/>
        </w:rPr>
        <w:t>)通过多种形式强化企业的信用观念和信用意识</w:t>
      </w:r>
    </w:p>
    <w:p w14:paraId="482872CD" w14:textId="0EC0ED8E" w:rsidR="00550298" w:rsidRPr="00550298" w:rsidRDefault="00550298" w:rsidP="00550298">
      <w:pPr>
        <w:ind w:firstLineChars="200" w:firstLine="560"/>
        <w:rPr>
          <w:rFonts w:ascii="宋体" w:eastAsia="宋体" w:hAnsi="宋体"/>
          <w:sz w:val="28"/>
          <w:szCs w:val="28"/>
        </w:rPr>
      </w:pPr>
      <w:r w:rsidRPr="00550298">
        <w:rPr>
          <w:rFonts w:ascii="宋体" w:eastAsia="宋体" w:hAnsi="宋体" w:hint="eastAsia"/>
          <w:sz w:val="28"/>
          <w:szCs w:val="28"/>
        </w:rPr>
        <w:t>药品市场信用体系的建立固然需要法律体系和必要的制度安排，但是信用的基础在很大程度上是基于社会主体之间的信任和诚信的理念维系，靠市场经济条件下的信用道德规范来维系。英美等发达国家的实践经验告诉我们，企业较强的信用意识促进了其信用体系的发展。为此要以信用教育为基础，以信用宣传为手段，以信用应用为引导，通过多种形式强化企业的信用观念和信用意识。一方面通过信用道德的宣传和教育，使企业认识到，信用是一把“双刃剑”，没有信用的主体在市场经济活动中寸步难行，全无立足之地；另一方面开展诚信规范职业教育，提高医药行业整体道德水平，培养一大批明理诚信的医药从业工作者，大力加强医药职业教育，全面推行并坚持医药职业资格考试和从业准入制度，全面提高医药从业人员诚信和职业服务质量标准。</w:t>
      </w:r>
    </w:p>
    <w:p w14:paraId="52C8EFB9"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(二)建立完善的药品市场信用相关的法律法规体系</w:t>
      </w:r>
    </w:p>
    <w:p w14:paraId="0514071A" w14:textId="04F3E6AF" w:rsidR="00550298" w:rsidRPr="00550298" w:rsidRDefault="00550298" w:rsidP="00550298">
      <w:pPr>
        <w:ind w:firstLineChars="200" w:firstLine="560"/>
        <w:rPr>
          <w:rFonts w:ascii="宋体" w:eastAsia="宋体" w:hAnsi="宋体"/>
          <w:sz w:val="28"/>
          <w:szCs w:val="28"/>
        </w:rPr>
      </w:pPr>
      <w:r w:rsidRPr="00550298">
        <w:rPr>
          <w:rFonts w:ascii="宋体" w:eastAsia="宋体" w:hAnsi="宋体" w:hint="eastAsia"/>
          <w:sz w:val="28"/>
          <w:szCs w:val="28"/>
        </w:rPr>
        <w:t>完善的药品市场信用法律法规，是实现依法行政和公平、公正执法，促进药品市场信用体系建设的法制保证。市场经济发达的国家大都建立了比较完善的信用法律法规体系。一方面制定了一系列信用信息公开和信用信息保护等的法律法规，用以创造一个信用信息开放和</w:t>
      </w:r>
      <w:r w:rsidRPr="00550298">
        <w:rPr>
          <w:rFonts w:ascii="宋体" w:eastAsia="宋体" w:hAnsi="宋体" w:hint="eastAsia"/>
          <w:sz w:val="28"/>
          <w:szCs w:val="28"/>
        </w:rPr>
        <w:lastRenderedPageBreak/>
        <w:t>公平享有、使用信息的环境。另一方面也以法律法规的形式设置了惩罚机制以杜绝商业欺诈和不良动机的投机行为。通过相关法律的制定，使遵守以法律形式确立的市场规则的企业能够得到保护和发展，而将有“坑蒙拐骗”等不讲信用行为的失信企业从市场中铲除出去，并在一定时期内，阻止他们再度进入市场。我国的药品市场信用体系建设，一定要强调立法先行，才能保证信用体系的健康发展。</w:t>
      </w:r>
    </w:p>
    <w:p w14:paraId="6C613185"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(三)加强政府监管</w:t>
      </w:r>
    </w:p>
    <w:p w14:paraId="67B59EEE" w14:textId="77777777" w:rsidR="00550298" w:rsidRPr="00550298" w:rsidRDefault="00550298" w:rsidP="00550298">
      <w:pPr>
        <w:ind w:firstLineChars="200" w:firstLine="560"/>
        <w:rPr>
          <w:rFonts w:ascii="宋体" w:eastAsia="宋体" w:hAnsi="宋体"/>
          <w:sz w:val="28"/>
          <w:szCs w:val="28"/>
        </w:rPr>
      </w:pPr>
      <w:r w:rsidRPr="00550298">
        <w:rPr>
          <w:rFonts w:ascii="宋体" w:eastAsia="宋体" w:hAnsi="宋体" w:hint="eastAsia"/>
          <w:sz w:val="28"/>
          <w:szCs w:val="28"/>
        </w:rPr>
        <w:t>加强政府监管一方面要完善药品定价机制，控制药价虚高现象。虚高定价是厂商、销售商及地方保护主义作怪的结果，治疗这一症结首先要完善价格管理体制。针对目前药品定价、核价中的不科学、不合理的现状，可以由政府主管部门牵头，成立由药学专家、经济学专家、临床专家等组成的药品定价委员会，专门负责国家药品价格的制定。医疗服务具有技术垄断性、消费被动性以及价格弹性小等特点，因此，制定药品价格应遵循以成本为依据，保障基本医疗需求，同时反映各种医疗服务的价值为原则。在此原则的指导下，对广大患者的常用药、抢救用药等主要和重要药品，可通过召开听证会、电子交易平台等措施公开听取各方意见和进行招标采购，逐步建立以合理成本为基础的核定价格的办法，增强药品定价管理的科学性和透明度，其它药品价格可由市场调节，从而进一步降低不合理的药品价格，还利于民；另一方面要政府要加大对药品市场中违规操作的处罚力度，依法对药品市场中虚假广告、无证经营，药品销售中商业贿赂情况进行查处。</w:t>
      </w:r>
    </w:p>
    <w:p w14:paraId="3D9F105D"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lastRenderedPageBreak/>
        <w:t>(四)完善药品流通方式</w:t>
      </w:r>
    </w:p>
    <w:p w14:paraId="1A439BF3" w14:textId="77777777" w:rsidR="00550298" w:rsidRPr="00550298" w:rsidRDefault="00550298" w:rsidP="00550298">
      <w:pPr>
        <w:ind w:firstLineChars="200" w:firstLine="560"/>
        <w:rPr>
          <w:rFonts w:ascii="宋体" w:eastAsia="宋体" w:hAnsi="宋体"/>
          <w:sz w:val="28"/>
          <w:szCs w:val="28"/>
        </w:rPr>
      </w:pPr>
      <w:r w:rsidRPr="00550298">
        <w:rPr>
          <w:rFonts w:ascii="宋体" w:eastAsia="宋体" w:hAnsi="宋体" w:hint="eastAsia"/>
          <w:sz w:val="28"/>
          <w:szCs w:val="28"/>
        </w:rPr>
        <w:t>根据药品的特殊性，借鉴国外药品流通的经验，我国药品流通模式应该有传统的分级销售向现代化的物流模式转变。在确保药品流通全过程安全性的前提下，提高药品市场的集中度和透明度，推进药品分销企业的规模化、信息化、标准化和现代化，加快对药品流通全过程的流程再造，构建以信息化引领的药品现代物流体系，大力发展医药电子商务、连锁经营、物流配送等现代营销方式，建立高效的药品市场监管体制和行业中介组织，促进他律和自律的有效结合，实现药品流通高效率、高效益和低成本。</w:t>
      </w:r>
    </w:p>
    <w:p w14:paraId="2EC27CCA" w14:textId="77777777" w:rsidR="00550298" w:rsidRPr="00550298" w:rsidRDefault="00550298" w:rsidP="00550298">
      <w:pPr>
        <w:rPr>
          <w:rFonts w:ascii="宋体" w:eastAsia="宋体" w:hAnsi="宋体"/>
          <w:sz w:val="28"/>
          <w:szCs w:val="28"/>
        </w:rPr>
      </w:pPr>
      <w:r w:rsidRPr="00550298">
        <w:rPr>
          <w:rFonts w:ascii="宋体" w:eastAsia="宋体" w:hAnsi="宋体" w:hint="eastAsia"/>
          <w:sz w:val="28"/>
          <w:szCs w:val="28"/>
        </w:rPr>
        <w:t>参考文献：</w:t>
      </w:r>
    </w:p>
    <w:p w14:paraId="763A1E1B"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[1]</w:t>
      </w:r>
      <w:proofErr w:type="gramStart"/>
      <w:r w:rsidRPr="00550298">
        <w:rPr>
          <w:rFonts w:ascii="宋体" w:eastAsia="宋体" w:hAnsi="宋体"/>
          <w:sz w:val="28"/>
          <w:szCs w:val="28"/>
        </w:rPr>
        <w:t>吴蓬</w:t>
      </w:r>
      <w:proofErr w:type="gramEnd"/>
      <w:r w:rsidRPr="00550298">
        <w:rPr>
          <w:rFonts w:ascii="宋体" w:eastAsia="宋体" w:hAnsi="宋体"/>
          <w:sz w:val="28"/>
          <w:szCs w:val="28"/>
        </w:rPr>
        <w:t>.药事管理学[M].北京：人民卫生出版社，XX年版.</w:t>
      </w:r>
    </w:p>
    <w:p w14:paraId="2EA1F203"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[2]国家药品监督管理局执业药师资格认证中心.药事管理与法规[M1.北京：中国中医药出版社，XX年版.</w:t>
      </w:r>
    </w:p>
    <w:p w14:paraId="21E7A81A" w14:textId="1BE57967" w:rsidR="00550298" w:rsidRPr="00550298" w:rsidRDefault="00550298" w:rsidP="00550298">
      <w:pPr>
        <w:rPr>
          <w:rFonts w:ascii="宋体" w:eastAsia="宋体" w:hAnsi="宋体"/>
          <w:sz w:val="28"/>
          <w:szCs w:val="28"/>
        </w:rPr>
      </w:pPr>
      <w:r w:rsidRPr="00550298">
        <w:rPr>
          <w:rFonts w:ascii="宋体" w:eastAsia="宋体" w:hAnsi="宋体"/>
          <w:sz w:val="28"/>
          <w:szCs w:val="28"/>
        </w:rPr>
        <w:t>[3]崔佳，邵蓉.我国药品市场信用缺失分析及监管法律</w:t>
      </w:r>
      <w:r w:rsidRPr="00550298">
        <w:rPr>
          <w:rFonts w:ascii="宋体" w:eastAsia="宋体" w:hAnsi="宋体" w:hint="eastAsia"/>
          <w:sz w:val="28"/>
          <w:szCs w:val="28"/>
        </w:rPr>
        <w:t>完善策略</w:t>
      </w:r>
      <w:r w:rsidRPr="00550298">
        <w:rPr>
          <w:rFonts w:ascii="宋体" w:eastAsia="宋体" w:hAnsi="宋体"/>
          <w:sz w:val="28"/>
          <w:szCs w:val="28"/>
        </w:rPr>
        <w:t>[J].食品与药品，XX，(12).</w:t>
      </w:r>
    </w:p>
    <w:p w14:paraId="4F28B78C"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[4 ]何静.药品市场的政府监管与有效市场的建立[J].集团经济研究，XX，(15).</w:t>
      </w:r>
    </w:p>
    <w:p w14:paraId="68166859"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[5]谢寿坤，朱荣欣.论社会信用体系与药品市场诚信建设[J].中国药事，XX，(1).</w:t>
      </w:r>
    </w:p>
    <w:p w14:paraId="3EAE0D27"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[6]杨雅范.以人为</w:t>
      </w:r>
      <w:proofErr w:type="gramStart"/>
      <w:r w:rsidRPr="00550298">
        <w:rPr>
          <w:rFonts w:ascii="宋体" w:eastAsia="宋体" w:hAnsi="宋体"/>
          <w:sz w:val="28"/>
          <w:szCs w:val="28"/>
        </w:rPr>
        <w:t>本保护</w:t>
      </w:r>
      <w:proofErr w:type="gramEnd"/>
      <w:r w:rsidRPr="00550298">
        <w:rPr>
          <w:rFonts w:ascii="宋体" w:eastAsia="宋体" w:hAnsi="宋体"/>
          <w:sz w:val="28"/>
          <w:szCs w:val="28"/>
        </w:rPr>
        <w:t>药品市场的健康发展[J].中国医药导报，XX，(19).</w:t>
      </w:r>
    </w:p>
    <w:p w14:paraId="363B5D72"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[7]邵蓉，黄心宇.电子商务对我国药品市场的影响[J].药品评价，</w:t>
      </w:r>
      <w:r w:rsidRPr="00550298">
        <w:rPr>
          <w:rFonts w:ascii="宋体" w:eastAsia="宋体" w:hAnsi="宋体"/>
          <w:sz w:val="28"/>
          <w:szCs w:val="28"/>
        </w:rPr>
        <w:lastRenderedPageBreak/>
        <w:t>XX.(6).</w:t>
      </w:r>
    </w:p>
    <w:p w14:paraId="1E7CB4CF"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[8]徐惠.刍议农村药品市场监管的现状与对策[J].江苏药学与临床研究，XX，(6).</w:t>
      </w:r>
    </w:p>
    <w:p w14:paraId="31312D3C" w14:textId="77777777" w:rsidR="00550298" w:rsidRPr="00550298" w:rsidRDefault="00550298" w:rsidP="00550298">
      <w:pPr>
        <w:rPr>
          <w:rFonts w:ascii="宋体" w:eastAsia="宋体" w:hAnsi="宋体"/>
          <w:sz w:val="28"/>
          <w:szCs w:val="28"/>
        </w:rPr>
      </w:pPr>
      <w:r w:rsidRPr="00550298">
        <w:rPr>
          <w:rFonts w:ascii="宋体" w:eastAsia="宋体" w:hAnsi="宋体"/>
          <w:sz w:val="28"/>
          <w:szCs w:val="28"/>
        </w:rPr>
        <w:t>[9]王</w:t>
      </w:r>
      <w:proofErr w:type="gramStart"/>
      <w:r w:rsidRPr="00550298">
        <w:rPr>
          <w:rFonts w:ascii="宋体" w:eastAsia="宋体" w:hAnsi="宋体"/>
          <w:sz w:val="28"/>
          <w:szCs w:val="28"/>
        </w:rPr>
        <w:t>海洲</w:t>
      </w:r>
      <w:proofErr w:type="gramEnd"/>
      <w:r w:rsidRPr="00550298">
        <w:rPr>
          <w:rFonts w:ascii="宋体" w:eastAsia="宋体" w:hAnsi="宋体"/>
          <w:sz w:val="28"/>
          <w:szCs w:val="28"/>
        </w:rPr>
        <w:t>.建立药品市场诚信体系的思路[J].中国药品监督管理，XX，(5).</w:t>
      </w:r>
    </w:p>
    <w:p w14:paraId="02101C19" w14:textId="46A12DF0" w:rsidR="00550298" w:rsidRPr="00550298" w:rsidRDefault="00550298" w:rsidP="00550298">
      <w:pPr>
        <w:rPr>
          <w:rFonts w:ascii="宋体" w:eastAsia="宋体" w:hAnsi="宋体"/>
          <w:sz w:val="28"/>
          <w:szCs w:val="28"/>
        </w:rPr>
      </w:pPr>
      <w:r w:rsidRPr="00550298">
        <w:rPr>
          <w:rFonts w:ascii="宋体" w:eastAsia="宋体" w:hAnsi="宋体"/>
          <w:sz w:val="28"/>
          <w:szCs w:val="28"/>
        </w:rPr>
        <w:t>[10]李海金.浅谈药品市场开展第三方物流的可行性[J].中国药事，XX，(11).</w:t>
      </w:r>
    </w:p>
    <w:sectPr w:rsidR="00550298" w:rsidRPr="005502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F2BB" w14:textId="77777777" w:rsidR="005936A2" w:rsidRDefault="005936A2" w:rsidP="008F3EA5">
      <w:r>
        <w:separator/>
      </w:r>
    </w:p>
  </w:endnote>
  <w:endnote w:type="continuationSeparator" w:id="0">
    <w:p w14:paraId="53F09E97" w14:textId="77777777" w:rsidR="005936A2" w:rsidRDefault="005936A2" w:rsidP="008F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53C9" w14:textId="77777777" w:rsidR="005936A2" w:rsidRDefault="005936A2" w:rsidP="008F3EA5">
      <w:r>
        <w:separator/>
      </w:r>
    </w:p>
  </w:footnote>
  <w:footnote w:type="continuationSeparator" w:id="0">
    <w:p w14:paraId="67E6D06A" w14:textId="77777777" w:rsidR="005936A2" w:rsidRDefault="005936A2" w:rsidP="008F3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01"/>
    <w:rsid w:val="00433BD6"/>
    <w:rsid w:val="00550298"/>
    <w:rsid w:val="005936A2"/>
    <w:rsid w:val="006239F8"/>
    <w:rsid w:val="0064343A"/>
    <w:rsid w:val="008A5CE1"/>
    <w:rsid w:val="008F3EA5"/>
    <w:rsid w:val="00B70BF8"/>
    <w:rsid w:val="00F9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9FBB"/>
  <w15:chartTrackingRefBased/>
  <w15:docId w15:val="{3664566B-CFAB-4BD1-8DB7-532CE7AD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E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EA5"/>
    <w:rPr>
      <w:sz w:val="18"/>
      <w:szCs w:val="18"/>
    </w:rPr>
  </w:style>
  <w:style w:type="paragraph" w:styleId="a5">
    <w:name w:val="footer"/>
    <w:basedOn w:val="a"/>
    <w:link w:val="a6"/>
    <w:uiPriority w:val="99"/>
    <w:unhideWhenUsed/>
    <w:rsid w:val="008F3EA5"/>
    <w:pPr>
      <w:tabs>
        <w:tab w:val="center" w:pos="4153"/>
        <w:tab w:val="right" w:pos="8306"/>
      </w:tabs>
      <w:snapToGrid w:val="0"/>
      <w:jc w:val="left"/>
    </w:pPr>
    <w:rPr>
      <w:sz w:val="18"/>
      <w:szCs w:val="18"/>
    </w:rPr>
  </w:style>
  <w:style w:type="character" w:customStyle="1" w:styleId="a6">
    <w:name w:val="页脚 字符"/>
    <w:basedOn w:val="a0"/>
    <w:link w:val="a5"/>
    <w:uiPriority w:val="99"/>
    <w:rsid w:val="008F3EA5"/>
    <w:rPr>
      <w:sz w:val="18"/>
      <w:szCs w:val="18"/>
    </w:rPr>
  </w:style>
  <w:style w:type="paragraph" w:styleId="a7">
    <w:name w:val="Title"/>
    <w:basedOn w:val="a"/>
    <w:next w:val="a"/>
    <w:link w:val="a8"/>
    <w:uiPriority w:val="10"/>
    <w:qFormat/>
    <w:rsid w:val="008F3EA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F3E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sunrise</dc:creator>
  <cp:keywords/>
  <dc:description/>
  <cp:lastModifiedBy>张 宇浩</cp:lastModifiedBy>
  <cp:revision>2</cp:revision>
  <dcterms:created xsi:type="dcterms:W3CDTF">2022-05-23T02:58:00Z</dcterms:created>
  <dcterms:modified xsi:type="dcterms:W3CDTF">2022-05-23T02:58:00Z</dcterms:modified>
</cp:coreProperties>
</file>