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Layout w:type="fixed"/>
        <w:tblLook w:val="0400"/>
      </w:tblPr>
      <w:tblGrid>
        <w:gridCol w:w="4305"/>
        <w:gridCol w:w="2145"/>
        <w:gridCol w:w="2730"/>
        <w:tblGridChange w:id="0">
          <w:tblGrid>
            <w:gridCol w:w="4305"/>
            <w:gridCol w:w="2145"/>
            <w:gridCol w:w="27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hanging="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Hồ Trọng Khang - 19521661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Cao Khoa - 19521694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BẢNG PHÂN CÔNG CÔNG VIỆC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Hồ Trọng Khang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Cao Khoa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Nguyên nhân chọn đề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Nguồn dữ liệu, mô tả chi tiết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Lược đồ hình 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Viết các câu truy vấn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SSRS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20%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Dataming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0%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Làm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Viết báo cáo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62D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vwcqDUE/zXJGGl9yk6rLd3wrA==">AMUW2mU2O4rBPjV+i2A7eVJEbncUZkr6J3tYBwBENDIVGzH1iXxDpev7MtbKw+9xu3gkjzzzetfOfeu6bzeKv6c5aGFiZVj9O/6ryPNcpV0CFuUVklzXvss=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2022-05-22T16:21:00Z</dcterms:created>
  <dc:creator>Phạm Khoa</dc:creator>
</cp:coreProperties>
</file>