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4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224"/>
      </w:tblGrid>
      <w:tr w:rsidR="00D43549" w14:paraId="2DD38812" w14:textId="77777777">
        <w:trPr>
          <w:trHeight w:val="458"/>
        </w:trPr>
        <w:tc>
          <w:tcPr>
            <w:tcW w:w="1155" w:type="dxa"/>
            <w:vAlign w:val="center"/>
          </w:tcPr>
          <w:p w14:paraId="12F2766D" w14:textId="77777777" w:rsidR="00D43549" w:rsidRDefault="00000000">
            <w:pPr>
              <w:jc w:val="center"/>
              <w:rPr>
                <w:b/>
                <w:bCs/>
              </w:rPr>
            </w:pPr>
            <w:r>
              <w:rPr>
                <w:rFonts w:hint="eastAsia"/>
                <w:b/>
                <w:bCs/>
              </w:rPr>
              <w:t>成</w:t>
            </w:r>
            <w:r>
              <w:rPr>
                <w:rFonts w:hint="eastAsia"/>
                <w:b/>
                <w:bCs/>
              </w:rPr>
              <w:t xml:space="preserve"> </w:t>
            </w:r>
            <w:r>
              <w:rPr>
                <w:rFonts w:hint="eastAsia"/>
                <w:b/>
                <w:bCs/>
              </w:rPr>
              <w:t>绩</w:t>
            </w:r>
          </w:p>
        </w:tc>
        <w:tc>
          <w:tcPr>
            <w:tcW w:w="1224" w:type="dxa"/>
          </w:tcPr>
          <w:p w14:paraId="7AB5DC5B" w14:textId="77777777" w:rsidR="00D43549" w:rsidRDefault="00D43549">
            <w:pPr>
              <w:jc w:val="center"/>
              <w:rPr>
                <w:b/>
                <w:bCs/>
              </w:rPr>
            </w:pPr>
          </w:p>
        </w:tc>
      </w:tr>
      <w:tr w:rsidR="00D43549" w14:paraId="6D1CB655" w14:textId="77777777">
        <w:trPr>
          <w:trHeight w:val="458"/>
        </w:trPr>
        <w:tc>
          <w:tcPr>
            <w:tcW w:w="1155" w:type="dxa"/>
            <w:vAlign w:val="center"/>
          </w:tcPr>
          <w:p w14:paraId="2717DB81" w14:textId="77777777" w:rsidR="00D43549" w:rsidRDefault="00000000">
            <w:pPr>
              <w:jc w:val="center"/>
              <w:rPr>
                <w:b/>
                <w:bCs/>
              </w:rPr>
            </w:pPr>
            <w:r>
              <w:rPr>
                <w:rFonts w:hint="eastAsia"/>
                <w:b/>
                <w:bCs/>
              </w:rPr>
              <w:t>选题</w:t>
            </w:r>
            <w:r>
              <w:rPr>
                <w:rFonts w:hint="eastAsia"/>
                <w:b/>
                <w:bCs/>
              </w:rPr>
              <w:t>20</w:t>
            </w:r>
            <w:r>
              <w:rPr>
                <w:b/>
                <w:bCs/>
              </w:rPr>
              <w:t>’</w:t>
            </w:r>
          </w:p>
        </w:tc>
        <w:tc>
          <w:tcPr>
            <w:tcW w:w="1224" w:type="dxa"/>
          </w:tcPr>
          <w:p w14:paraId="594CA9D8" w14:textId="77777777" w:rsidR="00D43549" w:rsidRDefault="00D43549">
            <w:pPr>
              <w:jc w:val="center"/>
              <w:rPr>
                <w:b/>
                <w:bCs/>
              </w:rPr>
            </w:pPr>
          </w:p>
        </w:tc>
      </w:tr>
      <w:tr w:rsidR="00D43549" w14:paraId="7C4FA9DD" w14:textId="77777777">
        <w:trPr>
          <w:trHeight w:val="458"/>
        </w:trPr>
        <w:tc>
          <w:tcPr>
            <w:tcW w:w="1155" w:type="dxa"/>
            <w:vAlign w:val="center"/>
          </w:tcPr>
          <w:p w14:paraId="018BC62E" w14:textId="77777777" w:rsidR="00D43549" w:rsidRDefault="00000000">
            <w:pPr>
              <w:jc w:val="center"/>
              <w:rPr>
                <w:b/>
                <w:bCs/>
              </w:rPr>
            </w:pPr>
            <w:r>
              <w:rPr>
                <w:rFonts w:hint="eastAsia"/>
                <w:b/>
                <w:bCs/>
              </w:rPr>
              <w:t>写作</w:t>
            </w:r>
            <w:r>
              <w:rPr>
                <w:rFonts w:hint="eastAsia"/>
                <w:b/>
                <w:bCs/>
              </w:rPr>
              <w:t>30</w:t>
            </w:r>
            <w:r>
              <w:rPr>
                <w:b/>
                <w:bCs/>
              </w:rPr>
              <w:t>’</w:t>
            </w:r>
          </w:p>
        </w:tc>
        <w:tc>
          <w:tcPr>
            <w:tcW w:w="1224" w:type="dxa"/>
          </w:tcPr>
          <w:p w14:paraId="6A3E8A61" w14:textId="77777777" w:rsidR="00D43549" w:rsidRDefault="00D43549">
            <w:pPr>
              <w:jc w:val="center"/>
              <w:rPr>
                <w:b/>
                <w:bCs/>
              </w:rPr>
            </w:pPr>
          </w:p>
        </w:tc>
      </w:tr>
      <w:tr w:rsidR="00D43549" w14:paraId="3EA75190" w14:textId="77777777">
        <w:trPr>
          <w:trHeight w:val="458"/>
        </w:trPr>
        <w:tc>
          <w:tcPr>
            <w:tcW w:w="1155" w:type="dxa"/>
            <w:vAlign w:val="center"/>
          </w:tcPr>
          <w:p w14:paraId="17348DE8" w14:textId="77777777" w:rsidR="00D43549" w:rsidRDefault="00000000">
            <w:pPr>
              <w:jc w:val="center"/>
              <w:rPr>
                <w:b/>
                <w:bCs/>
              </w:rPr>
            </w:pPr>
            <w:r>
              <w:rPr>
                <w:rFonts w:hint="eastAsia"/>
                <w:b/>
                <w:bCs/>
              </w:rPr>
              <w:t>排版</w:t>
            </w:r>
            <w:r>
              <w:rPr>
                <w:rFonts w:hint="eastAsia"/>
                <w:b/>
                <w:bCs/>
              </w:rPr>
              <w:t>30</w:t>
            </w:r>
            <w:r>
              <w:rPr>
                <w:b/>
                <w:bCs/>
              </w:rPr>
              <w:t>’</w:t>
            </w:r>
          </w:p>
        </w:tc>
        <w:tc>
          <w:tcPr>
            <w:tcW w:w="1224" w:type="dxa"/>
          </w:tcPr>
          <w:p w14:paraId="5634B241" w14:textId="77777777" w:rsidR="00D43549" w:rsidRDefault="00D43549">
            <w:pPr>
              <w:jc w:val="center"/>
              <w:rPr>
                <w:b/>
                <w:bCs/>
              </w:rPr>
            </w:pPr>
          </w:p>
        </w:tc>
      </w:tr>
      <w:tr w:rsidR="00D43549" w14:paraId="62477E75" w14:textId="77777777">
        <w:trPr>
          <w:trHeight w:val="458"/>
        </w:trPr>
        <w:tc>
          <w:tcPr>
            <w:tcW w:w="1155" w:type="dxa"/>
            <w:vAlign w:val="center"/>
          </w:tcPr>
          <w:p w14:paraId="33F0D502" w14:textId="77777777" w:rsidR="00D43549" w:rsidRDefault="00000000">
            <w:pPr>
              <w:jc w:val="center"/>
              <w:rPr>
                <w:b/>
                <w:bCs/>
              </w:rPr>
            </w:pPr>
            <w:r>
              <w:rPr>
                <w:rFonts w:hint="eastAsia"/>
                <w:b/>
                <w:bCs/>
              </w:rPr>
              <w:t>观点</w:t>
            </w:r>
            <w:r>
              <w:rPr>
                <w:rFonts w:hint="eastAsia"/>
                <w:b/>
                <w:bCs/>
              </w:rPr>
              <w:t>20</w:t>
            </w:r>
            <w:r>
              <w:rPr>
                <w:b/>
                <w:bCs/>
              </w:rPr>
              <w:t>’</w:t>
            </w:r>
          </w:p>
        </w:tc>
        <w:tc>
          <w:tcPr>
            <w:tcW w:w="1224" w:type="dxa"/>
          </w:tcPr>
          <w:p w14:paraId="39288372" w14:textId="77777777" w:rsidR="00D43549" w:rsidRDefault="00D43549">
            <w:pPr>
              <w:jc w:val="center"/>
              <w:rPr>
                <w:b/>
                <w:bCs/>
              </w:rPr>
            </w:pPr>
          </w:p>
        </w:tc>
      </w:tr>
      <w:tr w:rsidR="00D43549" w14:paraId="7F080DDA" w14:textId="77777777">
        <w:trPr>
          <w:trHeight w:val="458"/>
        </w:trPr>
        <w:tc>
          <w:tcPr>
            <w:tcW w:w="1155" w:type="dxa"/>
            <w:vAlign w:val="center"/>
          </w:tcPr>
          <w:p w14:paraId="6BCB4ABC" w14:textId="77777777" w:rsidR="00D43549" w:rsidRDefault="00000000">
            <w:pPr>
              <w:jc w:val="center"/>
              <w:rPr>
                <w:b/>
                <w:bCs/>
              </w:rPr>
            </w:pPr>
            <w:r>
              <w:rPr>
                <w:rFonts w:hint="eastAsia"/>
                <w:b/>
                <w:bCs/>
              </w:rPr>
              <w:t>教师签名</w:t>
            </w:r>
          </w:p>
        </w:tc>
        <w:tc>
          <w:tcPr>
            <w:tcW w:w="1224" w:type="dxa"/>
          </w:tcPr>
          <w:p w14:paraId="70FEEE47" w14:textId="77777777" w:rsidR="00D43549" w:rsidRDefault="00D43549">
            <w:pPr>
              <w:jc w:val="center"/>
              <w:rPr>
                <w:b/>
                <w:bCs/>
              </w:rPr>
            </w:pPr>
          </w:p>
        </w:tc>
      </w:tr>
    </w:tbl>
    <w:p w14:paraId="73087255" w14:textId="77777777" w:rsidR="00D43549" w:rsidRDefault="00000000">
      <w:pPr>
        <w:jc w:val="center"/>
        <w:rPr>
          <w:b/>
          <w:bCs/>
          <w:sz w:val="48"/>
        </w:rPr>
      </w:pPr>
      <w:r>
        <w:rPr>
          <w:rFonts w:hint="eastAsia"/>
          <w:b/>
          <w:bCs/>
          <w:sz w:val="48"/>
        </w:rPr>
        <w:t xml:space="preserve">      </w:t>
      </w:r>
    </w:p>
    <w:p w14:paraId="261716C0" w14:textId="77777777" w:rsidR="00D43549" w:rsidRDefault="00D43549">
      <w:pPr>
        <w:jc w:val="center"/>
        <w:rPr>
          <w:b/>
          <w:bCs/>
          <w:sz w:val="48"/>
        </w:rPr>
      </w:pPr>
    </w:p>
    <w:p w14:paraId="5ED07E91" w14:textId="77777777" w:rsidR="00D43549" w:rsidRDefault="00D43549">
      <w:pPr>
        <w:jc w:val="center"/>
        <w:rPr>
          <w:b/>
          <w:bCs/>
          <w:sz w:val="48"/>
        </w:rPr>
      </w:pPr>
    </w:p>
    <w:p w14:paraId="7F947111" w14:textId="77777777" w:rsidR="00D43549" w:rsidRDefault="00D43549">
      <w:pPr>
        <w:jc w:val="center"/>
        <w:rPr>
          <w:b/>
          <w:bCs/>
          <w:sz w:val="48"/>
        </w:rPr>
      </w:pPr>
    </w:p>
    <w:p w14:paraId="7CC284B2" w14:textId="77777777" w:rsidR="00D43549" w:rsidRDefault="00000000">
      <w:pPr>
        <w:jc w:val="center"/>
        <w:rPr>
          <w:rFonts w:eastAsia="华文中宋"/>
          <w:b/>
          <w:bCs/>
          <w:sz w:val="48"/>
        </w:rPr>
      </w:pPr>
      <w:r>
        <w:rPr>
          <w:rFonts w:eastAsia="华文中宋" w:hint="eastAsia"/>
          <w:b/>
          <w:bCs/>
          <w:sz w:val="48"/>
        </w:rPr>
        <w:t>中</w:t>
      </w:r>
      <w:r>
        <w:rPr>
          <w:rFonts w:eastAsia="华文中宋" w:hint="eastAsia"/>
          <w:b/>
          <w:bCs/>
          <w:sz w:val="48"/>
        </w:rPr>
        <w:t xml:space="preserve"> </w:t>
      </w:r>
      <w:r>
        <w:rPr>
          <w:rFonts w:eastAsia="华文中宋" w:hint="eastAsia"/>
          <w:b/>
          <w:bCs/>
          <w:sz w:val="48"/>
        </w:rPr>
        <w:t>国</w:t>
      </w:r>
      <w:r>
        <w:rPr>
          <w:rFonts w:eastAsia="华文中宋" w:hint="eastAsia"/>
          <w:b/>
          <w:bCs/>
          <w:sz w:val="48"/>
        </w:rPr>
        <w:t xml:space="preserve"> </w:t>
      </w:r>
      <w:r>
        <w:rPr>
          <w:rFonts w:eastAsia="华文中宋" w:hint="eastAsia"/>
          <w:b/>
          <w:bCs/>
          <w:sz w:val="48"/>
        </w:rPr>
        <w:t>矿</w:t>
      </w:r>
      <w:r>
        <w:rPr>
          <w:rFonts w:eastAsia="华文中宋" w:hint="eastAsia"/>
          <w:b/>
          <w:bCs/>
          <w:sz w:val="48"/>
        </w:rPr>
        <w:t xml:space="preserve"> </w:t>
      </w:r>
      <w:r>
        <w:rPr>
          <w:rFonts w:eastAsia="华文中宋" w:hint="eastAsia"/>
          <w:b/>
          <w:bCs/>
          <w:sz w:val="48"/>
        </w:rPr>
        <w:t>业</w:t>
      </w:r>
      <w:r>
        <w:rPr>
          <w:rFonts w:eastAsia="华文中宋" w:hint="eastAsia"/>
          <w:b/>
          <w:bCs/>
          <w:sz w:val="48"/>
        </w:rPr>
        <w:t xml:space="preserve"> </w:t>
      </w:r>
      <w:r>
        <w:rPr>
          <w:rFonts w:eastAsia="华文中宋" w:hint="eastAsia"/>
          <w:b/>
          <w:bCs/>
          <w:sz w:val="48"/>
        </w:rPr>
        <w:t>大</w:t>
      </w:r>
      <w:r>
        <w:rPr>
          <w:rFonts w:eastAsia="华文中宋" w:hint="eastAsia"/>
          <w:b/>
          <w:bCs/>
          <w:sz w:val="48"/>
        </w:rPr>
        <w:t xml:space="preserve"> </w:t>
      </w:r>
      <w:r>
        <w:rPr>
          <w:rFonts w:eastAsia="华文中宋" w:hint="eastAsia"/>
          <w:b/>
          <w:bCs/>
          <w:sz w:val="48"/>
        </w:rPr>
        <w:t>学</w:t>
      </w:r>
    </w:p>
    <w:p w14:paraId="4D6993AE" w14:textId="785279CD" w:rsidR="00D43549" w:rsidRDefault="00000000">
      <w:pPr>
        <w:jc w:val="center"/>
        <w:rPr>
          <w:rFonts w:eastAsia="华文中宋"/>
          <w:b/>
          <w:bCs/>
          <w:sz w:val="32"/>
          <w:szCs w:val="32"/>
        </w:rPr>
      </w:pPr>
      <w:r>
        <w:rPr>
          <w:rFonts w:eastAsia="华文中宋" w:hint="eastAsia"/>
          <w:b/>
          <w:bCs/>
          <w:sz w:val="32"/>
          <w:szCs w:val="32"/>
        </w:rPr>
        <w:t>（</w:t>
      </w:r>
      <w:r>
        <w:rPr>
          <w:rFonts w:eastAsia="华文中宋" w:hint="eastAsia"/>
          <w:b/>
          <w:bCs/>
          <w:sz w:val="32"/>
          <w:szCs w:val="32"/>
        </w:rPr>
        <w:t>20</w:t>
      </w:r>
      <w:r>
        <w:rPr>
          <w:rFonts w:eastAsia="华文中宋"/>
          <w:b/>
          <w:bCs/>
          <w:sz w:val="32"/>
          <w:szCs w:val="32"/>
        </w:rPr>
        <w:t>2</w:t>
      </w:r>
      <w:r w:rsidR="00AF3F9B">
        <w:rPr>
          <w:rFonts w:eastAsia="华文中宋"/>
          <w:b/>
          <w:bCs/>
          <w:sz w:val="32"/>
          <w:szCs w:val="32"/>
        </w:rPr>
        <w:t>2</w:t>
      </w:r>
      <w:r>
        <w:rPr>
          <w:rFonts w:eastAsia="华文中宋" w:hint="eastAsia"/>
          <w:b/>
          <w:bCs/>
          <w:sz w:val="32"/>
          <w:szCs w:val="32"/>
        </w:rPr>
        <w:t>-202</w:t>
      </w:r>
      <w:r w:rsidR="00AF3F9B">
        <w:rPr>
          <w:rFonts w:eastAsia="华文中宋"/>
          <w:b/>
          <w:bCs/>
          <w:sz w:val="32"/>
          <w:szCs w:val="32"/>
        </w:rPr>
        <w:t>3</w:t>
      </w:r>
      <w:r>
        <w:rPr>
          <w:rFonts w:eastAsia="华文中宋" w:hint="eastAsia"/>
          <w:b/>
          <w:bCs/>
          <w:sz w:val="32"/>
          <w:szCs w:val="32"/>
        </w:rPr>
        <w:t>第</w:t>
      </w:r>
      <w:r w:rsidR="00AF3F9B">
        <w:rPr>
          <w:rFonts w:eastAsia="华文中宋" w:hint="eastAsia"/>
          <w:b/>
          <w:bCs/>
          <w:sz w:val="32"/>
          <w:szCs w:val="32"/>
        </w:rPr>
        <w:t>一</w:t>
      </w:r>
      <w:r>
        <w:rPr>
          <w:rFonts w:eastAsia="华文中宋" w:hint="eastAsia"/>
          <w:b/>
          <w:bCs/>
          <w:sz w:val="32"/>
          <w:szCs w:val="32"/>
        </w:rPr>
        <w:t>学期）</w:t>
      </w:r>
    </w:p>
    <w:p w14:paraId="66534D28" w14:textId="77777777" w:rsidR="00D43549" w:rsidRDefault="00D43549">
      <w:pPr>
        <w:jc w:val="center"/>
        <w:rPr>
          <w:b/>
          <w:bCs/>
          <w:sz w:val="48"/>
        </w:rPr>
      </w:pPr>
    </w:p>
    <w:p w14:paraId="24C3D44B" w14:textId="77777777" w:rsidR="00D43549" w:rsidRDefault="00000000">
      <w:pPr>
        <w:jc w:val="center"/>
        <w:rPr>
          <w:rFonts w:ascii="Arial" w:eastAsia="黑体" w:hAnsi="Arial" w:cs="Arial"/>
          <w:b/>
          <w:bCs/>
          <w:sz w:val="44"/>
        </w:rPr>
      </w:pPr>
      <w:r>
        <w:rPr>
          <w:rFonts w:ascii="Arial" w:eastAsia="黑体" w:hAnsi="Arial" w:cs="Arial" w:hint="eastAsia"/>
          <w:b/>
          <w:bCs/>
          <w:sz w:val="44"/>
        </w:rPr>
        <w:t>课程结课作业</w:t>
      </w:r>
    </w:p>
    <w:p w14:paraId="07B41625" w14:textId="77777777" w:rsidR="00D43549" w:rsidRDefault="00D43549">
      <w:pPr>
        <w:ind w:firstLine="900"/>
        <w:rPr>
          <w:sz w:val="28"/>
        </w:rPr>
      </w:pPr>
    </w:p>
    <w:p w14:paraId="22C23534" w14:textId="70B97FDD" w:rsidR="00D43549" w:rsidRDefault="00000000">
      <w:pPr>
        <w:spacing w:line="480" w:lineRule="auto"/>
        <w:ind w:firstLineChars="860" w:firstLine="2580"/>
        <w:rPr>
          <w:sz w:val="30"/>
        </w:rPr>
      </w:pPr>
      <w:r>
        <w:rPr>
          <w:rFonts w:hint="eastAsia"/>
          <w:sz w:val="30"/>
        </w:rPr>
        <w:t>课程名称</w:t>
      </w:r>
      <w:r>
        <w:rPr>
          <w:rFonts w:hint="eastAsia"/>
          <w:sz w:val="30"/>
          <w:u w:val="single"/>
        </w:rPr>
        <w:t xml:space="preserve">   </w:t>
      </w:r>
      <w:r w:rsidR="00C51163">
        <w:rPr>
          <w:sz w:val="30"/>
          <w:u w:val="single"/>
        </w:rPr>
        <w:t xml:space="preserve"> </w:t>
      </w:r>
      <w:r>
        <w:rPr>
          <w:rFonts w:hint="eastAsia"/>
          <w:sz w:val="30"/>
          <w:u w:val="single"/>
        </w:rPr>
        <w:t xml:space="preserve">   </w:t>
      </w:r>
      <w:r w:rsidR="00C51163">
        <w:rPr>
          <w:rFonts w:hint="eastAsia"/>
          <w:sz w:val="30"/>
          <w:u w:val="single"/>
        </w:rPr>
        <w:t>管理沟通</w:t>
      </w:r>
      <w:r>
        <w:rPr>
          <w:rFonts w:hint="eastAsia"/>
          <w:sz w:val="30"/>
          <w:u w:val="single"/>
        </w:rPr>
        <w:t xml:space="preserve">  </w:t>
      </w:r>
      <w:r w:rsidR="00C51163">
        <w:rPr>
          <w:sz w:val="30"/>
          <w:u w:val="single"/>
        </w:rPr>
        <w:t xml:space="preserve">   </w:t>
      </w:r>
      <w:r>
        <w:rPr>
          <w:rFonts w:hint="eastAsia"/>
          <w:sz w:val="30"/>
          <w:u w:val="single"/>
        </w:rPr>
        <w:t xml:space="preserve">    </w:t>
      </w:r>
    </w:p>
    <w:p w14:paraId="0F7FC25E" w14:textId="4F4F34F3" w:rsidR="00D43549" w:rsidRDefault="00000000">
      <w:pPr>
        <w:spacing w:line="480" w:lineRule="auto"/>
        <w:ind w:firstLine="900"/>
        <w:rPr>
          <w:sz w:val="30"/>
          <w:u w:val="single"/>
        </w:rPr>
      </w:pPr>
      <w:r>
        <w:rPr>
          <w:rFonts w:hint="eastAsia"/>
          <w:sz w:val="30"/>
        </w:rPr>
        <w:t xml:space="preserve">           </w:t>
      </w:r>
      <w:r>
        <w:rPr>
          <w:rFonts w:hint="eastAsia"/>
          <w:sz w:val="30"/>
        </w:rPr>
        <w:t>学生姓名</w:t>
      </w:r>
      <w:r>
        <w:rPr>
          <w:rFonts w:hint="eastAsia"/>
          <w:sz w:val="30"/>
          <w:u w:val="single"/>
        </w:rPr>
        <w:t xml:space="preserve">        </w:t>
      </w:r>
      <w:r w:rsidR="007931FB">
        <w:rPr>
          <w:rFonts w:hint="eastAsia"/>
          <w:sz w:val="30"/>
          <w:u w:val="single"/>
        </w:rPr>
        <w:t>周子欣</w:t>
      </w:r>
      <w:r>
        <w:rPr>
          <w:rFonts w:hint="eastAsia"/>
          <w:sz w:val="30"/>
          <w:u w:val="single"/>
        </w:rPr>
        <w:t xml:space="preserve">          </w:t>
      </w:r>
    </w:p>
    <w:p w14:paraId="335045A6" w14:textId="6DB49835" w:rsidR="00D43549" w:rsidRDefault="00000000">
      <w:pPr>
        <w:spacing w:beforeLines="50" w:before="156" w:afterLines="50" w:after="156" w:line="480" w:lineRule="auto"/>
        <w:ind w:firstLine="902"/>
        <w:rPr>
          <w:sz w:val="30"/>
        </w:rPr>
      </w:pPr>
      <w:r>
        <w:rPr>
          <w:rFonts w:hint="eastAsia"/>
          <w:sz w:val="30"/>
        </w:rPr>
        <w:t xml:space="preserve">           </w:t>
      </w:r>
      <w:r>
        <w:rPr>
          <w:rFonts w:hint="eastAsia"/>
          <w:sz w:val="30"/>
        </w:rPr>
        <w:t>学</w:t>
      </w:r>
      <w:r>
        <w:rPr>
          <w:rFonts w:hint="eastAsia"/>
          <w:sz w:val="30"/>
        </w:rPr>
        <w:t xml:space="preserve">    </w:t>
      </w:r>
      <w:r>
        <w:rPr>
          <w:rFonts w:hint="eastAsia"/>
          <w:sz w:val="30"/>
        </w:rPr>
        <w:t>号</w:t>
      </w:r>
      <w:r>
        <w:rPr>
          <w:rFonts w:hint="eastAsia"/>
          <w:sz w:val="30"/>
          <w:u w:val="single"/>
        </w:rPr>
        <w:t xml:space="preserve">        </w:t>
      </w:r>
      <w:r w:rsidR="007931FB">
        <w:rPr>
          <w:sz w:val="30"/>
          <w:u w:val="single"/>
        </w:rPr>
        <w:t>12204202</w:t>
      </w:r>
      <w:r>
        <w:rPr>
          <w:rFonts w:hint="eastAsia"/>
          <w:sz w:val="30"/>
          <w:u w:val="single"/>
        </w:rPr>
        <w:t xml:space="preserve">        </w:t>
      </w:r>
    </w:p>
    <w:p w14:paraId="298CBF4F" w14:textId="35D4248A" w:rsidR="00D43549" w:rsidRDefault="00000000">
      <w:pPr>
        <w:spacing w:beforeLines="50" w:before="156" w:afterLines="50" w:after="156" w:line="480" w:lineRule="auto"/>
        <w:ind w:firstLine="902"/>
        <w:rPr>
          <w:sz w:val="30"/>
        </w:rPr>
      </w:pPr>
      <w:r>
        <w:rPr>
          <w:rFonts w:hint="eastAsia"/>
          <w:sz w:val="30"/>
        </w:rPr>
        <w:t xml:space="preserve">           </w:t>
      </w:r>
      <w:r>
        <w:rPr>
          <w:rFonts w:hint="eastAsia"/>
          <w:sz w:val="30"/>
        </w:rPr>
        <w:t>所在院系</w:t>
      </w:r>
      <w:r>
        <w:rPr>
          <w:rFonts w:hint="eastAsia"/>
          <w:sz w:val="30"/>
          <w:u w:val="single"/>
        </w:rPr>
        <w:t xml:space="preserve">     </w:t>
      </w:r>
      <w:r w:rsidR="007931FB">
        <w:rPr>
          <w:rFonts w:hint="eastAsia"/>
          <w:sz w:val="30"/>
          <w:u w:val="single"/>
        </w:rPr>
        <w:t>计算机科学与技术</w:t>
      </w:r>
      <w:r>
        <w:rPr>
          <w:rFonts w:hint="eastAsia"/>
          <w:sz w:val="30"/>
          <w:u w:val="single"/>
        </w:rPr>
        <w:t xml:space="preserve">   </w:t>
      </w:r>
    </w:p>
    <w:p w14:paraId="1793F08D" w14:textId="2B4FB681" w:rsidR="00D43549" w:rsidRDefault="00000000">
      <w:pPr>
        <w:spacing w:line="480" w:lineRule="auto"/>
        <w:ind w:firstLine="900"/>
        <w:rPr>
          <w:sz w:val="30"/>
        </w:rPr>
      </w:pPr>
      <w:r>
        <w:rPr>
          <w:rFonts w:hint="eastAsia"/>
          <w:sz w:val="30"/>
        </w:rPr>
        <w:t xml:space="preserve">           </w:t>
      </w:r>
      <w:r>
        <w:rPr>
          <w:rFonts w:hint="eastAsia"/>
          <w:sz w:val="30"/>
        </w:rPr>
        <w:t>任课教师</w:t>
      </w:r>
      <w:r>
        <w:rPr>
          <w:rFonts w:hint="eastAsia"/>
          <w:sz w:val="30"/>
          <w:u w:val="single"/>
        </w:rPr>
        <w:t xml:space="preserve">          </w:t>
      </w:r>
      <w:r w:rsidR="007931FB">
        <w:rPr>
          <w:rFonts w:hint="eastAsia"/>
          <w:sz w:val="30"/>
          <w:u w:val="single"/>
        </w:rPr>
        <w:t>宋阳</w:t>
      </w:r>
      <w:r>
        <w:rPr>
          <w:rFonts w:hint="eastAsia"/>
          <w:sz w:val="30"/>
          <w:u w:val="single"/>
        </w:rPr>
        <w:t xml:space="preserve">     </w:t>
      </w:r>
      <w:r w:rsidR="00C51163">
        <w:rPr>
          <w:sz w:val="30"/>
          <w:u w:val="single"/>
        </w:rPr>
        <w:t xml:space="preserve">  </w:t>
      </w:r>
      <w:r>
        <w:rPr>
          <w:rFonts w:hint="eastAsia"/>
          <w:sz w:val="30"/>
          <w:u w:val="single"/>
        </w:rPr>
        <w:t xml:space="preserve">   </w:t>
      </w:r>
    </w:p>
    <w:p w14:paraId="21800334" w14:textId="77777777" w:rsidR="00D43549" w:rsidRDefault="00000000">
      <w:pPr>
        <w:ind w:firstLine="900"/>
        <w:rPr>
          <w:sz w:val="30"/>
        </w:rPr>
      </w:pPr>
      <w:r>
        <w:rPr>
          <w:rFonts w:hint="eastAsia"/>
          <w:sz w:val="30"/>
        </w:rPr>
        <w:t xml:space="preserve">      </w:t>
      </w:r>
    </w:p>
    <w:p w14:paraId="47079B49" w14:textId="77777777" w:rsidR="00D43549" w:rsidRDefault="00D43549">
      <w:pPr>
        <w:ind w:firstLine="900"/>
        <w:rPr>
          <w:sz w:val="30"/>
        </w:rPr>
      </w:pPr>
    </w:p>
    <w:p w14:paraId="09DD1E9B" w14:textId="77777777" w:rsidR="00D43549" w:rsidRDefault="00D43549">
      <w:pPr>
        <w:ind w:firstLine="900"/>
        <w:rPr>
          <w:sz w:val="30"/>
        </w:rPr>
      </w:pPr>
    </w:p>
    <w:p w14:paraId="02EBE70C" w14:textId="77777777" w:rsidR="00D43549" w:rsidRDefault="00D43549">
      <w:pPr>
        <w:ind w:firstLine="900"/>
        <w:rPr>
          <w:sz w:val="30"/>
        </w:rPr>
      </w:pPr>
    </w:p>
    <w:p w14:paraId="2F0B5675" w14:textId="77777777" w:rsidR="00D43549" w:rsidRDefault="00000000">
      <w:pPr>
        <w:jc w:val="center"/>
        <w:rPr>
          <w:b/>
          <w:bCs/>
          <w:spacing w:val="20"/>
          <w:sz w:val="32"/>
        </w:rPr>
      </w:pPr>
      <w:r>
        <w:rPr>
          <w:rFonts w:hint="eastAsia"/>
          <w:b/>
          <w:bCs/>
          <w:spacing w:val="20"/>
          <w:sz w:val="32"/>
        </w:rPr>
        <w:t>中国矿业大学</w:t>
      </w:r>
    </w:p>
    <w:p w14:paraId="61008897" w14:textId="1217685E" w:rsidR="00987D7D" w:rsidRDefault="00987D7D" w:rsidP="00987D7D">
      <w:pPr>
        <w:widowControl/>
        <w:jc w:val="left"/>
        <w:rPr>
          <w:rFonts w:ascii="宋体"/>
          <w:b/>
          <w:sz w:val="28"/>
          <w:szCs w:val="28"/>
        </w:rPr>
      </w:pPr>
    </w:p>
    <w:p w14:paraId="2F08DD4E" w14:textId="63A54E79" w:rsidR="00D43549" w:rsidRDefault="00D43549">
      <w:pPr>
        <w:ind w:firstLineChars="200" w:firstLine="562"/>
        <w:rPr>
          <w:rFonts w:ascii="宋体"/>
          <w:b/>
          <w:sz w:val="28"/>
          <w:szCs w:val="28"/>
        </w:rPr>
      </w:pPr>
    </w:p>
    <w:p w14:paraId="2C1B2D88" w14:textId="78130D5E" w:rsidR="00651E9B" w:rsidRDefault="00A90E75" w:rsidP="00A90E75">
      <w:pPr>
        <w:pStyle w:val="1"/>
        <w:jc w:val="center"/>
      </w:pPr>
      <w:r>
        <w:rPr>
          <w:rFonts w:hint="eastAsia"/>
        </w:rPr>
        <w:lastRenderedPageBreak/>
        <w:t>对《疯狂动物城》中沟通技巧的分析</w:t>
      </w:r>
    </w:p>
    <w:p w14:paraId="7E92DACD" w14:textId="62E0F95C" w:rsidR="00A90E75" w:rsidRDefault="00A90E75" w:rsidP="00651E9B"/>
    <w:p w14:paraId="6BCB273F" w14:textId="10BED239" w:rsidR="00A90E75" w:rsidRPr="0002215B" w:rsidRDefault="00A90E75" w:rsidP="00A90E75">
      <w:pPr>
        <w:ind w:firstLine="420"/>
        <w:rPr>
          <w:sz w:val="24"/>
        </w:rPr>
      </w:pPr>
      <w:r w:rsidRPr="0002215B">
        <w:rPr>
          <w:rFonts w:hint="eastAsia"/>
          <w:sz w:val="24"/>
        </w:rPr>
        <w:t>《疯狂动物城》讲述了在一个所有动物和谐共存的美好世界中，兔子朱迪从小就梦想着成为一名惩恶扬善的警察，却因为种族和身材受到歧视只能当一名交警</w:t>
      </w:r>
      <w:r w:rsidR="00A33938" w:rsidRPr="0002215B">
        <w:rPr>
          <w:rFonts w:hint="eastAsia"/>
          <w:sz w:val="24"/>
        </w:rPr>
        <w:t>，</w:t>
      </w:r>
      <w:r w:rsidRPr="0002215B">
        <w:rPr>
          <w:rFonts w:hint="eastAsia"/>
          <w:sz w:val="24"/>
        </w:rPr>
        <w:t>朱迪在执勤的过程中遇见了名为尼克的狐狸，两人不打不相识一起执行寻找失踪水獭的任务</w:t>
      </w:r>
      <w:r w:rsidR="00A33938" w:rsidRPr="0002215B">
        <w:rPr>
          <w:rFonts w:hint="eastAsia"/>
          <w:sz w:val="24"/>
        </w:rPr>
        <w:t>，</w:t>
      </w:r>
      <w:r w:rsidRPr="0002215B">
        <w:rPr>
          <w:rFonts w:hint="eastAsia"/>
          <w:sz w:val="24"/>
        </w:rPr>
        <w:t>意外揭露了羊副市长破坏动物城和谐的阴谋故事</w:t>
      </w:r>
      <w:r w:rsidR="00A33938" w:rsidRPr="0002215B">
        <w:rPr>
          <w:rFonts w:hint="eastAsia"/>
          <w:sz w:val="24"/>
        </w:rPr>
        <w:t>。在朱迪和尼克以及面对其他人中展现了一定的沟通技巧，同时也有表达不清晰，沟通失误的情况，接下来对具体几个电影中的场景展开分析。</w:t>
      </w:r>
    </w:p>
    <w:p w14:paraId="03938B09" w14:textId="77777777" w:rsidR="00A33938" w:rsidRPr="0002215B" w:rsidRDefault="00A33938" w:rsidP="00A90E75">
      <w:pPr>
        <w:ind w:firstLine="420"/>
        <w:rPr>
          <w:sz w:val="24"/>
        </w:rPr>
      </w:pPr>
    </w:p>
    <w:p w14:paraId="70394BA7" w14:textId="1EE5A8F2" w:rsidR="00A33938" w:rsidRPr="0002215B" w:rsidRDefault="00517FFC" w:rsidP="00A90E75">
      <w:pPr>
        <w:ind w:firstLine="420"/>
        <w:rPr>
          <w:sz w:val="24"/>
        </w:rPr>
      </w:pPr>
      <w:r w:rsidRPr="0002215B">
        <w:rPr>
          <w:rFonts w:hint="eastAsia"/>
          <w:sz w:val="24"/>
        </w:rPr>
        <w:t>第一个要分析的场景是尼克和尼克的“儿子”要去大象的冰淇淋店买大冰淇淋，但是冰淇淋店老板大象拒绝对小狐狸提供服务，希望他们去狐狸专属的店面购买</w:t>
      </w:r>
      <w:r w:rsidRPr="0002215B">
        <w:rPr>
          <w:rFonts w:hint="eastAsia"/>
          <w:sz w:val="24"/>
        </w:rPr>
        <w:t>(</w:t>
      </w:r>
      <w:r w:rsidRPr="0002215B">
        <w:rPr>
          <w:rFonts w:hint="eastAsia"/>
          <w:sz w:val="24"/>
        </w:rPr>
        <w:t>大象冰淇淋点的冰淇淋性价比更高</w:t>
      </w:r>
      <w:r w:rsidRPr="0002215B">
        <w:rPr>
          <w:rFonts w:hint="eastAsia"/>
          <w:sz w:val="24"/>
        </w:rPr>
        <w:t>)</w:t>
      </w:r>
      <w:r w:rsidRPr="0002215B">
        <w:rPr>
          <w:rFonts w:hint="eastAsia"/>
          <w:sz w:val="24"/>
        </w:rPr>
        <w:t>，尼克用示弱且充满爱意的语气描述是自己的儿子喜欢大象</w:t>
      </w:r>
      <w:r w:rsidR="00FD2CD4" w:rsidRPr="0002215B">
        <w:rPr>
          <w:rFonts w:hint="eastAsia"/>
          <w:sz w:val="24"/>
        </w:rPr>
        <w:t>，而老板强硬的拒绝与之形成对比，引起了朱迪的同情，从而帮助他们获得购买冰淇淋的权限，甚至最后由朱迪买单。这个里面展现出的沟通技巧是在恰当环境中主动示弱，主动表达可以博得别人的好感</w:t>
      </w:r>
      <w:r w:rsidR="00580E62" w:rsidRPr="0002215B">
        <w:rPr>
          <w:rFonts w:hint="eastAsia"/>
          <w:sz w:val="24"/>
        </w:rPr>
        <w:t>，从而实现沟通的目的。还值得一提的是，朱迪在这个场景下说服大象的表达。朱迪首先向大象表明了自己的身份是交通协管警员，接着询问大象，“你的顾客们知道他们吃的饼干和冰淇淋里有鼻涕吗？”。开场表面身份，警员的身份让她在事件里面拥有话语权；第二句话切入要点，对于商家来说最重要的是顾客</w:t>
      </w:r>
      <w:r w:rsidR="00213B0E" w:rsidRPr="0002215B">
        <w:rPr>
          <w:rFonts w:hint="eastAsia"/>
          <w:sz w:val="24"/>
        </w:rPr>
        <w:t>，而大象的不卫生的营业模式如果被客户知道，显然会影响销量，从旁边客户听了这句话将已经食用的冰淇淋喷出来可得到切实的验证；第三句话点名不卫生的操作是违反健康条例的行为，至此，就将大象在这段谈话中至于了劣势地位；最后，朱迪提出的请求只是“卖给这对父子一根大冰棒”，相比于前面的不卫生经营违反条例带来的后果，卖一根冰棍息事宁人显然是更好的选择。朱迪这一段的表达非常的精辟，通过掌握商家的弱点来进行“谈判”，变相相当于给出商家两个选择，</w:t>
      </w:r>
      <w:r w:rsidR="00E57F48" w:rsidRPr="0002215B">
        <w:rPr>
          <w:rFonts w:hint="eastAsia"/>
          <w:sz w:val="24"/>
        </w:rPr>
        <w:t>商家</w:t>
      </w:r>
      <w:r w:rsidR="00E57F48" w:rsidRPr="0002215B">
        <w:rPr>
          <w:rFonts w:hint="eastAsia"/>
          <w:sz w:val="24"/>
        </w:rPr>
        <w:t>1</w:t>
      </w:r>
      <w:r w:rsidR="00E57F48" w:rsidRPr="0002215B">
        <w:rPr>
          <w:rFonts w:hint="eastAsia"/>
          <w:sz w:val="24"/>
        </w:rPr>
        <w:t>肯定会选择对其危害最小的选择，从而几句话就达到了目的。从这可以看出，想要实现沟通的目的，仅仅靠表达是不行的，观察双方的优劣势，并在对话中恰当的表达出来才能达到最好的沟通效果。</w:t>
      </w:r>
    </w:p>
    <w:p w14:paraId="6B8F0130" w14:textId="682D6DE5" w:rsidR="00E57F48" w:rsidRPr="0002215B" w:rsidRDefault="00E57F48" w:rsidP="00A90E75">
      <w:pPr>
        <w:ind w:firstLine="420"/>
        <w:rPr>
          <w:sz w:val="24"/>
        </w:rPr>
      </w:pPr>
    </w:p>
    <w:p w14:paraId="31DDD3EB" w14:textId="3D8FCBD5" w:rsidR="00E57F48" w:rsidRPr="0002215B" w:rsidRDefault="00E57F48" w:rsidP="00A90E75">
      <w:pPr>
        <w:ind w:firstLine="420"/>
        <w:rPr>
          <w:sz w:val="24"/>
        </w:rPr>
      </w:pPr>
      <w:r w:rsidRPr="0002215B">
        <w:rPr>
          <w:rFonts w:hint="eastAsia"/>
          <w:sz w:val="24"/>
        </w:rPr>
        <w:t>第二个要分析的场景是</w:t>
      </w:r>
      <w:r w:rsidR="00905756" w:rsidRPr="0002215B">
        <w:rPr>
          <w:rFonts w:hint="eastAsia"/>
          <w:sz w:val="24"/>
        </w:rPr>
        <w:t>朱迪请求尼克协助她办案。起初，尼克对朱迪的态度并不好，朱迪首先是很礼貌的介绍自己的姓名，并表达自己对尼克协助办案的请求，而尼克却开朱迪玩笑，说她是“玩具店丢失的兔子玩偶”，说朱迪“浪费了他的时间，而他从</w:t>
      </w:r>
      <w:r w:rsidR="00905756" w:rsidRPr="0002215B">
        <w:rPr>
          <w:rFonts w:hint="eastAsia"/>
          <w:sz w:val="24"/>
        </w:rPr>
        <w:t>1</w:t>
      </w:r>
      <w:r w:rsidR="00905756" w:rsidRPr="0002215B">
        <w:rPr>
          <w:sz w:val="24"/>
        </w:rPr>
        <w:t>2</w:t>
      </w:r>
      <w:r w:rsidR="00905756" w:rsidRPr="0002215B">
        <w:rPr>
          <w:rFonts w:hint="eastAsia"/>
          <w:sz w:val="24"/>
        </w:rPr>
        <w:t>岁起一天能赚两百元”，礼貌请求无果的朱迪在对话中抓住了尼克自述的偷税漏税的行为</w:t>
      </w:r>
      <w:r w:rsidR="00220A60" w:rsidRPr="0002215B">
        <w:rPr>
          <w:rFonts w:hint="eastAsia"/>
          <w:sz w:val="24"/>
        </w:rPr>
        <w:t>，并录了音，掌握了证据，先礼后兵，拥有证据的朱迪在对话里迅速占领优势地位，最终实现了请尼克帮忙的目的。这段场景将朱迪的聪明智慧，和她的沟通技巧展现的更加明显。她采用先礼后兵的方法，从初期一个请求者的身份</w:t>
      </w:r>
      <w:r w:rsidR="007C22E7" w:rsidRPr="0002215B">
        <w:rPr>
          <w:rFonts w:hint="eastAsia"/>
          <w:sz w:val="24"/>
        </w:rPr>
        <w:t>，通过前期示弱，使尼克放松警惕主动暴露</w:t>
      </w:r>
      <w:r w:rsidR="00C828B8" w:rsidRPr="0002215B">
        <w:rPr>
          <w:rFonts w:hint="eastAsia"/>
          <w:sz w:val="24"/>
        </w:rPr>
        <w:t>弱点，朱迪抓准机会，掌握谈话主动权。从前后两个例子都能看出，朱迪是个谈判的高手，善于观察，聪明敏锐。</w:t>
      </w:r>
    </w:p>
    <w:p w14:paraId="508B80FF" w14:textId="12E08F94" w:rsidR="00FA2D47" w:rsidRPr="0002215B" w:rsidRDefault="00FA2D47" w:rsidP="00A90E75">
      <w:pPr>
        <w:ind w:firstLine="420"/>
        <w:rPr>
          <w:sz w:val="24"/>
        </w:rPr>
      </w:pPr>
    </w:p>
    <w:p w14:paraId="22A7F2B0" w14:textId="0D08BFBB" w:rsidR="00564A09" w:rsidRPr="0002215B" w:rsidRDefault="00FA2D47" w:rsidP="00564A09">
      <w:pPr>
        <w:ind w:firstLine="420"/>
        <w:rPr>
          <w:sz w:val="24"/>
        </w:rPr>
      </w:pPr>
      <w:r w:rsidRPr="0002215B">
        <w:rPr>
          <w:rFonts w:hint="eastAsia"/>
          <w:sz w:val="24"/>
        </w:rPr>
        <w:t>但朱迪也不是擅长与所有场景下的沟通，比如接下来要分析的第三个场景，是在出现肉食动物狂化的情况下朱迪</w:t>
      </w:r>
      <w:r w:rsidR="00564A09" w:rsidRPr="0002215B">
        <w:rPr>
          <w:rFonts w:hint="eastAsia"/>
          <w:sz w:val="24"/>
        </w:rPr>
        <w:t>在记者采访中</w:t>
      </w:r>
      <w:r w:rsidRPr="0002215B">
        <w:rPr>
          <w:rFonts w:hint="eastAsia"/>
          <w:sz w:val="24"/>
        </w:rPr>
        <w:t>的发言。</w:t>
      </w:r>
      <w:r w:rsidR="00564A09" w:rsidRPr="0002215B">
        <w:rPr>
          <w:rFonts w:hint="eastAsia"/>
          <w:sz w:val="24"/>
        </w:rPr>
        <w:t>大致的对话如下：问题</w:t>
      </w:r>
      <w:r w:rsidR="00564A09" w:rsidRPr="0002215B">
        <w:rPr>
          <w:rFonts w:hint="eastAsia"/>
          <w:sz w:val="24"/>
        </w:rPr>
        <w:t>1</w:t>
      </w:r>
      <w:r w:rsidR="00564A09" w:rsidRPr="0002215B">
        <w:rPr>
          <w:rFonts w:hint="eastAsia"/>
          <w:sz w:val="24"/>
        </w:rPr>
        <w:t>：你能说说这些动物到底发生了什么事吗？朱迪答：他们是不同种类的动物吗？是的。问题</w:t>
      </w:r>
      <w:r w:rsidR="00564A09" w:rsidRPr="0002215B">
        <w:rPr>
          <w:rFonts w:hint="eastAsia"/>
          <w:sz w:val="24"/>
        </w:rPr>
        <w:t>2</w:t>
      </w:r>
      <w:r w:rsidR="00564A09" w:rsidRPr="0002215B">
        <w:rPr>
          <w:rFonts w:hint="eastAsia"/>
          <w:sz w:val="24"/>
        </w:rPr>
        <w:t>：那这些动物之间有什么共同点？朱迪答：我们现在只知道他们都是食肉动物。问题</w:t>
      </w:r>
      <w:r w:rsidR="00564A09" w:rsidRPr="0002215B">
        <w:rPr>
          <w:rFonts w:hint="eastAsia"/>
          <w:sz w:val="24"/>
        </w:rPr>
        <w:t>3</w:t>
      </w:r>
      <w:r w:rsidR="00564A09" w:rsidRPr="0002215B">
        <w:rPr>
          <w:rFonts w:hint="eastAsia"/>
          <w:sz w:val="24"/>
        </w:rPr>
        <w:t>：所以，食肉动物是唯一会发狂的动物？朱迪答：没错。问题</w:t>
      </w:r>
      <w:r w:rsidR="00564A09" w:rsidRPr="0002215B">
        <w:rPr>
          <w:rFonts w:hint="eastAsia"/>
          <w:sz w:val="24"/>
        </w:rPr>
        <w:t>4</w:t>
      </w:r>
      <w:r w:rsidR="00564A09" w:rsidRPr="0002215B">
        <w:rPr>
          <w:rFonts w:hint="eastAsia"/>
          <w:sz w:val="24"/>
        </w:rPr>
        <w:t>：为什么会发生这样的事</w:t>
      </w:r>
      <w:r w:rsidR="00564A09" w:rsidRPr="0002215B">
        <w:rPr>
          <w:rFonts w:hint="eastAsia"/>
          <w:sz w:val="24"/>
        </w:rPr>
        <w:lastRenderedPageBreak/>
        <w:t>情？朱迪答：我们仍然不知道……但这也许跟我们的天性有关。我们的天性，存在于我们的基因里面。几千年前，食肉动物靠着他们捕猎的天性存活，而现在不知道是什么原因，他们似乎狂化回到以前野蛮的样子。问题</w:t>
      </w:r>
      <w:r w:rsidR="00564A09" w:rsidRPr="0002215B">
        <w:rPr>
          <w:rFonts w:hint="eastAsia"/>
          <w:sz w:val="24"/>
        </w:rPr>
        <w:t>5</w:t>
      </w:r>
      <w:r w:rsidR="00564A09" w:rsidRPr="0002215B">
        <w:rPr>
          <w:rFonts w:hint="eastAsia"/>
          <w:sz w:val="24"/>
        </w:rPr>
        <w:t>：所以这是有可能再次发生的？朱迪答：有可能会再度发生，我们应该提高警觉。而我们动物城警察局已经准备好保护各位的安全。</w:t>
      </w:r>
    </w:p>
    <w:p w14:paraId="23B00F86" w14:textId="77777777" w:rsidR="001409B8" w:rsidRPr="0002215B" w:rsidRDefault="001409B8" w:rsidP="00564A09">
      <w:pPr>
        <w:ind w:firstLine="420"/>
        <w:rPr>
          <w:sz w:val="24"/>
        </w:rPr>
      </w:pPr>
    </w:p>
    <w:p w14:paraId="2710025E" w14:textId="71B178FD" w:rsidR="00651E9B" w:rsidRPr="0002215B" w:rsidRDefault="00564A09" w:rsidP="00751097">
      <w:pPr>
        <w:ind w:firstLine="420"/>
        <w:rPr>
          <w:sz w:val="24"/>
        </w:rPr>
      </w:pPr>
      <w:r w:rsidRPr="0002215B">
        <w:rPr>
          <w:rFonts w:hint="eastAsia"/>
          <w:sz w:val="24"/>
        </w:rPr>
        <w:t>从危机公关的角度，朱迪犯了六个错误：第一个错误，没有把握住引导话题走向的机会。在记者提的问题中，问题</w:t>
      </w:r>
      <w:r w:rsidRPr="0002215B">
        <w:rPr>
          <w:rFonts w:hint="eastAsia"/>
          <w:sz w:val="24"/>
        </w:rPr>
        <w:t>1</w:t>
      </w:r>
      <w:r w:rsidRPr="0002215B">
        <w:rPr>
          <w:rFonts w:hint="eastAsia"/>
          <w:sz w:val="24"/>
        </w:rPr>
        <w:t>是一个开放式问题，这给了朱迪一个很好的机会来引导话题的走向，可惜，她采用了尼克狐的回避策略，错过了这个大好的机会。第二，被记者的问题牵着鼻子走。这是很多负责人在毫无准备时最容易发生的错误。从问题</w:t>
      </w:r>
      <w:r w:rsidRPr="0002215B">
        <w:rPr>
          <w:rFonts w:hint="eastAsia"/>
          <w:sz w:val="24"/>
        </w:rPr>
        <w:t>2</w:t>
      </w:r>
      <w:r w:rsidRPr="0002215B">
        <w:rPr>
          <w:rFonts w:hint="eastAsia"/>
          <w:sz w:val="24"/>
        </w:rPr>
        <w:t>开始，记者开始步步深入、环环相扣，不断通过发问来验证推论。正是从这里开始，朱迪被记者的节奏带着走，不但没有传达出自己希望分享的信息（如一起破案的伙伴），甚至是在现场匆促给出了未经思考的回答。这恰恰是媒体应对中的大忌。第三，沟通角色不明确。在市警察局召开的新闻发布会上，作为一个破了重案立下大功的警官，朱迪理应承担一个很重要的发言人角色。但她所应该分享的信息，是警局如何在这么短的时间内抽丝剥茧地找到了失踪动物们，而她又在现场发现了什么线索等等。至于记者所关心的失踪动物的狂化现象，这需要后续由市政府组织召开新闻发布会另行公布，而绝不应该从一个警官的口中来分享信息，朱迪实际上是越权承担了不属于她的沟通角色。第四，擅自下定论。朱迪两度擅自下了肯定的结论：一次是肯定了“食肉动物是唯一会发狂的动物”，另一次是肯定了“这种事是有可能再发生的”，这无疑是具有重大杀伤力的回答。第五，为了避免冷场而随口分享计划外的信息。当朱迪掉入记者所创造出的角色里时，在采访中明显有了一种“我什么都不知道”的尴尬。而为了打破这样的冷场，朱迪随口分享了她在隔离所里听到的医生的推论，引发了轩然大波。为了避免冷场而主动分享未打算分享的信息，这是常见的社交技巧，却不适用于媒体采访中。</w:t>
      </w:r>
      <w:r w:rsidR="00751097" w:rsidRPr="0002215B">
        <w:rPr>
          <w:rFonts w:hint="eastAsia"/>
          <w:sz w:val="24"/>
        </w:rPr>
        <w:t>这表明</w:t>
      </w:r>
      <w:r w:rsidR="001D2F37" w:rsidRPr="0002215B">
        <w:rPr>
          <w:rFonts w:hint="eastAsia"/>
          <w:sz w:val="24"/>
        </w:rPr>
        <w:t>我们</w:t>
      </w:r>
      <w:r w:rsidR="002877CA" w:rsidRPr="0002215B">
        <w:rPr>
          <w:rFonts w:hint="eastAsia"/>
          <w:sz w:val="24"/>
        </w:rPr>
        <w:t>要注意不同场景的沟通技巧的切换，不然很容易弄巧成拙。</w:t>
      </w:r>
    </w:p>
    <w:p w14:paraId="407B6A6F" w14:textId="59AF0D26" w:rsidR="0086204D" w:rsidRPr="0002215B" w:rsidRDefault="0086204D" w:rsidP="00751097">
      <w:pPr>
        <w:ind w:firstLine="420"/>
        <w:rPr>
          <w:sz w:val="24"/>
        </w:rPr>
      </w:pPr>
    </w:p>
    <w:p w14:paraId="2B984911" w14:textId="656674CF" w:rsidR="0086204D" w:rsidRPr="0002215B" w:rsidRDefault="0086204D" w:rsidP="00751097">
      <w:pPr>
        <w:ind w:firstLine="420"/>
        <w:rPr>
          <w:sz w:val="24"/>
        </w:rPr>
      </w:pPr>
      <w:r w:rsidRPr="0002215B">
        <w:rPr>
          <w:rFonts w:hint="eastAsia"/>
          <w:sz w:val="24"/>
        </w:rPr>
        <w:t>电影中还不止有</w:t>
      </w:r>
      <w:r w:rsidR="00E9651D" w:rsidRPr="0002215B">
        <w:rPr>
          <w:rFonts w:hint="eastAsia"/>
          <w:sz w:val="24"/>
        </w:rPr>
        <w:t>危机公关</w:t>
      </w:r>
      <w:r w:rsidRPr="0002215B">
        <w:rPr>
          <w:rFonts w:hint="eastAsia"/>
          <w:sz w:val="24"/>
        </w:rPr>
        <w:t>这些典型的沟通场景还包含朱迪与父母，朱迪与她的上司之间的沟通，</w:t>
      </w:r>
      <w:r w:rsidR="00E9651D" w:rsidRPr="0002215B">
        <w:rPr>
          <w:rFonts w:hint="eastAsia"/>
          <w:sz w:val="24"/>
        </w:rPr>
        <w:t>这些具体的沟通场景都是我们在沟通管理课堂上所学过的。</w:t>
      </w:r>
      <w:r w:rsidR="00B436B9" w:rsidRPr="0002215B">
        <w:rPr>
          <w:rFonts w:hint="eastAsia"/>
          <w:sz w:val="24"/>
        </w:rPr>
        <w:t>与朋友，与父母，与上下级，与公众这已经囊括了我们生活中大部分的沟通场景，只要我们掌握这些具体场景下的沟通技巧，不仅能利于生活和谐，也能达到事半功倍的效果。</w:t>
      </w:r>
    </w:p>
    <w:p w14:paraId="458500E5" w14:textId="77777777" w:rsidR="002877CA" w:rsidRPr="0002215B" w:rsidRDefault="002877CA" w:rsidP="00751097">
      <w:pPr>
        <w:ind w:firstLine="420"/>
        <w:rPr>
          <w:sz w:val="24"/>
        </w:rPr>
      </w:pPr>
    </w:p>
    <w:sectPr w:rsidR="002877CA" w:rsidRPr="0002215B">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017B" w14:textId="77777777" w:rsidR="00B62DF0" w:rsidRDefault="00B62DF0" w:rsidP="00987D7D">
      <w:r>
        <w:separator/>
      </w:r>
    </w:p>
  </w:endnote>
  <w:endnote w:type="continuationSeparator" w:id="0">
    <w:p w14:paraId="6BB506F1" w14:textId="77777777" w:rsidR="00B62DF0" w:rsidRDefault="00B62DF0" w:rsidP="0098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56210" w14:textId="77777777" w:rsidR="00B62DF0" w:rsidRDefault="00B62DF0" w:rsidP="00987D7D">
      <w:r>
        <w:separator/>
      </w:r>
    </w:p>
  </w:footnote>
  <w:footnote w:type="continuationSeparator" w:id="0">
    <w:p w14:paraId="016DC239" w14:textId="77777777" w:rsidR="00B62DF0" w:rsidRDefault="00B62DF0" w:rsidP="00987D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A7"/>
    <w:rsid w:val="00013085"/>
    <w:rsid w:val="0002215B"/>
    <w:rsid w:val="00026736"/>
    <w:rsid w:val="0007608E"/>
    <w:rsid w:val="000E0897"/>
    <w:rsid w:val="001409B8"/>
    <w:rsid w:val="001D2F37"/>
    <w:rsid w:val="00213B0E"/>
    <w:rsid w:val="00220A60"/>
    <w:rsid w:val="002877CA"/>
    <w:rsid w:val="0033022C"/>
    <w:rsid w:val="003437EB"/>
    <w:rsid w:val="004F5D91"/>
    <w:rsid w:val="00517FFC"/>
    <w:rsid w:val="00564A09"/>
    <w:rsid w:val="00580E62"/>
    <w:rsid w:val="00630A56"/>
    <w:rsid w:val="00651E9B"/>
    <w:rsid w:val="00660420"/>
    <w:rsid w:val="006B234B"/>
    <w:rsid w:val="00736907"/>
    <w:rsid w:val="00751097"/>
    <w:rsid w:val="007931FB"/>
    <w:rsid w:val="007C22E7"/>
    <w:rsid w:val="0086204D"/>
    <w:rsid w:val="00905756"/>
    <w:rsid w:val="00961647"/>
    <w:rsid w:val="00987D7D"/>
    <w:rsid w:val="00A33938"/>
    <w:rsid w:val="00A90E75"/>
    <w:rsid w:val="00AF3F9B"/>
    <w:rsid w:val="00B436B9"/>
    <w:rsid w:val="00B53B3C"/>
    <w:rsid w:val="00B62DF0"/>
    <w:rsid w:val="00B67AA7"/>
    <w:rsid w:val="00B84A31"/>
    <w:rsid w:val="00C51163"/>
    <w:rsid w:val="00C828B8"/>
    <w:rsid w:val="00D43549"/>
    <w:rsid w:val="00E57F48"/>
    <w:rsid w:val="00E9651D"/>
    <w:rsid w:val="00F345B6"/>
    <w:rsid w:val="00F359DB"/>
    <w:rsid w:val="00FA2D47"/>
    <w:rsid w:val="00FD2CD4"/>
    <w:rsid w:val="13A479C4"/>
    <w:rsid w:val="2C41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A0B1D"/>
  <w15:docId w15:val="{98B3ADED-12A4-4169-B3A6-F5EDF03D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E9B"/>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A90E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D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D7D"/>
    <w:rPr>
      <w:rFonts w:ascii="Times New Roman" w:eastAsia="宋体" w:hAnsi="Times New Roman" w:cs="Times New Roman"/>
      <w:kern w:val="2"/>
      <w:sz w:val="18"/>
      <w:szCs w:val="18"/>
    </w:rPr>
  </w:style>
  <w:style w:type="paragraph" w:styleId="a5">
    <w:name w:val="footer"/>
    <w:basedOn w:val="a"/>
    <w:link w:val="a6"/>
    <w:uiPriority w:val="99"/>
    <w:unhideWhenUsed/>
    <w:rsid w:val="00987D7D"/>
    <w:pPr>
      <w:tabs>
        <w:tab w:val="center" w:pos="4153"/>
        <w:tab w:val="right" w:pos="8306"/>
      </w:tabs>
      <w:snapToGrid w:val="0"/>
      <w:jc w:val="left"/>
    </w:pPr>
    <w:rPr>
      <w:sz w:val="18"/>
      <w:szCs w:val="18"/>
    </w:rPr>
  </w:style>
  <w:style w:type="character" w:customStyle="1" w:styleId="a6">
    <w:name w:val="页脚 字符"/>
    <w:basedOn w:val="a0"/>
    <w:link w:val="a5"/>
    <w:uiPriority w:val="99"/>
    <w:rsid w:val="00987D7D"/>
    <w:rPr>
      <w:rFonts w:ascii="Times New Roman" w:eastAsia="宋体" w:hAnsi="Times New Roman" w:cs="Times New Roman"/>
      <w:kern w:val="2"/>
      <w:sz w:val="18"/>
      <w:szCs w:val="18"/>
    </w:rPr>
  </w:style>
  <w:style w:type="character" w:customStyle="1" w:styleId="10">
    <w:name w:val="标题 1 字符"/>
    <w:basedOn w:val="a0"/>
    <w:link w:val="1"/>
    <w:uiPriority w:val="9"/>
    <w:rsid w:val="00A90E75"/>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5363">
      <w:bodyDiv w:val="1"/>
      <w:marLeft w:val="0"/>
      <w:marRight w:val="0"/>
      <w:marTop w:val="0"/>
      <w:marBottom w:val="0"/>
      <w:divBdr>
        <w:top w:val="none" w:sz="0" w:space="0" w:color="auto"/>
        <w:left w:val="none" w:sz="0" w:space="0" w:color="auto"/>
        <w:bottom w:val="none" w:sz="0" w:space="0" w:color="auto"/>
        <w:right w:val="none" w:sz="0" w:space="0" w:color="auto"/>
      </w:divBdr>
      <w:divsChild>
        <w:div w:id="1553732827">
          <w:marLeft w:val="0"/>
          <w:marRight w:val="0"/>
          <w:marTop w:val="0"/>
          <w:marBottom w:val="0"/>
          <w:divBdr>
            <w:top w:val="none" w:sz="0" w:space="0" w:color="auto"/>
            <w:left w:val="none" w:sz="0" w:space="0" w:color="auto"/>
            <w:bottom w:val="none" w:sz="0" w:space="0" w:color="auto"/>
            <w:right w:val="none" w:sz="0" w:space="0" w:color="auto"/>
          </w:divBdr>
          <w:divsChild>
            <w:div w:id="2024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653">
      <w:bodyDiv w:val="1"/>
      <w:marLeft w:val="0"/>
      <w:marRight w:val="0"/>
      <w:marTop w:val="0"/>
      <w:marBottom w:val="0"/>
      <w:divBdr>
        <w:top w:val="none" w:sz="0" w:space="0" w:color="auto"/>
        <w:left w:val="none" w:sz="0" w:space="0" w:color="auto"/>
        <w:bottom w:val="none" w:sz="0" w:space="0" w:color="auto"/>
        <w:right w:val="none" w:sz="0" w:space="0" w:color="auto"/>
      </w:divBdr>
    </w:div>
    <w:div w:id="1889489239">
      <w:bodyDiv w:val="1"/>
      <w:marLeft w:val="0"/>
      <w:marRight w:val="0"/>
      <w:marTop w:val="0"/>
      <w:marBottom w:val="0"/>
      <w:divBdr>
        <w:top w:val="none" w:sz="0" w:space="0" w:color="auto"/>
        <w:left w:val="none" w:sz="0" w:space="0" w:color="auto"/>
        <w:bottom w:val="none" w:sz="0" w:space="0" w:color="auto"/>
        <w:right w:val="none" w:sz="0" w:space="0" w:color="auto"/>
      </w:divBdr>
    </w:div>
    <w:div w:id="2022732182">
      <w:bodyDiv w:val="1"/>
      <w:marLeft w:val="0"/>
      <w:marRight w:val="0"/>
      <w:marTop w:val="0"/>
      <w:marBottom w:val="0"/>
      <w:divBdr>
        <w:top w:val="none" w:sz="0" w:space="0" w:color="auto"/>
        <w:left w:val="none" w:sz="0" w:space="0" w:color="auto"/>
        <w:bottom w:val="none" w:sz="0" w:space="0" w:color="auto"/>
        <w:right w:val="none" w:sz="0" w:space="0" w:color="auto"/>
      </w:divBdr>
      <w:divsChild>
        <w:div w:id="818838730">
          <w:marLeft w:val="0"/>
          <w:marRight w:val="0"/>
          <w:marTop w:val="0"/>
          <w:marBottom w:val="0"/>
          <w:divBdr>
            <w:top w:val="none" w:sz="0" w:space="0" w:color="auto"/>
            <w:left w:val="none" w:sz="0" w:space="0" w:color="auto"/>
            <w:bottom w:val="none" w:sz="0" w:space="0" w:color="auto"/>
            <w:right w:val="none" w:sz="0" w:space="0" w:color="auto"/>
          </w:divBdr>
          <w:divsChild>
            <w:div w:id="10476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398</Words>
  <Characters>2273</Characters>
  <Application>Microsoft Office Word</Application>
  <DocSecurity>0</DocSecurity>
  <Lines>18</Lines>
  <Paragraphs>5</Paragraphs>
  <ScaleCrop>false</ScaleCrop>
  <Company>中国石油大学</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365</dc:creator>
  <cp:lastModifiedBy>chongyan</cp:lastModifiedBy>
  <cp:revision>25</cp:revision>
  <dcterms:created xsi:type="dcterms:W3CDTF">2018-03-08T02:10:00Z</dcterms:created>
  <dcterms:modified xsi:type="dcterms:W3CDTF">2023-02-21T03:14:00Z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64070596609D48D8BEA3A315404361D4</vt:lpwstr>
  </property>
</Properties>
</file>