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52D87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86958906"/>
      <w:bookmarkEnd w:id="0"/>
      <w:r w:rsidRPr="00F94454">
        <w:rPr>
          <w:rFonts w:ascii="Times New Roman" w:hAnsi="Times New Roman" w:cs="Times New Roman"/>
          <w:sz w:val="28"/>
          <w:szCs w:val="28"/>
        </w:rPr>
        <w:t>Министерство образования, науки и молодежи Нижегородской области</w:t>
      </w:r>
    </w:p>
    <w:p w14:paraId="63807BD1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 xml:space="preserve">Государственное бюджетное образовательное учреждение </w:t>
      </w:r>
    </w:p>
    <w:p w14:paraId="531AF0B8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Среднего профессионального образования</w:t>
      </w:r>
    </w:p>
    <w:p w14:paraId="4B919CFB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«Нижегородский губернский колледж»</w:t>
      </w:r>
    </w:p>
    <w:p w14:paraId="2C4036BB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806CD7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C43D3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3000B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592B7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A65D3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412657" w14:textId="2E9F31C5" w:rsidR="00C23FF1" w:rsidRPr="00F94454" w:rsidRDefault="00C23FF1" w:rsidP="00C23F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92056E">
        <w:rPr>
          <w:rFonts w:ascii="Times New Roman" w:hAnsi="Times New Roman" w:cs="Times New Roman"/>
          <w:sz w:val="28"/>
          <w:szCs w:val="28"/>
        </w:rPr>
        <w:t>5</w:t>
      </w:r>
    </w:p>
    <w:p w14:paraId="5F68DDE0" w14:textId="77777777" w:rsidR="00C23FF1" w:rsidRPr="00F94454" w:rsidRDefault="00C23FF1" w:rsidP="00C23F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По дисциплине: «Безопасность жизнедеятельности»</w:t>
      </w:r>
    </w:p>
    <w:p w14:paraId="5514C765" w14:textId="701BC763" w:rsidR="00C23FF1" w:rsidRPr="00F94454" w:rsidRDefault="00C23FF1" w:rsidP="00C23F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4454">
        <w:rPr>
          <w:rFonts w:ascii="Times New Roman" w:hAnsi="Times New Roman" w:cs="Times New Roman"/>
          <w:sz w:val="24"/>
          <w:szCs w:val="24"/>
        </w:rPr>
        <w:t>По теме: «</w:t>
      </w:r>
      <w:r w:rsidR="00F01468" w:rsidRPr="00F01468">
        <w:rPr>
          <w:rFonts w:ascii="Times New Roman" w:hAnsi="Times New Roman" w:cs="Times New Roman"/>
          <w:sz w:val="28"/>
          <w:szCs w:val="28"/>
        </w:rPr>
        <w:t>Определение устойчивости производственного комплекса объекта к поражающим факторам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94454">
        <w:rPr>
          <w:rFonts w:ascii="Times New Roman" w:hAnsi="Times New Roman" w:cs="Times New Roman"/>
          <w:sz w:val="24"/>
          <w:szCs w:val="24"/>
        </w:rPr>
        <w:t>»</w:t>
      </w:r>
    </w:p>
    <w:p w14:paraId="1932528C" w14:textId="77777777" w:rsidR="00C23FF1" w:rsidRPr="00F94454" w:rsidRDefault="00C23FF1" w:rsidP="00C23FF1">
      <w:pPr>
        <w:spacing w:after="180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58B11" w14:textId="77777777" w:rsidR="00C23FF1" w:rsidRPr="00F94454" w:rsidRDefault="00C23FF1" w:rsidP="00C23F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1604EC96" w14:textId="22DD0622" w:rsidR="00C23FF1" w:rsidRPr="00F94454" w:rsidRDefault="00C23FF1" w:rsidP="00C23F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 xml:space="preserve">Группы 33П </w:t>
      </w:r>
      <w:r w:rsidR="0092056E">
        <w:rPr>
          <w:rFonts w:ascii="Times New Roman" w:hAnsi="Times New Roman" w:cs="Times New Roman"/>
          <w:sz w:val="28"/>
          <w:szCs w:val="28"/>
        </w:rPr>
        <w:t>Глодин Михаил</w:t>
      </w:r>
    </w:p>
    <w:p w14:paraId="55F4EF10" w14:textId="77777777" w:rsidR="00C23FF1" w:rsidRPr="00F94454" w:rsidRDefault="00C23FF1" w:rsidP="00C23F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</w:t>
      </w:r>
      <w:r w:rsidRPr="00F94454">
        <w:rPr>
          <w:rFonts w:ascii="Times New Roman" w:hAnsi="Times New Roman" w:cs="Times New Roman"/>
          <w:sz w:val="28"/>
          <w:szCs w:val="28"/>
        </w:rPr>
        <w:br/>
        <w:t>и программирование</w:t>
      </w:r>
    </w:p>
    <w:p w14:paraId="308417F9" w14:textId="77777777" w:rsidR="00C23FF1" w:rsidRPr="00F94454" w:rsidRDefault="00C23FF1" w:rsidP="00C23FF1">
      <w:pPr>
        <w:spacing w:after="28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Руководитель: Колодин Ю. И.</w:t>
      </w:r>
    </w:p>
    <w:p w14:paraId="56987928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326CDB3C" w14:textId="50795CBB" w:rsidR="00C23FF1" w:rsidRDefault="009D6A76" w:rsidP="00C23F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</w:t>
      </w:r>
    </w:p>
    <w:p w14:paraId="15234F43" w14:textId="77777777" w:rsidR="00C23FF1" w:rsidRDefault="00C23FF1" w:rsidP="00C23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64D586" w14:textId="6B89464E" w:rsidR="00C23FF1" w:rsidRPr="00733EDE" w:rsidRDefault="00C23FF1" w:rsidP="004305E5">
      <w:pPr>
        <w:pStyle w:val="a4"/>
        <w:spacing w:before="0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733EDE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lastRenderedPageBreak/>
        <w:t>СОДЕРЖАНИЕ</w:t>
      </w:r>
    </w:p>
    <w:p w14:paraId="2DDDAEF7" w14:textId="7F8C9710" w:rsidR="00C23FF1" w:rsidRPr="00733EDE" w:rsidRDefault="00F01468" w:rsidP="00733EDE">
      <w:pPr>
        <w:pStyle w:val="a5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EDE">
        <w:rPr>
          <w:rFonts w:ascii="Times New Roman" w:hAnsi="Times New Roman" w:cs="Times New Roman"/>
          <w:sz w:val="28"/>
          <w:szCs w:val="28"/>
        </w:rPr>
        <w:t>Что следует понимать под устойчивостью работы объекта экономики?</w:t>
      </w:r>
    </w:p>
    <w:p w14:paraId="610B0A07" w14:textId="3B284461" w:rsidR="00002230" w:rsidRPr="00733EDE" w:rsidRDefault="00002230" w:rsidP="00733EDE">
      <w:pPr>
        <w:pStyle w:val="a5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EDE">
        <w:rPr>
          <w:rFonts w:ascii="Times New Roman" w:hAnsi="Times New Roman" w:cs="Times New Roman"/>
          <w:sz w:val="28"/>
          <w:szCs w:val="28"/>
        </w:rPr>
        <w:t>Основные этапы исследования устойчивости объекта экономики</w:t>
      </w:r>
    </w:p>
    <w:p w14:paraId="12D420F9" w14:textId="13F30E42" w:rsidR="00002230" w:rsidRPr="00733EDE" w:rsidRDefault="00002230" w:rsidP="00733EDE">
      <w:pPr>
        <w:pStyle w:val="a5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EDE">
        <w:rPr>
          <w:rFonts w:ascii="Times New Roman" w:hAnsi="Times New Roman" w:cs="Times New Roman"/>
          <w:sz w:val="28"/>
          <w:szCs w:val="28"/>
        </w:rPr>
        <w:t>Какие объекты экономики относятся к категории опасных производственных объектов?</w:t>
      </w:r>
    </w:p>
    <w:p w14:paraId="40CD02D9" w14:textId="1B5DAEA2" w:rsidR="00002230" w:rsidRPr="00733EDE" w:rsidRDefault="00002230" w:rsidP="00733EDE">
      <w:pPr>
        <w:pStyle w:val="a5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EDE">
        <w:rPr>
          <w:rFonts w:ascii="Times New Roman" w:hAnsi="Times New Roman" w:cs="Times New Roman"/>
          <w:sz w:val="28"/>
          <w:szCs w:val="28"/>
        </w:rPr>
        <w:t>Общие факторы, определяющие устойчивость работы объекта экономики</w:t>
      </w:r>
    </w:p>
    <w:p w14:paraId="740133FF" w14:textId="389230B1" w:rsidR="00002230" w:rsidRPr="00733EDE" w:rsidRDefault="00002230" w:rsidP="00733EDE">
      <w:pPr>
        <w:pStyle w:val="a5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EDE">
        <w:rPr>
          <w:rFonts w:ascii="Times New Roman" w:hAnsi="Times New Roman" w:cs="Times New Roman"/>
          <w:sz w:val="28"/>
          <w:szCs w:val="28"/>
        </w:rPr>
        <w:t>На какие обстоятельства обращается внимание при изучении зданий и сооружений?</w:t>
      </w:r>
    </w:p>
    <w:p w14:paraId="67D2970C" w14:textId="1FB302BF" w:rsidR="00002230" w:rsidRPr="00733EDE" w:rsidRDefault="00002230" w:rsidP="00733EDE">
      <w:pPr>
        <w:pStyle w:val="a5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EDE">
        <w:rPr>
          <w:rFonts w:ascii="Times New Roman" w:hAnsi="Times New Roman" w:cs="Times New Roman"/>
          <w:sz w:val="28"/>
          <w:szCs w:val="28"/>
        </w:rPr>
        <w:t>Мероприятия по защите работников в условиях ЧС различного характера</w:t>
      </w:r>
    </w:p>
    <w:p w14:paraId="43773FF1" w14:textId="1A359FB9" w:rsidR="00002230" w:rsidRPr="00733EDE" w:rsidRDefault="00002230" w:rsidP="00733EDE">
      <w:pPr>
        <w:pStyle w:val="a5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EDE">
        <w:rPr>
          <w:rFonts w:ascii="Times New Roman" w:hAnsi="Times New Roman" w:cs="Times New Roman"/>
          <w:sz w:val="28"/>
          <w:szCs w:val="28"/>
        </w:rPr>
        <w:t>Способы повышения надежности технологического оборудования</w:t>
      </w:r>
    </w:p>
    <w:p w14:paraId="51FF92BB" w14:textId="0C2C392B" w:rsidR="004305E5" w:rsidRPr="0097184D" w:rsidRDefault="00C23FF1" w:rsidP="00733EDE">
      <w:pPr>
        <w:spacing w:after="0"/>
        <w:rPr>
          <w:rFonts w:ascii="Times New Roman" w:hAnsi="Times New Roman" w:cs="Times New Roman"/>
          <w:sz w:val="20"/>
        </w:rPr>
      </w:pPr>
      <w:r>
        <w:br w:type="page"/>
      </w:r>
    </w:p>
    <w:p w14:paraId="6D8A02FB" w14:textId="77777777" w:rsidR="0092056E" w:rsidRDefault="00002230" w:rsidP="0092056E">
      <w:pPr>
        <w:pStyle w:val="a5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b/>
          <w:sz w:val="28"/>
          <w:szCs w:val="28"/>
        </w:rPr>
        <w:lastRenderedPageBreak/>
        <w:t>Что следует понимать под устойчивостью работы объекта экономики?</w:t>
      </w:r>
    </w:p>
    <w:p w14:paraId="0FC30C3F" w14:textId="645B0ADC" w:rsidR="0092056E" w:rsidRDefault="0092056E" w:rsidP="0092056E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02230" w:rsidRPr="0092056E">
        <w:rPr>
          <w:rFonts w:ascii="Times New Roman" w:hAnsi="Times New Roman" w:cs="Times New Roman"/>
          <w:sz w:val="28"/>
          <w:szCs w:val="28"/>
        </w:rPr>
        <w:t>редприятия</w:t>
      </w:r>
      <w:r>
        <w:rPr>
          <w:rFonts w:ascii="Times New Roman" w:hAnsi="Times New Roman" w:cs="Times New Roman"/>
          <w:sz w:val="28"/>
          <w:szCs w:val="28"/>
        </w:rPr>
        <w:t>,</w:t>
      </w:r>
      <w:r w:rsidR="00002230" w:rsidRPr="0092056E">
        <w:rPr>
          <w:rFonts w:ascii="Times New Roman" w:hAnsi="Times New Roman" w:cs="Times New Roman"/>
          <w:sz w:val="28"/>
          <w:szCs w:val="28"/>
        </w:rPr>
        <w:t xml:space="preserve"> попавшие в зону ЧС</w:t>
      </w:r>
      <w:r>
        <w:rPr>
          <w:rFonts w:ascii="Times New Roman" w:hAnsi="Times New Roman" w:cs="Times New Roman"/>
          <w:sz w:val="28"/>
          <w:szCs w:val="28"/>
        </w:rPr>
        <w:t>,</w:t>
      </w:r>
      <w:r w:rsidR="00002230" w:rsidRPr="0092056E">
        <w:rPr>
          <w:rFonts w:ascii="Times New Roman" w:hAnsi="Times New Roman" w:cs="Times New Roman"/>
          <w:sz w:val="28"/>
          <w:szCs w:val="28"/>
        </w:rPr>
        <w:t xml:space="preserve"> полностью или частично теряют способность производить продукцию и выполнять другие свои функции. Это говорит о потере данным производственным объектом устойчивости функционирования.</w:t>
      </w:r>
    </w:p>
    <w:p w14:paraId="3B12DB6C" w14:textId="23ABFFA3" w:rsidR="0092056E" w:rsidRDefault="00002230" w:rsidP="0092056E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Объектом экономики называется субъект хозяйственной деятельности, производящей экономический продукт или выполняющий различного рода услуги. Экономический продукт может быть приставлен в материальной или в информационной форме. Примерами объектов в экономике являются: промышленные, энергетические, транспортные, сельской хозяйственные объекты, научно-исследовательские и социальные объекты.</w:t>
      </w:r>
    </w:p>
    <w:p w14:paraId="2A7857DC" w14:textId="187ADE71" w:rsidR="0092056E" w:rsidRDefault="00002230" w:rsidP="0092056E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Все объекты экономики проектируются таким образом, чтобы их надежность и безопасность были максимально высокими, однако, в виду признания фактора "ненулевого риска", аварии на объектах экономики всё же происходят и приводят к тяжелым последствиям, наносящие ущерб объектам экономики.</w:t>
      </w:r>
    </w:p>
    <w:p w14:paraId="5BD13F21" w14:textId="77777777" w:rsidR="0092056E" w:rsidRDefault="00002230" w:rsidP="0092056E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Тяжелые последствия для объектов экономики могут оказывать и внешние воздействия за пределами объекта - при стихийных бедствиях, авариях на других объектах, ведении военных действиях. Кроме прямого ущерба урон объектам экономики наносят нарушение производства на них, т.е. происходит потеря устойчивости его функционирования.</w:t>
      </w:r>
    </w:p>
    <w:p w14:paraId="6F7D770F" w14:textId="77777777" w:rsidR="0092056E" w:rsidRDefault="00002230" w:rsidP="0092056E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Устойчивость функционирования объекта в экономике зависит от безопасности производственных процессов на нем, степени опасности перерабатываемых, транспортируемых, хранящихся сырья и материалов, его аварийности уровня квалификации, подготовки персонала и специалистов технологической и производственной дисциплины, влияния руководителей на исполнителей работы.</w:t>
      </w:r>
    </w:p>
    <w:p w14:paraId="36A7BD02" w14:textId="3AE13368" w:rsidR="008413DB" w:rsidRPr="0092056E" w:rsidRDefault="00002230" w:rsidP="0092056E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Под устойчивостью функционирования промышленного объекта в ЧС понимается способность объектов выпускать установленные виды продукции в заданных объёмах и номенклатуре, предусмотренные соответствующими планами в условиях этих ситуаций, а также приспособленно</w:t>
      </w:r>
      <w:r w:rsidR="008413DB" w:rsidRPr="0092056E">
        <w:rPr>
          <w:rFonts w:ascii="Times New Roman" w:hAnsi="Times New Roman" w:cs="Times New Roman"/>
          <w:sz w:val="28"/>
          <w:szCs w:val="28"/>
        </w:rPr>
        <w:t>с</w:t>
      </w:r>
      <w:r w:rsidRPr="0092056E">
        <w:rPr>
          <w:rFonts w:ascii="Times New Roman" w:hAnsi="Times New Roman" w:cs="Times New Roman"/>
          <w:sz w:val="28"/>
          <w:szCs w:val="28"/>
        </w:rPr>
        <w:t>ть этого объекта к восстановлению в случае повреждения</w:t>
      </w:r>
      <w:r w:rsidR="00733EDE">
        <w:rPr>
          <w:rFonts w:ascii="Times New Roman" w:hAnsi="Times New Roman" w:cs="Times New Roman"/>
          <w:sz w:val="28"/>
          <w:szCs w:val="28"/>
        </w:rPr>
        <w:t>.</w:t>
      </w:r>
    </w:p>
    <w:p w14:paraId="60137BEF" w14:textId="77777777" w:rsidR="0092056E" w:rsidRDefault="00002230" w:rsidP="0092056E">
      <w:pPr>
        <w:pStyle w:val="a5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b/>
          <w:sz w:val="28"/>
          <w:szCs w:val="28"/>
        </w:rPr>
        <w:t>Основные этапы исследования устойчивости объекта экономики</w:t>
      </w:r>
    </w:p>
    <w:p w14:paraId="56354E2C" w14:textId="200E4FAE" w:rsidR="0092056E" w:rsidRPr="0092056E" w:rsidRDefault="008413DB" w:rsidP="0092056E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На устойчивость функционирования об</w:t>
      </w:r>
      <w:r w:rsidR="00244E70" w:rsidRPr="0092056E">
        <w:rPr>
          <w:rFonts w:ascii="Times New Roman" w:hAnsi="Times New Roman" w:cs="Times New Roman"/>
          <w:sz w:val="28"/>
          <w:szCs w:val="28"/>
        </w:rPr>
        <w:t>ъекта влияют следующие факторы:</w:t>
      </w:r>
    </w:p>
    <w:p w14:paraId="7F280FD5" w14:textId="77777777" w:rsidR="0092056E" w:rsidRPr="0092056E" w:rsidRDefault="008413DB" w:rsidP="0092056E">
      <w:pPr>
        <w:pStyle w:val="a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регион размещения, присущие данной местности опасные стихийные бедствия;</w:t>
      </w:r>
    </w:p>
    <w:p w14:paraId="1F96BC04" w14:textId="77777777" w:rsidR="0092056E" w:rsidRPr="0092056E" w:rsidRDefault="008413DB" w:rsidP="0092056E">
      <w:pPr>
        <w:pStyle w:val="a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метеорологические особенности региона;</w:t>
      </w:r>
    </w:p>
    <w:p w14:paraId="471F50EA" w14:textId="77777777" w:rsidR="0092056E" w:rsidRPr="0092056E" w:rsidRDefault="008413DB" w:rsidP="0092056E">
      <w:pPr>
        <w:pStyle w:val="a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социально-экономическая ситуация;</w:t>
      </w:r>
    </w:p>
    <w:p w14:paraId="65F2071C" w14:textId="77777777" w:rsidR="0092056E" w:rsidRPr="0092056E" w:rsidRDefault="008413DB" w:rsidP="0092056E">
      <w:pPr>
        <w:pStyle w:val="a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условия размещения объекта, рельеф местности, характер застройки, насыщенность транспортными коммуникациями, наличие потенциально опасных предприятий радиационного, химического, биологического и взрывоопасного характера;</w:t>
      </w:r>
    </w:p>
    <w:p w14:paraId="17840FA4" w14:textId="62F7160C" w:rsidR="008413DB" w:rsidRPr="0092056E" w:rsidRDefault="008413DB" w:rsidP="0092056E">
      <w:pPr>
        <w:pStyle w:val="a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lastRenderedPageBreak/>
        <w:t>внутренние условия: численность работающих, уровень их компетентности и дисциплины; размеры и характер объекта, выпускаемая продукция; характеристика зданий и сооружений; особенности производства, применяемых технологий и материальных веществ; потребность в основных видах энергоносителей и воде</w:t>
      </w:r>
      <w:r w:rsidR="0092056E">
        <w:rPr>
          <w:rFonts w:ascii="Times New Roman" w:hAnsi="Times New Roman" w:cs="Times New Roman"/>
          <w:sz w:val="28"/>
          <w:szCs w:val="28"/>
        </w:rPr>
        <w:t>.</w:t>
      </w:r>
    </w:p>
    <w:p w14:paraId="29E8DA1A" w14:textId="5A082030" w:rsidR="008413DB" w:rsidRPr="0092056E" w:rsidRDefault="008413DB" w:rsidP="0092056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На основе анализа всех факторов, влияющих на устойчивость функционирования, делается вывод о возможности возникновения ЧС и се влияния на жизнедеятельность объекта. Устойчивость закладывается еще на стадии проектирования здания, сооружения, промышленной установки, технологической линии. Иногда под устойчивостью объекта экономики понимают способность его зданий и сооружений, всего инженерно- технического комплекса противостоять воздействию разл</w:t>
      </w:r>
      <w:r w:rsidR="00244E70" w:rsidRPr="0092056E">
        <w:rPr>
          <w:rFonts w:ascii="Times New Roman" w:hAnsi="Times New Roman" w:cs="Times New Roman"/>
          <w:sz w:val="28"/>
          <w:szCs w:val="28"/>
        </w:rPr>
        <w:t>ичных неблагоприятных факторов.</w:t>
      </w:r>
    </w:p>
    <w:p w14:paraId="5EB1C437" w14:textId="7F975FB2" w:rsidR="008413DB" w:rsidRPr="0092056E" w:rsidRDefault="008413DB" w:rsidP="0092056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Главная цель исследований заключается в выявлении слабых мест во всех системах и звеньях, выработке на данной основе комплекса организационных, инженерно-технических, специальных и других мероприятий по их устранению, повышению устойчивости функционирования объекта экономики и подготовке его к работе в ЧС. Эту работу организует и осуществляет руководитель предприятия</w:t>
      </w:r>
      <w:r w:rsidR="00244E70" w:rsidRPr="0092056E">
        <w:rPr>
          <w:rFonts w:ascii="Times New Roman" w:hAnsi="Times New Roman" w:cs="Times New Roman"/>
          <w:sz w:val="28"/>
          <w:szCs w:val="28"/>
        </w:rPr>
        <w:t>, и проводится она в три этапа.</w:t>
      </w:r>
    </w:p>
    <w:p w14:paraId="15A254F6" w14:textId="517C8FAB" w:rsidR="008413DB" w:rsidRPr="0092056E" w:rsidRDefault="008413DB" w:rsidP="0092056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 xml:space="preserve">На первом этапе осуществляются мероприятия, направленные па организацию исследований. На втором этапе проводится непосредственная работа по оценке устойчивости отдельных элементов и систем, а также объекта в целом. На третьем этапе результаты исследований обобщаются. Составляется отчетный доклад, разрабатываются и планируются организационные и специальные мероприятия </w:t>
      </w:r>
      <w:r w:rsidR="0092056E">
        <w:rPr>
          <w:rFonts w:ascii="Times New Roman" w:hAnsi="Times New Roman" w:cs="Times New Roman"/>
          <w:sz w:val="28"/>
          <w:szCs w:val="28"/>
        </w:rPr>
        <w:t>п</w:t>
      </w:r>
      <w:r w:rsidRPr="0092056E">
        <w:rPr>
          <w:rFonts w:ascii="Times New Roman" w:hAnsi="Times New Roman" w:cs="Times New Roman"/>
          <w:sz w:val="28"/>
          <w:szCs w:val="28"/>
        </w:rPr>
        <w:t>о повышению устойчивости работы объекта.</w:t>
      </w:r>
    </w:p>
    <w:p w14:paraId="10744A3A" w14:textId="77777777" w:rsidR="0092056E" w:rsidRDefault="00002230" w:rsidP="0092056E">
      <w:pPr>
        <w:pStyle w:val="a5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b/>
          <w:sz w:val="28"/>
          <w:szCs w:val="28"/>
        </w:rPr>
        <w:t>Какие объекты экономики относятся к категории опасных производственных объектов?</w:t>
      </w:r>
    </w:p>
    <w:p w14:paraId="6C7B5929" w14:textId="694B7FD7" w:rsidR="0092056E" w:rsidRPr="0092056E" w:rsidRDefault="008413DB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К категории опасных производственных объектов</w:t>
      </w:r>
      <w:r w:rsidR="00244E70" w:rsidRPr="0092056E">
        <w:rPr>
          <w:rFonts w:ascii="Times New Roman" w:hAnsi="Times New Roman" w:cs="Times New Roman"/>
          <w:sz w:val="28"/>
          <w:szCs w:val="28"/>
        </w:rPr>
        <w:t xml:space="preserve"> относятся объекты, на которых:</w:t>
      </w:r>
    </w:p>
    <w:p w14:paraId="5CC2D897" w14:textId="4147F0EB" w:rsidR="0092056E" w:rsidRDefault="0092056E" w:rsidP="0092056E">
      <w:pPr>
        <w:pStyle w:val="a5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13DB" w:rsidRPr="0092056E">
        <w:rPr>
          <w:rFonts w:ascii="Times New Roman" w:hAnsi="Times New Roman" w:cs="Times New Roman"/>
          <w:sz w:val="28"/>
          <w:szCs w:val="28"/>
        </w:rPr>
        <w:t>олучаются, используются, перерабатываются, образуются, хранятся, транспортируются, уничтожаются в указанных в приложении 2 к настоящему Федеральному закону количествах опасные вещества следующих видов:</w:t>
      </w:r>
    </w:p>
    <w:p w14:paraId="7DBC38F7" w14:textId="77777777" w:rsidR="0092056E" w:rsidRDefault="008413DB" w:rsidP="0092056E">
      <w:pPr>
        <w:pStyle w:val="a5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воспламеняющиеся вещества;</w:t>
      </w:r>
    </w:p>
    <w:p w14:paraId="5E64227E" w14:textId="77777777" w:rsidR="0092056E" w:rsidRDefault="008413DB" w:rsidP="0092056E">
      <w:pPr>
        <w:pStyle w:val="a5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окисляющие вещества;</w:t>
      </w:r>
    </w:p>
    <w:p w14:paraId="747B0A95" w14:textId="77777777" w:rsidR="0092056E" w:rsidRDefault="008413DB" w:rsidP="0092056E">
      <w:pPr>
        <w:pStyle w:val="a5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горючие вещества;</w:t>
      </w:r>
    </w:p>
    <w:p w14:paraId="6EA46DC1" w14:textId="77777777" w:rsidR="0092056E" w:rsidRDefault="008413DB" w:rsidP="0092056E">
      <w:pPr>
        <w:pStyle w:val="a5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взрывчатые вещества;</w:t>
      </w:r>
    </w:p>
    <w:p w14:paraId="6B50A6C8" w14:textId="77777777" w:rsidR="0092056E" w:rsidRDefault="008413DB" w:rsidP="0092056E">
      <w:pPr>
        <w:pStyle w:val="a5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токсичные вещества</w:t>
      </w:r>
      <w:r w:rsidR="0092056E">
        <w:rPr>
          <w:rFonts w:ascii="Times New Roman" w:hAnsi="Times New Roman" w:cs="Times New Roman"/>
          <w:sz w:val="28"/>
          <w:szCs w:val="28"/>
        </w:rPr>
        <w:t>.</w:t>
      </w:r>
    </w:p>
    <w:p w14:paraId="2AFBBD16" w14:textId="77777777" w:rsidR="0088748D" w:rsidRDefault="0092056E" w:rsidP="0088748D">
      <w:pPr>
        <w:pStyle w:val="a5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413DB" w:rsidRPr="0092056E">
        <w:rPr>
          <w:rFonts w:ascii="Times New Roman" w:hAnsi="Times New Roman" w:cs="Times New Roman"/>
          <w:sz w:val="28"/>
          <w:szCs w:val="28"/>
        </w:rPr>
        <w:t xml:space="preserve">спользуется оборудование, работающее под избыточным давлением более 0,07 </w:t>
      </w:r>
      <w:r>
        <w:rPr>
          <w:rFonts w:ascii="Times New Roman" w:hAnsi="Times New Roman" w:cs="Times New Roman"/>
          <w:sz w:val="28"/>
          <w:szCs w:val="28"/>
        </w:rPr>
        <w:t>МП</w:t>
      </w:r>
      <w:r w:rsidR="0088748D">
        <w:rPr>
          <w:rFonts w:ascii="Times New Roman" w:hAnsi="Times New Roman" w:cs="Times New Roman"/>
          <w:sz w:val="28"/>
          <w:szCs w:val="28"/>
        </w:rPr>
        <w:t xml:space="preserve"> газов и жидкостей.</w:t>
      </w:r>
    </w:p>
    <w:p w14:paraId="59B9976F" w14:textId="77777777" w:rsidR="0088748D" w:rsidRDefault="0088748D" w:rsidP="0088748D">
      <w:pPr>
        <w:pStyle w:val="a5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413DB" w:rsidRPr="0088748D">
        <w:rPr>
          <w:rFonts w:ascii="Times New Roman" w:hAnsi="Times New Roman" w:cs="Times New Roman"/>
          <w:sz w:val="28"/>
          <w:szCs w:val="28"/>
        </w:rPr>
        <w:t>спользуются стационарно установленные грузоподъемные механизмы, эскалаторы в метрополитенах, канатные дороги, фуникулеры;</w:t>
      </w:r>
    </w:p>
    <w:p w14:paraId="3A29C1EA" w14:textId="115F3058" w:rsidR="0088748D" w:rsidRDefault="0088748D" w:rsidP="0088748D">
      <w:pPr>
        <w:pStyle w:val="a5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13DB" w:rsidRPr="0088748D">
        <w:rPr>
          <w:rFonts w:ascii="Times New Roman" w:hAnsi="Times New Roman" w:cs="Times New Roman"/>
          <w:sz w:val="28"/>
          <w:szCs w:val="28"/>
        </w:rPr>
        <w:t xml:space="preserve">олучаются, транспортируются, используются расплавы черных и цветных металлов, сплавы на основе этих расплавов с применением </w:t>
      </w:r>
      <w:r w:rsidR="008413DB" w:rsidRPr="0088748D">
        <w:rPr>
          <w:rFonts w:ascii="Times New Roman" w:hAnsi="Times New Roman" w:cs="Times New Roman"/>
          <w:sz w:val="28"/>
          <w:szCs w:val="28"/>
        </w:rPr>
        <w:lastRenderedPageBreak/>
        <w:t>оборудования, рассчитанного на максимальное количество расплава 500 килограммов и более;</w:t>
      </w:r>
    </w:p>
    <w:p w14:paraId="7B0DBACC" w14:textId="4D07313D" w:rsidR="0088748D" w:rsidRDefault="0088748D" w:rsidP="0088748D">
      <w:pPr>
        <w:pStyle w:val="a5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413DB" w:rsidRPr="0088748D">
        <w:rPr>
          <w:rFonts w:ascii="Times New Roman" w:hAnsi="Times New Roman" w:cs="Times New Roman"/>
          <w:sz w:val="28"/>
          <w:szCs w:val="28"/>
        </w:rPr>
        <w:t>едутся горные работы, работы по обогащению полезных ископаемых;</w:t>
      </w:r>
    </w:p>
    <w:p w14:paraId="1A8C028E" w14:textId="18663803" w:rsidR="0088748D" w:rsidRDefault="0088748D" w:rsidP="0088748D">
      <w:pPr>
        <w:pStyle w:val="a5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413DB" w:rsidRPr="0092056E">
        <w:rPr>
          <w:rFonts w:ascii="Times New Roman" w:hAnsi="Times New Roman" w:cs="Times New Roman"/>
          <w:sz w:val="28"/>
          <w:szCs w:val="28"/>
        </w:rPr>
        <w:t>существляется хранение или переработка растительного сырья, в процессе которых образуются взрывоопасные пылевоздушные смеси, способные самовозгораться, возгораться от источника зажигания и самостоятельно гореть после его удаления, а также осуществляется хранение зерна, продуктов его переработки и комбикормового сырья, склонных к самосогреванию и самовозгоранию.</w:t>
      </w:r>
    </w:p>
    <w:p w14:paraId="791D8CEB" w14:textId="37E557E5" w:rsidR="008413DB" w:rsidRPr="0088748D" w:rsidRDefault="0088748D" w:rsidP="0088748D">
      <w:pPr>
        <w:pStyle w:val="a5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413DB" w:rsidRPr="0088748D">
        <w:rPr>
          <w:rFonts w:ascii="Times New Roman" w:hAnsi="Times New Roman" w:cs="Times New Roman"/>
          <w:sz w:val="28"/>
          <w:szCs w:val="28"/>
        </w:rPr>
        <w:t xml:space="preserve">аботающие под давлением природного газа или сжиженного углеводородного газа до 0,005 </w:t>
      </w:r>
      <w:r w:rsidRPr="0088748D">
        <w:rPr>
          <w:rFonts w:ascii="Times New Roman" w:hAnsi="Times New Roman" w:cs="Times New Roman"/>
          <w:sz w:val="28"/>
          <w:szCs w:val="28"/>
        </w:rPr>
        <w:t>МП</w:t>
      </w:r>
      <w:r w:rsidR="008413DB" w:rsidRPr="0088748D">
        <w:rPr>
          <w:rFonts w:ascii="Times New Roman" w:hAnsi="Times New Roman" w:cs="Times New Roman"/>
          <w:sz w:val="28"/>
          <w:szCs w:val="28"/>
        </w:rPr>
        <w:t xml:space="preserve"> включительно сети газораспределения и сети газопотребления.</w:t>
      </w:r>
    </w:p>
    <w:p w14:paraId="46F263EE" w14:textId="77777777" w:rsidR="0088748D" w:rsidRDefault="00002230" w:rsidP="0088748D">
      <w:pPr>
        <w:pStyle w:val="a5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b/>
          <w:sz w:val="28"/>
          <w:szCs w:val="28"/>
        </w:rPr>
        <w:t>Общие факторы, определяющие устойчивость работы объекта экономики</w:t>
      </w:r>
    </w:p>
    <w:p w14:paraId="6F1AC06B" w14:textId="77777777" w:rsidR="0088748D" w:rsidRDefault="008413DB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Устойчивость управления объектом</w:t>
      </w:r>
    </w:p>
    <w:p w14:paraId="020A00ED" w14:textId="77777777" w:rsidR="0088748D" w:rsidRDefault="008413DB" w:rsidP="0088748D">
      <w:pPr>
        <w:pStyle w:val="a5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расстановка сил;</w:t>
      </w:r>
    </w:p>
    <w:p w14:paraId="5C873521" w14:textId="77777777" w:rsidR="0088748D" w:rsidRDefault="008413DB" w:rsidP="0088748D">
      <w:pPr>
        <w:pStyle w:val="a5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состояние пунктов управления;</w:t>
      </w:r>
    </w:p>
    <w:p w14:paraId="636AB468" w14:textId="77777777" w:rsidR="0088748D" w:rsidRDefault="008413DB" w:rsidP="0088748D">
      <w:pPr>
        <w:pStyle w:val="a5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надёжность узлов связи;</w:t>
      </w:r>
    </w:p>
    <w:p w14:paraId="15D0177A" w14:textId="77777777" w:rsidR="0088748D" w:rsidRDefault="008413DB" w:rsidP="0088748D">
      <w:pPr>
        <w:pStyle w:val="a5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источники пополнения рабочей силы;</w:t>
      </w:r>
    </w:p>
    <w:p w14:paraId="5483ABE1" w14:textId="77777777" w:rsidR="0088748D" w:rsidRDefault="008413DB" w:rsidP="0088748D">
      <w:pPr>
        <w:pStyle w:val="a5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возможности взаимозаменяемости руководящего состава объекта.</w:t>
      </w:r>
    </w:p>
    <w:p w14:paraId="273AE6F0" w14:textId="19BA445B" w:rsidR="0088748D" w:rsidRDefault="0088748D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413DB" w:rsidRPr="0092056E">
        <w:rPr>
          <w:rFonts w:ascii="Times New Roman" w:hAnsi="Times New Roman" w:cs="Times New Roman"/>
          <w:sz w:val="28"/>
          <w:szCs w:val="28"/>
        </w:rPr>
        <w:t>стойчивость защиты производственного персонала объекта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654621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количество сооружений, которые могут быть использованы для укрытия и их защитные свойства;</w:t>
      </w:r>
    </w:p>
    <w:p w14:paraId="7193D99F" w14:textId="48E03F54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вместимость защитных сооружений с учётом возможного переуплотнения;</w:t>
      </w:r>
    </w:p>
    <w:p w14:paraId="22487863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максимальное количество работников, которых потребуется укрыть;</w:t>
      </w:r>
    </w:p>
    <w:p w14:paraId="59CB4DCE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количество недостающих мест в ЗС и других укрытиях;</w:t>
      </w:r>
    </w:p>
    <w:p w14:paraId="70A6566D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наличие помещений в верхних этажах для укрытия от АХОВ, которые тяжелее воздуха;</w:t>
      </w:r>
    </w:p>
    <w:p w14:paraId="6B6479D7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возможность быстро вывести людей из цехов и других рабочих помещений в случае аварии на объекте или соседнем предприятии, а также по сигналу «Воздушная тревога!»;</w:t>
      </w:r>
    </w:p>
    <w:p w14:paraId="3287CDA0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коэффициенты ослабления радиации различными зданиями и сооружениями, в которых будут находится работники;</w:t>
      </w:r>
    </w:p>
    <w:p w14:paraId="3FC36F53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обеспеченность персонала и членов его семей средствами индивидуальной защиты;</w:t>
      </w:r>
    </w:p>
    <w:p w14:paraId="1DDE62BE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состояние системы питьевого водоснабжения и возможности обеспечения продовольствием в чрезвычайных ситуациях;</w:t>
      </w:r>
    </w:p>
    <w:p w14:paraId="5128D835" w14:textId="77777777" w:rsidR="0088748D" w:rsidRDefault="008413DB" w:rsidP="0088748D">
      <w:pPr>
        <w:pStyle w:val="a5"/>
        <w:numPr>
          <w:ilvl w:val="0"/>
          <w:numId w:val="2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наличие средств для оказания первой помощи пострадавшим;</w:t>
      </w:r>
    </w:p>
    <w:p w14:paraId="6D38DEF7" w14:textId="77777777" w:rsidR="0088748D" w:rsidRPr="0088748D" w:rsidRDefault="008413DB" w:rsidP="0088748D">
      <w:pPr>
        <w:pStyle w:val="a5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готовность объекта к размещению и защите отдыхающих смен в загородной зоне.</w:t>
      </w:r>
    </w:p>
    <w:p w14:paraId="0C257F9B" w14:textId="77777777" w:rsidR="0088748D" w:rsidRDefault="008413DB" w:rsidP="0088748D">
      <w:pPr>
        <w:spacing w:after="0" w:line="240" w:lineRule="auto"/>
        <w:ind w:firstLine="71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Устойчивость технологических процессов</w:t>
      </w:r>
      <w:r w:rsidR="0088748D" w:rsidRPr="0088748D">
        <w:rPr>
          <w:rFonts w:ascii="Times New Roman" w:hAnsi="Times New Roman" w:cs="Times New Roman"/>
          <w:sz w:val="28"/>
          <w:szCs w:val="28"/>
        </w:rPr>
        <w:t>:</w:t>
      </w:r>
    </w:p>
    <w:p w14:paraId="793D58AD" w14:textId="060AA9FF" w:rsidR="0088748D" w:rsidRPr="0088748D" w:rsidRDefault="008413DB" w:rsidP="0088748D">
      <w:pPr>
        <w:pStyle w:val="a5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специфика производства на время чрезвычайной ситуации;</w:t>
      </w:r>
    </w:p>
    <w:p w14:paraId="514214D3" w14:textId="2FFD792E" w:rsidR="0088748D" w:rsidRPr="0088748D" w:rsidRDefault="008413DB" w:rsidP="0088748D">
      <w:pPr>
        <w:pStyle w:val="a5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lastRenderedPageBreak/>
        <w:t>частичное прекращение производства;</w:t>
      </w:r>
    </w:p>
    <w:p w14:paraId="12AC9426" w14:textId="77777777" w:rsidR="0088748D" w:rsidRPr="0088748D" w:rsidRDefault="008413DB" w:rsidP="0088748D">
      <w:pPr>
        <w:pStyle w:val="a5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возможность замены энергоносителей;</w:t>
      </w:r>
    </w:p>
    <w:p w14:paraId="2E30D515" w14:textId="77777777" w:rsidR="0088748D" w:rsidRPr="0088748D" w:rsidRDefault="008413DB" w:rsidP="0088748D">
      <w:pPr>
        <w:pStyle w:val="a5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возможность автономной работы отдельных станков, установок и цехов объекта;</w:t>
      </w:r>
    </w:p>
    <w:p w14:paraId="6EFC3C2B" w14:textId="5D9D3EF2" w:rsidR="0088748D" w:rsidRPr="0088748D" w:rsidRDefault="008413DB" w:rsidP="0088748D">
      <w:pPr>
        <w:pStyle w:val="a5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запасы и места расположения АХОВ, легковоспламеняющихся жидкостей и го</w:t>
      </w:r>
      <w:r w:rsidR="0088748D" w:rsidRPr="0088748D">
        <w:rPr>
          <w:rFonts w:ascii="Times New Roman" w:hAnsi="Times New Roman" w:cs="Times New Roman"/>
          <w:sz w:val="28"/>
          <w:szCs w:val="28"/>
        </w:rPr>
        <w:t>р</w:t>
      </w:r>
      <w:r w:rsidRPr="0088748D">
        <w:rPr>
          <w:rFonts w:ascii="Times New Roman" w:hAnsi="Times New Roman" w:cs="Times New Roman"/>
          <w:sz w:val="28"/>
          <w:szCs w:val="28"/>
        </w:rPr>
        <w:t>ючих веществ;</w:t>
      </w:r>
    </w:p>
    <w:p w14:paraId="0D154E9B" w14:textId="77777777" w:rsidR="0088748D" w:rsidRPr="0088748D" w:rsidRDefault="008413DB" w:rsidP="0088748D">
      <w:pPr>
        <w:pStyle w:val="a5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способы безаварийной остановки производства в условиях чрезвычайной ситуации;</w:t>
      </w:r>
    </w:p>
    <w:p w14:paraId="0AA83659" w14:textId="77777777" w:rsidR="0088748D" w:rsidRDefault="008413DB" w:rsidP="0088748D">
      <w:pPr>
        <w:spacing w:after="0" w:line="240" w:lineRule="auto"/>
        <w:ind w:firstLine="71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состояние систем газоснабжения.</w:t>
      </w:r>
    </w:p>
    <w:p w14:paraId="7B3DBF95" w14:textId="7BF9474F" w:rsidR="0088748D" w:rsidRDefault="008413DB" w:rsidP="0088748D">
      <w:pPr>
        <w:spacing w:after="0" w:line="240" w:lineRule="auto"/>
        <w:ind w:firstLine="71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Устойчивость материально-технического обеспечения</w:t>
      </w:r>
      <w:r w:rsidR="0088748D">
        <w:rPr>
          <w:rFonts w:ascii="Times New Roman" w:hAnsi="Times New Roman" w:cs="Times New Roman"/>
          <w:sz w:val="28"/>
          <w:szCs w:val="28"/>
        </w:rPr>
        <w:t>:</w:t>
      </w:r>
    </w:p>
    <w:p w14:paraId="37735A4F" w14:textId="77777777" w:rsidR="0088748D" w:rsidRPr="0088748D" w:rsidRDefault="008413DB" w:rsidP="0088748D">
      <w:pPr>
        <w:pStyle w:val="a5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устойчивость внешних и внутренних источников энергии;</w:t>
      </w:r>
    </w:p>
    <w:p w14:paraId="4DF721F4" w14:textId="77777777" w:rsidR="0088748D" w:rsidRPr="0088748D" w:rsidRDefault="008413DB" w:rsidP="0088748D">
      <w:pPr>
        <w:pStyle w:val="a5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устойчивость работы поставщиков сырья, комплектующих изделий;</w:t>
      </w:r>
    </w:p>
    <w:p w14:paraId="6BC189F0" w14:textId="77777777" w:rsidR="0088748D" w:rsidRPr="0088748D" w:rsidRDefault="008413DB" w:rsidP="0088748D">
      <w:pPr>
        <w:pStyle w:val="a5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наличие резервных, дублирующих и альтернативных источников снабжения.</w:t>
      </w:r>
    </w:p>
    <w:p w14:paraId="64591809" w14:textId="2531A6C6" w:rsidR="0088748D" w:rsidRDefault="008413DB" w:rsidP="0088748D">
      <w:pPr>
        <w:spacing w:after="0" w:line="240" w:lineRule="auto"/>
        <w:ind w:firstLine="71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Устойчивость ремонтно-восстановительной службы объекта</w:t>
      </w:r>
      <w:r w:rsidR="0088748D">
        <w:rPr>
          <w:rFonts w:ascii="Times New Roman" w:hAnsi="Times New Roman" w:cs="Times New Roman"/>
          <w:sz w:val="28"/>
          <w:szCs w:val="28"/>
        </w:rPr>
        <w:t>:</w:t>
      </w:r>
    </w:p>
    <w:p w14:paraId="7A38A8E0" w14:textId="77777777" w:rsidR="0088748D" w:rsidRPr="0088748D" w:rsidRDefault="008413DB" w:rsidP="0088748D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наличие проектно-технической документации по вариантам восстановления;</w:t>
      </w:r>
    </w:p>
    <w:p w14:paraId="1B83F157" w14:textId="5D5AAA00" w:rsidR="008413DB" w:rsidRPr="0088748D" w:rsidRDefault="008413DB" w:rsidP="0088748D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обеспеченность рабочей силой и материальными ресурсами.</w:t>
      </w:r>
    </w:p>
    <w:p w14:paraId="211DEDBE" w14:textId="228E13EC" w:rsidR="0092056E" w:rsidRPr="0088748D" w:rsidRDefault="00002230" w:rsidP="0088748D">
      <w:pPr>
        <w:pStyle w:val="a5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b/>
          <w:sz w:val="28"/>
          <w:szCs w:val="28"/>
        </w:rPr>
        <w:t>На какие обстоятельства обращается внимание при изучении зданий и сооружений?</w:t>
      </w:r>
    </w:p>
    <w:p w14:paraId="7FA1ACEC" w14:textId="1A54F169" w:rsidR="0088748D" w:rsidRPr="0088748D" w:rsidRDefault="0088748D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При изучении зданий и сооружений объекта дается характеристика зданиям основного и вспомогательного производства; зданиям, которые не будут участвовать в производстве основной продукции в случае войны. Устанавливаются основные особенности их конструкции, указываются технические данные, необходимые для расчетов уязвимости к воздействию ударной волны, светового излучения и возможных вторичных факторов поражения. А именно: конструкция, этажность, длина и высота, вид каркаса, стеновое заполнение, световые проемы, кровля, перекрытия; оценивается огнестойкость здания. Указывается количество рабочих и служащих, одновременно находящихся в здании, наличие встроенных в здание и вблизи расположенных убежищ.</w:t>
      </w:r>
    </w:p>
    <w:p w14:paraId="0CBBFB67" w14:textId="47BE0636" w:rsidR="0088748D" w:rsidRPr="0088748D" w:rsidRDefault="0088748D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При оценке внутренней планировки территории объекта определяется влияние плотности и типа застройки на возможность возникновения и распространения пожаров, образования завалов входов в убежищах и проходов между зданиями. Особое внимание обращается на участки, где могут возникнуть вторичные факторы поражения. На территории объекта такими источниками являются: емкости с легковоспламеняющимися жидкостями и сильнодействующими ядовитыми веществами; склады взрывоопасных веществ и взрывоопасные технологические установки; технологические коммуникации, разрушение которых может вызвать пожары, взрывы и загазованность участка; склады легковоспламеняющихся материалов, аммиачные установки и др.</w:t>
      </w:r>
    </w:p>
    <w:p w14:paraId="6A66B955" w14:textId="45F2564D" w:rsidR="0088748D" w:rsidRPr="0088748D" w:rsidRDefault="00002230" w:rsidP="0088748D">
      <w:pPr>
        <w:pStyle w:val="a5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b/>
          <w:sz w:val="28"/>
          <w:szCs w:val="28"/>
        </w:rPr>
        <w:t>Мероприятия по защите работников в условиях ЧС различного характера</w:t>
      </w:r>
    </w:p>
    <w:p w14:paraId="7071AFBA" w14:textId="77777777" w:rsidR="0088748D" w:rsidRPr="0088748D" w:rsidRDefault="00244E70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lastRenderedPageBreak/>
        <w:t>В настоящее время основными способами защиты населения, в том числе и производственного персонала, являются:</w:t>
      </w:r>
    </w:p>
    <w:p w14:paraId="7FD69C44" w14:textId="77777777" w:rsidR="0088748D" w:rsidRPr="0088748D" w:rsidRDefault="00244E70" w:rsidP="0088748D">
      <w:pPr>
        <w:pStyle w:val="a5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укрытие в защитных сооружениях;</w:t>
      </w:r>
    </w:p>
    <w:p w14:paraId="3D065EB8" w14:textId="77777777" w:rsidR="0088748D" w:rsidRPr="0088748D" w:rsidRDefault="00244E70" w:rsidP="0088748D">
      <w:pPr>
        <w:pStyle w:val="a5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проведение эвакуационных мероприятий;</w:t>
      </w:r>
    </w:p>
    <w:p w14:paraId="67E35D4E" w14:textId="77777777" w:rsidR="0088748D" w:rsidRPr="0088748D" w:rsidRDefault="00244E70" w:rsidP="0088748D">
      <w:pPr>
        <w:pStyle w:val="a5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использование средств индивидуальной защиты.</w:t>
      </w:r>
    </w:p>
    <w:p w14:paraId="0EBAF956" w14:textId="77777777" w:rsidR="0088748D" w:rsidRPr="0088748D" w:rsidRDefault="00244E70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Учитывая, что в условиях ЧС сроки проведения защитных мероприятий могут оказаться крайне ограниченными, необходимо средства защиты готовить заранее, а способы их применения отрабатывать постоянно.</w:t>
      </w:r>
    </w:p>
    <w:p w14:paraId="6C75D4D7" w14:textId="77777777" w:rsidR="0088748D" w:rsidRPr="0088748D" w:rsidRDefault="00244E70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Подготовку защитных сооружений нужно проводить при производстве жилого, административного и промышленного строительства на всей территории страны и в обязательном порядке. Объем и характер этого строительства определяются особенностями района, важностью объекта и степенью опасности производства.</w:t>
      </w:r>
    </w:p>
    <w:p w14:paraId="1FF8CBD2" w14:textId="02EBD3BA" w:rsidR="00244E70" w:rsidRPr="0088748D" w:rsidRDefault="00244E70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Правильное и целесообразное применение способов защиты обеспечивается своевременным проведением радиационной, химической и бактериологической разведки, оповещением об опасности и созданием необходимых запасов материальных средств для проведения мероприятий защиты.</w:t>
      </w:r>
    </w:p>
    <w:p w14:paraId="46862A99" w14:textId="5CF547CA" w:rsidR="00244E70" w:rsidRPr="0088748D" w:rsidRDefault="00244E70" w:rsidP="0088748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 xml:space="preserve">Важное место среди перечисленных мероприятий занимает оповещение. Оповестить население </w:t>
      </w:r>
      <w:r w:rsidR="0088748D">
        <w:rPr>
          <w:rFonts w:ascii="Times New Roman" w:hAnsi="Times New Roman" w:cs="Times New Roman"/>
          <w:bCs/>
          <w:sz w:val="28"/>
          <w:szCs w:val="28"/>
        </w:rPr>
        <w:t>–</w:t>
      </w:r>
      <w:r w:rsidRPr="0088748D">
        <w:rPr>
          <w:rFonts w:ascii="Times New Roman" w:hAnsi="Times New Roman" w:cs="Times New Roman"/>
          <w:bCs/>
          <w:sz w:val="28"/>
          <w:szCs w:val="28"/>
        </w:rPr>
        <w:t xml:space="preserve"> значит предупредить его о надвигающемся наводнении, лесном пожаре, землетрясении или другом стихийном бедствии, передать информацию о случившейся аварии или катастрофе. Для этого используют все средства проводной, радио- и телевизионной связи.</w:t>
      </w:r>
    </w:p>
    <w:p w14:paraId="1DF7E556" w14:textId="1A17D780" w:rsidR="0088748D" w:rsidRPr="0088748D" w:rsidRDefault="00244E70" w:rsidP="00733EDE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48D">
        <w:rPr>
          <w:rFonts w:ascii="Times New Roman" w:hAnsi="Times New Roman" w:cs="Times New Roman"/>
          <w:bCs/>
          <w:sz w:val="28"/>
          <w:szCs w:val="28"/>
        </w:rPr>
        <w:t>В настоящее время звук сирены, прерывистые гудки предприятий или других сигнальных средств означают новый сигнал «Внимание всем!». Услышав его, необходимо включить радио, телевизоры, громкоговорители и прослушать сообщение.</w:t>
      </w:r>
    </w:p>
    <w:p w14:paraId="2D4B886E" w14:textId="77777777" w:rsidR="0088748D" w:rsidRDefault="00002230" w:rsidP="0088748D">
      <w:pPr>
        <w:pStyle w:val="a5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8748D">
        <w:rPr>
          <w:rFonts w:ascii="Times New Roman" w:hAnsi="Times New Roman" w:cs="Times New Roman"/>
          <w:b/>
          <w:sz w:val="28"/>
          <w:szCs w:val="28"/>
        </w:rPr>
        <w:t>Способы повышения надежности технологического оборудования</w:t>
      </w:r>
    </w:p>
    <w:p w14:paraId="3C9AA4AA" w14:textId="77777777" w:rsidR="0088748D" w:rsidRDefault="00244E70" w:rsidP="0088748D">
      <w:pPr>
        <w:pStyle w:val="a5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748D">
        <w:rPr>
          <w:rFonts w:ascii="Times New Roman" w:hAnsi="Times New Roman" w:cs="Times New Roman"/>
          <w:sz w:val="28"/>
          <w:szCs w:val="28"/>
        </w:rPr>
        <w:t>Для повышения надежности сложных технических систем в условиях эксплуатации проводят ряд мероприятий, которые можно подразделить на следующие четыре группы:</w:t>
      </w:r>
    </w:p>
    <w:p w14:paraId="04F736B0" w14:textId="77777777" w:rsidR="0088748D" w:rsidRDefault="00244E70" w:rsidP="0088748D">
      <w:pPr>
        <w:pStyle w:val="a5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разработку научных методов эксплуатации;</w:t>
      </w:r>
    </w:p>
    <w:p w14:paraId="2E45AFED" w14:textId="77777777" w:rsidR="0088748D" w:rsidRDefault="00244E70" w:rsidP="0088748D">
      <w:pPr>
        <w:pStyle w:val="a5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сбор, анализ и обобщение опыта эксплуатации;</w:t>
      </w:r>
    </w:p>
    <w:p w14:paraId="302FE9BD" w14:textId="77777777" w:rsidR="0088748D" w:rsidRDefault="00244E70" w:rsidP="0088748D">
      <w:pPr>
        <w:pStyle w:val="a5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связь проектирования с производством изделий машиностроения;</w:t>
      </w:r>
    </w:p>
    <w:p w14:paraId="03C124A3" w14:textId="621DE6E6" w:rsidR="00282230" w:rsidRPr="0088748D" w:rsidRDefault="00244E70" w:rsidP="0088748D">
      <w:pPr>
        <w:pStyle w:val="a5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56E">
        <w:rPr>
          <w:rFonts w:ascii="Times New Roman" w:hAnsi="Times New Roman" w:cs="Times New Roman"/>
          <w:sz w:val="28"/>
          <w:szCs w:val="28"/>
        </w:rPr>
        <w:t>повышение квалификации обслуживающего персонала.</w:t>
      </w:r>
    </w:p>
    <w:sectPr w:rsidR="00282230" w:rsidRPr="0088748D" w:rsidSect="00D83C06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76E4"/>
    <w:multiLevelType w:val="hybridMultilevel"/>
    <w:tmpl w:val="7C02F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388A"/>
    <w:multiLevelType w:val="hybridMultilevel"/>
    <w:tmpl w:val="A6C0846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A74911"/>
    <w:multiLevelType w:val="hybridMultilevel"/>
    <w:tmpl w:val="1AACA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8749F"/>
    <w:multiLevelType w:val="hybridMultilevel"/>
    <w:tmpl w:val="B720C6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525131"/>
    <w:multiLevelType w:val="hybridMultilevel"/>
    <w:tmpl w:val="5A04C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0004D"/>
    <w:multiLevelType w:val="hybridMultilevel"/>
    <w:tmpl w:val="6E44BC2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BA5207"/>
    <w:multiLevelType w:val="hybridMultilevel"/>
    <w:tmpl w:val="356A6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30AC6"/>
    <w:multiLevelType w:val="hybridMultilevel"/>
    <w:tmpl w:val="8DBCF782"/>
    <w:lvl w:ilvl="0" w:tplc="897A9B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BB11C7C"/>
    <w:multiLevelType w:val="hybridMultilevel"/>
    <w:tmpl w:val="0D3638FC"/>
    <w:lvl w:ilvl="0" w:tplc="03180E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8A43CC"/>
    <w:multiLevelType w:val="hybridMultilevel"/>
    <w:tmpl w:val="603A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27DF5"/>
    <w:multiLevelType w:val="hybridMultilevel"/>
    <w:tmpl w:val="CC4E52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760C07"/>
    <w:multiLevelType w:val="hybridMultilevel"/>
    <w:tmpl w:val="4290DB88"/>
    <w:lvl w:ilvl="0" w:tplc="03180E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8152BC2"/>
    <w:multiLevelType w:val="hybridMultilevel"/>
    <w:tmpl w:val="DC94B610"/>
    <w:lvl w:ilvl="0" w:tplc="0419000F">
      <w:start w:val="1"/>
      <w:numFmt w:val="decimal"/>
      <w:lvlText w:val="%1."/>
      <w:lvlJc w:val="left"/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507395"/>
    <w:multiLevelType w:val="hybridMultilevel"/>
    <w:tmpl w:val="BCCC96BC"/>
    <w:lvl w:ilvl="0" w:tplc="03180E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2E1B79"/>
    <w:multiLevelType w:val="hybridMultilevel"/>
    <w:tmpl w:val="437C49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AA6C5F"/>
    <w:multiLevelType w:val="hybridMultilevel"/>
    <w:tmpl w:val="93CC6604"/>
    <w:lvl w:ilvl="0" w:tplc="03180E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CB5A7A"/>
    <w:multiLevelType w:val="hybridMultilevel"/>
    <w:tmpl w:val="95B261B2"/>
    <w:lvl w:ilvl="0" w:tplc="03180E8E">
      <w:start w:val="1"/>
      <w:numFmt w:val="bullet"/>
      <w:lvlText w:val="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" w15:restartNumberingAfterBreak="0">
    <w:nsid w:val="46795E73"/>
    <w:multiLevelType w:val="multilevel"/>
    <w:tmpl w:val="7E4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A7357"/>
    <w:multiLevelType w:val="hybridMultilevel"/>
    <w:tmpl w:val="9190BC78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b w:val="0"/>
        <w:color w:val="A6A6A6"/>
        <w:sz w:val="16"/>
        <w:u w:color="000000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>
      <w:start w:val="1"/>
      <w:numFmt w:val="lowerRoman"/>
      <w:lvlText w:val="%6."/>
      <w:lvlJc w:val="right"/>
      <w:pPr>
        <w:ind w:left="4433" w:hanging="180"/>
      </w:pPr>
    </w:lvl>
    <w:lvl w:ilvl="6" w:tplc="0419000F">
      <w:start w:val="1"/>
      <w:numFmt w:val="decimal"/>
      <w:lvlText w:val="%7."/>
      <w:lvlJc w:val="left"/>
      <w:pPr>
        <w:ind w:left="5153" w:hanging="360"/>
      </w:pPr>
    </w:lvl>
    <w:lvl w:ilvl="7" w:tplc="04190019">
      <w:start w:val="1"/>
      <w:numFmt w:val="lowerLetter"/>
      <w:lvlText w:val="%8."/>
      <w:lvlJc w:val="left"/>
      <w:pPr>
        <w:ind w:left="5873" w:hanging="360"/>
      </w:pPr>
    </w:lvl>
    <w:lvl w:ilvl="8" w:tplc="0419001B">
      <w:start w:val="1"/>
      <w:numFmt w:val="lowerRoman"/>
      <w:lvlText w:val="%9."/>
      <w:lvlJc w:val="right"/>
      <w:pPr>
        <w:ind w:left="6593" w:hanging="180"/>
      </w:pPr>
    </w:lvl>
  </w:abstractNum>
  <w:abstractNum w:abstractNumId="19" w15:restartNumberingAfterBreak="0">
    <w:nsid w:val="4C5C2F1B"/>
    <w:multiLevelType w:val="hybridMultilevel"/>
    <w:tmpl w:val="95C63F9C"/>
    <w:lvl w:ilvl="0" w:tplc="03180E8E">
      <w:start w:val="1"/>
      <w:numFmt w:val="bullet"/>
      <w:lvlText w:val="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0" w15:restartNumberingAfterBreak="0">
    <w:nsid w:val="4F8B54E2"/>
    <w:multiLevelType w:val="hybridMultilevel"/>
    <w:tmpl w:val="EA44D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946DE"/>
    <w:multiLevelType w:val="hybridMultilevel"/>
    <w:tmpl w:val="AC523C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BFC0D09"/>
    <w:multiLevelType w:val="multilevel"/>
    <w:tmpl w:val="709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6517F"/>
    <w:multiLevelType w:val="hybridMultilevel"/>
    <w:tmpl w:val="79542272"/>
    <w:lvl w:ilvl="0" w:tplc="03180E8E">
      <w:start w:val="1"/>
      <w:numFmt w:val="bullet"/>
      <w:lvlText w:val="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4" w15:restartNumberingAfterBreak="0">
    <w:nsid w:val="5DBA7857"/>
    <w:multiLevelType w:val="hybridMultilevel"/>
    <w:tmpl w:val="D36EC6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8652DD3"/>
    <w:multiLevelType w:val="hybridMultilevel"/>
    <w:tmpl w:val="58366E8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8B24525"/>
    <w:multiLevelType w:val="hybridMultilevel"/>
    <w:tmpl w:val="C2A612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DD12BB"/>
    <w:multiLevelType w:val="hybridMultilevel"/>
    <w:tmpl w:val="8FF2E2A6"/>
    <w:lvl w:ilvl="0" w:tplc="03180E8E">
      <w:start w:val="1"/>
      <w:numFmt w:val="bullet"/>
      <w:lvlText w:val=""/>
      <w:lvlJc w:val="left"/>
      <w:pPr>
        <w:ind w:left="5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2DC2C65"/>
    <w:multiLevelType w:val="hybridMultilevel"/>
    <w:tmpl w:val="B13E4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3C5DFC"/>
    <w:multiLevelType w:val="hybridMultilevel"/>
    <w:tmpl w:val="603A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42DD7"/>
    <w:multiLevelType w:val="hybridMultilevel"/>
    <w:tmpl w:val="3CB0B698"/>
    <w:lvl w:ilvl="0" w:tplc="03180E8E">
      <w:start w:val="1"/>
      <w:numFmt w:val="bullet"/>
      <w:lvlText w:val="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D0744E"/>
    <w:multiLevelType w:val="multilevel"/>
    <w:tmpl w:val="5CA2388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E2D654B"/>
    <w:multiLevelType w:val="hybridMultilevel"/>
    <w:tmpl w:val="EC4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C4D23"/>
    <w:multiLevelType w:val="hybridMultilevel"/>
    <w:tmpl w:val="DEBC84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8"/>
  </w:num>
  <w:num w:numId="3">
    <w:abstractNumId w:val="2"/>
  </w:num>
  <w:num w:numId="4">
    <w:abstractNumId w:val="32"/>
  </w:num>
  <w:num w:numId="5">
    <w:abstractNumId w:val="5"/>
  </w:num>
  <w:num w:numId="6">
    <w:abstractNumId w:val="21"/>
  </w:num>
  <w:num w:numId="7">
    <w:abstractNumId w:val="31"/>
  </w:num>
  <w:num w:numId="8">
    <w:abstractNumId w:val="17"/>
  </w:num>
  <w:num w:numId="9">
    <w:abstractNumId w:val="22"/>
  </w:num>
  <w:num w:numId="10">
    <w:abstractNumId w:val="20"/>
  </w:num>
  <w:num w:numId="11">
    <w:abstractNumId w:val="9"/>
  </w:num>
  <w:num w:numId="12">
    <w:abstractNumId w:val="29"/>
  </w:num>
  <w:num w:numId="13">
    <w:abstractNumId w:val="14"/>
  </w:num>
  <w:num w:numId="14">
    <w:abstractNumId w:val="26"/>
  </w:num>
  <w:num w:numId="15">
    <w:abstractNumId w:val="10"/>
  </w:num>
  <w:num w:numId="16">
    <w:abstractNumId w:val="33"/>
  </w:num>
  <w:num w:numId="17">
    <w:abstractNumId w:val="3"/>
  </w:num>
  <w:num w:numId="18">
    <w:abstractNumId w:val="24"/>
  </w:num>
  <w:num w:numId="19">
    <w:abstractNumId w:val="7"/>
  </w:num>
  <w:num w:numId="20">
    <w:abstractNumId w:val="27"/>
  </w:num>
  <w:num w:numId="21">
    <w:abstractNumId w:val="11"/>
  </w:num>
  <w:num w:numId="22">
    <w:abstractNumId w:val="1"/>
  </w:num>
  <w:num w:numId="23">
    <w:abstractNumId w:val="6"/>
  </w:num>
  <w:num w:numId="24">
    <w:abstractNumId w:val="25"/>
  </w:num>
  <w:num w:numId="25">
    <w:abstractNumId w:val="0"/>
  </w:num>
  <w:num w:numId="26">
    <w:abstractNumId w:val="4"/>
  </w:num>
  <w:num w:numId="27">
    <w:abstractNumId w:val="8"/>
  </w:num>
  <w:num w:numId="28">
    <w:abstractNumId w:val="30"/>
  </w:num>
  <w:num w:numId="29">
    <w:abstractNumId w:val="23"/>
  </w:num>
  <w:num w:numId="30">
    <w:abstractNumId w:val="19"/>
  </w:num>
  <w:num w:numId="31">
    <w:abstractNumId w:val="16"/>
  </w:num>
  <w:num w:numId="32">
    <w:abstractNumId w:val="15"/>
  </w:num>
  <w:num w:numId="33">
    <w:abstractNumId w:val="13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FF1"/>
    <w:rsid w:val="00002230"/>
    <w:rsid w:val="000B2193"/>
    <w:rsid w:val="000B72B2"/>
    <w:rsid w:val="00100590"/>
    <w:rsid w:val="00231E91"/>
    <w:rsid w:val="00244E70"/>
    <w:rsid w:val="00282230"/>
    <w:rsid w:val="003B668B"/>
    <w:rsid w:val="004305E5"/>
    <w:rsid w:val="00553911"/>
    <w:rsid w:val="005A2C58"/>
    <w:rsid w:val="005B0491"/>
    <w:rsid w:val="006E7ADF"/>
    <w:rsid w:val="00733EDE"/>
    <w:rsid w:val="007549EC"/>
    <w:rsid w:val="007A3456"/>
    <w:rsid w:val="007D6077"/>
    <w:rsid w:val="00827538"/>
    <w:rsid w:val="008413DB"/>
    <w:rsid w:val="008449D5"/>
    <w:rsid w:val="0088748D"/>
    <w:rsid w:val="0092056E"/>
    <w:rsid w:val="00920F94"/>
    <w:rsid w:val="0097184D"/>
    <w:rsid w:val="009D6A76"/>
    <w:rsid w:val="00A27D6F"/>
    <w:rsid w:val="00C23FF1"/>
    <w:rsid w:val="00CE7B5F"/>
    <w:rsid w:val="00D83C06"/>
    <w:rsid w:val="00D906C1"/>
    <w:rsid w:val="00DB32EF"/>
    <w:rsid w:val="00F01468"/>
    <w:rsid w:val="00FF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04ADF"/>
  <w15:chartTrackingRefBased/>
  <w15:docId w15:val="{DE250B7E-5524-4C80-A5C6-711412A7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2B2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C23F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549EC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listing">
    <w:name w:val="listing"/>
    <w:basedOn w:val="a"/>
    <w:autoRedefine/>
    <w:qFormat/>
    <w:rsid w:val="00231E91"/>
    <w:pPr>
      <w:keepNext/>
      <w:keepLines/>
      <w:numPr>
        <w:numId w:val="1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urier New" w:eastAsia="Calibri" w:hAnsi="Courier New" w:cs="Times New Roman"/>
      <w:noProof/>
      <w:sz w:val="28"/>
      <w:szCs w:val="24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C23F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4">
    <w:name w:val="TOC Heading"/>
    <w:basedOn w:val="1"/>
    <w:next w:val="a"/>
    <w:uiPriority w:val="39"/>
    <w:unhideWhenUsed/>
    <w:qFormat/>
    <w:rsid w:val="00C23FF1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FF562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305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305E5"/>
    <w:rPr>
      <w:rFonts w:ascii="Segoe UI" w:hAnsi="Segoe UI" w:cs="Segoe UI"/>
      <w:sz w:val="18"/>
      <w:szCs w:val="18"/>
      <w:lang w:val="ru-RU"/>
    </w:rPr>
  </w:style>
  <w:style w:type="paragraph" w:styleId="a8">
    <w:name w:val="Normal (Web)"/>
    <w:basedOn w:val="a"/>
    <w:uiPriority w:val="99"/>
    <w:semiHidden/>
    <w:unhideWhenUsed/>
    <w:rsid w:val="00430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4305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1814</Words>
  <Characters>10341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Глодин</dc:creator>
  <cp:keywords/>
  <dc:description/>
  <cp:lastModifiedBy>Михаил Глодин</cp:lastModifiedBy>
  <cp:revision>3</cp:revision>
  <cp:lastPrinted>2022-03-30T10:14:00Z</cp:lastPrinted>
  <dcterms:created xsi:type="dcterms:W3CDTF">2022-04-04T16:22:00Z</dcterms:created>
  <dcterms:modified xsi:type="dcterms:W3CDTF">2022-04-06T04:50:00Z</dcterms:modified>
</cp:coreProperties>
</file>