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경영학·영어영문학(통계)·사학(경제)·전기공학·사회복지학(경제)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오토닉스·동화엔텍·태광후지킨·파나시아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경동도시가스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같은 기업집단의 지배·종속회사에서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자사 사업장(시공하는 공사 현장 포함) 노동자의 사망·직업병 등 중대재해로 수사·처벌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오토닉스 공식 제품 자료로 센서·제어 입출력 흐름 작성 [21]</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대체 후보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성우하이텍·부산신항만, 경남 씨티알, 울산 덕산하이메탈)를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센서·열교환기·밸브·친환경 선박 기자재·에너지·발전설비·자동차부품·반도체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확인(같은 기업집단의 지배·종속회사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선정하지 않은 기업은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오토닉스,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경동도시가스</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오토닉스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센서·제어, 산업 자동화</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 본사에서 관리회계 신입을 뽑는 센서·제어기기 기업이다[14].</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전기·자동화 기술과 관리회계·기획 직무의 연결, 부산 본사와 서울 마곡 연구소 근무 직무의 구분을 확인한다[33].</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신입 공고, 공식 제품 자료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경동도시가스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도시가스, 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본점의 민간 도시가스사(공기업 아님)로 부산대에 안전·기술직 추천채용을 냈다[8][9].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지원 조건과 실제 안전 업무, 검침·점검을 맡는 고객서비스센터와 본사 직무의 관계를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부산대 추천채용 안내, 직무·안전 자료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8곳(동화엔텍·태광후지킨·파나시아·경동도시가스·지엠비코리아·넥센타이어·BHI·TKG태광)이 실려 있고, 오토닉스·해성디에스는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중소·중견 (매출 1,520억, 감사보고서)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평가(보상·성장)</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북구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고객서비스센터의 노동 분쟁과 운영 변화(2026. 7. 센터 지분 외부 매각), 같은 그룹 계열사 사고</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18.(기준 Ⅳ-2(1)). 규모는 공시 또는 주최 측 참고목록 분류[3]. 세부 근거는 내부 점검표에 기록하며, ‘적합’은 2021년 이후 검색에서 해당 사항을 찾지 못했다는 뜻이다. TOP3 확정 전에 다시 점검한다.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w:t>
      </w:r>
      <w:r>
        <w:rPr>
          <w:rFonts w:ascii="맑은 고딕" w:cs="맑은 고딕" w:eastAsia="맑은 고딕" w:hAnsi="맑은 고딕"/>
          <w:b w:val="false"/>
          <w:bCs w:val="false"/>
          <w:i w:val="false"/>
          <w:iCs w:val="false"/>
          <w:sz w:val="20"/>
          <w:szCs w:val="20"/>
        </w:rPr>
        <w:t xml:space="preserve"> 처음 정한 10곳을 Ⅳ-2 기준으로 점검해 4곳을 교체했다. 2곳은 노동자 사망·건강 관련 사건(같은 기업집단의 지배회사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5곳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5곳을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대상을 바꿔야 할 때의 우선 후보. 평판 ‘주의’ 사항과 2025년 연결 순손실의 영향을 먼저 확인</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참고목록(60개사)과 팀 후보 15곳에서 출발해 네 단계로 골랐다. 평판 점검은 처음 정한 대상·예비후보와 대체 후보를 합친 23곳에 같은 기준을 적용했다(점검일 2026. 10. 18.).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참고목록과 팀 후보에서 조건을 확인. 외국계·금융그룹 계열처럼 해석이 갈리는 곳은 주최 측 확인 대상으로 표시</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채용 공고로 확인. 평판이 적합했던 윌로펌프는 최근 공고가 모두 경력직이어서 제외</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23곳 중 7곳 결격. 처음 대상 10곳 중 4곳을 교체하고 예비후보 2곳과 대체 후보 1곳을 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대상 10곳(부산 4·울산 1·경남 5)과 예비후보 5곳 확정. 부산 마지막 자리는 둘 다 ‘주의’인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986"/>
        <w:gridCol w:w="6018"/>
        <w:gridCol w:w="889"/>
      </w:tblGrid>
      <w:tr>
        <w:trPr>
          <w:cantSplit/>
          <w:tblHeader/>
        </w:trPr>
        <w:tc>
          <w:tcPr>
            <w:tcW w:type="dxa" w:w="197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98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원래 위치</w:t>
            </w:r>
          </w:p>
        </w:tc>
        <w:tc>
          <w:tcPr>
            <w:tcW w:type="dxa" w:w="601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c>
          <w:tcPr>
            <w:tcW w:type="dxa" w:w="8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(창원)</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건강 침해(지배회사 사건)</w:t>
            </w:r>
            <w:r>
              <w:rPr>
                <w:rFonts w:ascii="맑은 고딕" w:cs="맑은 고딕" w:eastAsia="맑은 고딕" w:hAnsi="맑은 고딕"/>
                <w:b w:val="false"/>
                <w:bCs w:val="false"/>
                <w:i w:val="false"/>
                <w:iCs w:val="false"/>
                <w:sz w:val="16"/>
                <w:szCs w:val="16"/>
              </w:rPr>
              <w:t xml:space="preserve"> 지분 85.39%를 가진 지배회사 DN오토모티브의 울산공장이 납 취급 노동자 건강 문제로 노동부 감독을 받아 산업안전보건법 위반 88건이 적발되고 68건이 사법처리됨(2026. 4.). DN솔루션즈 자체의 위반은 확인되지 않음</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[37]</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(밀양)</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미달(블라인드 평점 2.0점·추천율 22%)</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[38][34]</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직원 평가 기준 미달</w:t>
            </w:r>
            <w:r>
              <w:rPr>
                <w:rFonts w:ascii="맑은 고딕" w:cs="맑은 고딕" w:eastAsia="맑은 고딕" w:hAnsi="맑은 고딕"/>
                <w:b w:val="false"/>
                <w:bCs w:val="false"/>
                <w:i w:val="false"/>
                <w:iCs w:val="false"/>
                <w:sz w:val="16"/>
                <w:szCs w:val="16"/>
              </w:rPr>
              <w:t xml:space="preserve"> 블라인드 평점 2.0점(리뷰 44건)</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[34]</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직원 평가 기준 미달</w:t>
            </w:r>
            <w:r>
              <w:rPr>
                <w:rFonts w:ascii="맑은 고딕" w:cs="맑은 고딕" w:eastAsia="맑은 고딕" w:hAnsi="맑은 고딕"/>
                <w:b w:val="false"/>
                <w:bCs w:val="false"/>
                <w:i w:val="false"/>
                <w:iCs w:val="false"/>
                <w:sz w:val="16"/>
                <w:szCs w:val="16"/>
              </w:rPr>
              <w:t xml:space="preserve"> 블라인드 추천율 20%(리뷰 73건)</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[34]</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 (부산 사하)</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대체 후보</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사망(종속회사)</w:t>
            </w:r>
            <w:r>
              <w:rPr>
                <w:rFonts w:ascii="맑은 고딕" w:cs="맑은 고딕" w:eastAsia="맑은 고딕" w:hAnsi="맑은 고딕"/>
                <w:b w:val="false"/>
                <w:bCs w:val="false"/>
                <w:i w:val="false"/>
                <w:iCs w:val="false"/>
                <w:sz w:val="16"/>
                <w:szCs w:val="16"/>
              </w:rPr>
              <w:t xml:space="preserve"> 종속회사 와이케이스틸 공장의 사망사고(2021. 7.)로 법인과 안전보건관리책임자가 1심 유죄 판결을 받음(2022. 11.)</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[39]</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(양산)</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예비후보</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건강 침해</w:t>
            </w:r>
            <w:r>
              <w:rPr>
                <w:rFonts w:ascii="맑은 고딕" w:cs="맑은 고딕" w:eastAsia="맑은 고딕" w:hAnsi="맑은 고딕"/>
                <w:b w:val="false"/>
                <w:bCs w:val="false"/>
                <w:i w:val="false"/>
                <w:iCs w:val="false"/>
                <w:sz w:val="16"/>
                <w:szCs w:val="16"/>
              </w:rPr>
              <w:t xml:space="preserve"> 위 노동부 감독의 당사자</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[37]</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예비후보</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[40][41]</w:t>
            </w:r>
          </w:p>
        </w:tc>
      </w:tr>
      <w:tr>
        <w:trPr>
          <w:cantSplit/>
          <w:tblHeader w:val="false"/>
        </w:trPr>
        <w:tc>
          <w:tcPr>
            <w:tcW w:type="dxa" w:w="197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tc>
        <w:tc>
          <w:tcPr>
            <w:tcW w:type="dxa" w:w="98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대체 후보</w:t>
            </w:r>
          </w:p>
        </w:tc>
        <w:tc>
          <w:tcPr>
            <w:tcW w:type="dxa" w:w="601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없음</w:t>
            </w:r>
            <w:r>
              <w:rPr>
                <w:rFonts w:ascii="맑은 고딕" w:cs="맑은 고딕" w:eastAsia="맑은 고딕" w:hAnsi="맑은 고딕"/>
                <w:b w:val="false"/>
                <w:bCs w:val="false"/>
                <w:i w:val="false"/>
                <w:iCs w:val="false"/>
                <w:sz w:val="16"/>
                <w:szCs w:val="16"/>
              </w:rPr>
              <w:t xml:space="preserve"> 평판은 적합했으나 최근 공고가 모두 경력직</w:t>
            </w:r>
          </w:p>
        </w:tc>
        <w:tc>
          <w:tcPr>
            <w:tcW w:type="dxa" w:w="8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[42]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 이후 달라질 수 있고, 수사·재판이 끝나지 않은 사안은 결론을 단정하지 않는다. 블라인드 수치는 공개된 평균 평점·추천율·리뷰 수만 적었다.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경동도시가스 2026년 1분기 보고서</w:t>
      </w:r>
      <w:r>
        <w:rPr>
          <w:rFonts w:ascii="맑은 고딕" w:cs="맑은 고딕" w:eastAsia="맑은 고딕" w:hAnsi="맑은 고딕"/>
          <w:b w:val="false"/>
          <w:bCs w:val="false"/>
          <w:i w:val="false"/>
          <w:iCs w:val="false"/>
          <w:sz w:val="17"/>
          <w:szCs w:val="17"/>
        </w:rPr>
        <w:t xml:space="preserve">  울산 본점, 사업과 기업 분류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https://dart.fss.or.kr/dsaf001/main.do?rcpNo=20260515000050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경동도시가스 추천채용 안내</w:t>
      </w:r>
      <w:r>
        <w:rPr>
          <w:rFonts w:ascii="맑은 고딕" w:cs="맑은 고딕" w:eastAsia="맑은 고딕" w:hAnsi="맑은 고딕"/>
          <w:b w:val="false"/>
          <w:bCs w:val="false"/>
          <w:i w:val="false"/>
          <w:iCs w:val="false"/>
          <w:sz w:val="17"/>
          <w:szCs w:val="17"/>
        </w:rPr>
        <w:t xml:space="preserve">  2026년 6월 12일 게시, 안전기획·기술직 정규직, 울산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https://aerospace.pusan.ac.kr/bbs/aerospace/238/1443169/artclView.do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오토닉스 관리회계 담당자 신입 채용(링커리어 재게시)</w:t>
      </w:r>
      <w:r>
        <w:rPr>
          <w:rFonts w:ascii="맑은 고딕" w:cs="맑은 고딕" w:eastAsia="맑은 고딕" w:hAnsi="맑은 고딕"/>
          <w:b w:val="false"/>
          <w:bCs w:val="false"/>
          <w:i w:val="false"/>
          <w:iCs w:val="false"/>
          <w:sz w:val="17"/>
          <w:szCs w:val="17"/>
        </w:rPr>
        <w:t xml:space="preserve">  2026년 6월 23일 게시, 부산 해운대구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https://linkareer.com/activity/330322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오토닉스 공식 컨트롤러 제품 안내</w:t>
      </w:r>
      <w:r>
        <w:rPr>
          <w:rFonts w:ascii="맑은 고딕" w:cs="맑은 고딕" w:eastAsia="맑은 고딕" w:hAnsi="맑은 고딕"/>
          <w:b w:val="false"/>
          <w:bCs w:val="false"/>
          <w:i w:val="false"/>
          <w:iCs w:val="false"/>
          <w:sz w:val="17"/>
          <w:szCs w:val="17"/>
        </w:rPr>
        <w:t xml:space="preserve">  센서·제어 과제의 공개 제품 자료 참고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https://www.autonics.com/kr/product/class/Controllers</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오토닉스 연구소 회계·프로젝트 관리 신입 채용(링커리어)</w:t>
      </w:r>
      <w:r>
        <w:rPr>
          <w:rFonts w:ascii="맑은 고딕" w:cs="맑은 고딕" w:eastAsia="맑은 고딕" w:hAnsi="맑은 고딕"/>
          <w:b w:val="false"/>
          <w:bCs w:val="false"/>
          <w:i w:val="false"/>
          <w:iCs w:val="false"/>
          <w:sz w:val="17"/>
          <w:szCs w:val="17"/>
        </w:rPr>
        <w:t xml:space="preserve">  2026년 8월 3일 게시, 근무지 서울 강서구 마곡·부산 해운대구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https://linkareer.com/activity/339795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2026-10-18T22:34:02.875Z</dcterms:created>
  <dcterms:modified xsi:type="dcterms:W3CDTF">2026-10-18T22:34:02.875Z</dcterms:modified>
</cp:coreProperties>
</file>

<file path=docProps/custom.xml><?xml version="1.0" encoding="utf-8"?>
<Properties xmlns="http://schemas.openxmlformats.org/officeDocument/2006/custom-properties" xmlns:vt="http://schemas.openxmlformats.org/officeDocument/2006/docPropsVTypes"/>
</file>