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경영학·영어영문학(통계)·사학(경제)·전기공학·사회복지학(경제)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오토닉스·동화엔텍·태광후지킨·파나시아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경동도시가스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정예림</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사회복지학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정예림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정예림,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같은 기업집단의 지배·종속회사에서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자사 사업장(시공하는 공사 현장 포함) 노동자의 사망·직업병 등 중대재해로 수사·처벌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공시로 확인한 사실만 출처와 기준일을 붙여 중립적으로 쓰고, 쟁점이 있는 사실은 회사 입장을 함께 적는다. 수사 중인 의혹과 익명 후기 문장은 공개 문서에 싣지 않고, 점검에서 제외한 기업의 이름과 사유는 내부 기록으로만 남긴다.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오토닉스 공식 제품 자료로 센서·제어 입출력 흐름 작성 [21]</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대체 후보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성우하이텍·부산신항만, 경남 씨티알, 울산 덕산하이메탈)를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센서·열교환기·밸브·친환경 선박 기자재·에너지·발전설비·자동차부품·반도체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확인(같은 기업집단의 지배·종속회사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오토닉스,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경동도시가스</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오토닉스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센서·제어, 산업 자동화</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해운대 본사에서 관리회계 신입을 뽑는 센서·제어기기 기업이다[14].</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전기·자동화 기술과 관리회계·기획 직무의 연결, 부산 본사와 서울 마곡 연구소 근무 직무의 구분을 확인한다[33].</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신입 공고, 공식 제품 자료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경동도시가스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도시가스, 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본점의 민간 도시가스사(공기업 아님)로 부산대에 안전·기술직 추천채용을 냈다[8][9].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지원 조건과 실제 안전 업무, 검침·점검을 맡는 고객서비스센터와 본사 직무의 관계를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공시, 부산대 추천채용 안내, 직무·안전 자료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8곳(동화엔텍·태광후지킨·파나시아·경동도시가스·지엠비코리아·넥센타이어·BHI·TKG태광)이 실려 있고, 오토닉스·해성디에스는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479"/>
        <w:gridCol w:w="1874"/>
        <w:gridCol w:w="789"/>
        <w:gridCol w:w="690"/>
        <w:gridCol w:w="3851"/>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해운대</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중소·중견 (매출 1,520억, 감사보고서)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평가(보상·성장)</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북구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고객서비스센터의 노동 분쟁과 운영 변화(2026. 7. 센터 지분 외부 매각), 같은 그룹 계열사 사고</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18.(기준 Ⅳ-2(1)). 규모는 공시 또는 주최 측 참고목록 분류[3]. 세부 근거는 내부 점검표에 기록하며, ‘적합’은 2021년 이후 검색에서 해당 사항을 찾지 못했다는 뜻이다. TOP3 확정 전에 다시 점검한다.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w:t>
      </w:r>
      <w:r>
        <w:rPr>
          <w:rFonts w:ascii="맑은 고딕" w:cs="맑은 고딕" w:eastAsia="맑은 고딕" w:hAnsi="맑은 고딕"/>
          <w:b w:val="false"/>
          <w:bCs w:val="false"/>
          <w:i w:val="false"/>
          <w:iCs w:val="false"/>
          <w:sz w:val="20"/>
          <w:szCs w:val="20"/>
        </w:rPr>
        <w:t xml:space="preserve"> 처음 정한 10곳을 Ⅳ-2 기준으로 점검해 4곳을 교체했다. 2곳은 노동자 사망·건강 관련 사건(같은 기업집단의 지배회사 사건 포함), 2곳은 직원 평가 기준 미달로 결격에 해당했다. 기업별 사유와 출처는 내부 점검표에 기록하고 공개 문서에는 싣지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5곳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5곳을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대상을 바꿔야 할 때의 우선 후보. 평판 ‘주의’ 사항과 2025년 연결 순손실의 영향을 먼저 확인</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경동도시가스 2026년 1분기 보고서</w:t>
      </w:r>
      <w:r>
        <w:rPr>
          <w:rFonts w:ascii="맑은 고딕" w:cs="맑은 고딕" w:eastAsia="맑은 고딕" w:hAnsi="맑은 고딕"/>
          <w:b w:val="false"/>
          <w:bCs w:val="false"/>
          <w:i w:val="false"/>
          <w:iCs w:val="false"/>
          <w:sz w:val="17"/>
          <w:szCs w:val="17"/>
        </w:rPr>
        <w:t xml:space="preserve">  울산 본점, 사업과 기업 분류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https://dart.fss.or.kr/dsaf001/main.do?rcpNo=20260515000050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경동도시가스 추천채용 안내</w:t>
      </w:r>
      <w:r>
        <w:rPr>
          <w:rFonts w:ascii="맑은 고딕" w:cs="맑은 고딕" w:eastAsia="맑은 고딕" w:hAnsi="맑은 고딕"/>
          <w:b w:val="false"/>
          <w:bCs w:val="false"/>
          <w:i w:val="false"/>
          <w:iCs w:val="false"/>
          <w:sz w:val="17"/>
          <w:szCs w:val="17"/>
        </w:rPr>
        <w:t xml:space="preserve">  2026년 6월 12일 게시, 안전기획·기술직 정규직, 울산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https://aerospace.pusan.ac.kr/bbs/aerospace/238/1443169/artclView.do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오토닉스 관리회계 담당자 신입 채용(링커리어 재게시)</w:t>
      </w:r>
      <w:r>
        <w:rPr>
          <w:rFonts w:ascii="맑은 고딕" w:cs="맑은 고딕" w:eastAsia="맑은 고딕" w:hAnsi="맑은 고딕"/>
          <w:b w:val="false"/>
          <w:bCs w:val="false"/>
          <w:i w:val="false"/>
          <w:iCs w:val="false"/>
          <w:sz w:val="17"/>
          <w:szCs w:val="17"/>
        </w:rPr>
        <w:t xml:space="preserve">  2026년 6월 23일 게시, 부산 해운대구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https://linkareer.com/activity/330322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오토닉스 공식 컨트롤러 제품 안내</w:t>
      </w:r>
      <w:r>
        <w:rPr>
          <w:rFonts w:ascii="맑은 고딕" w:cs="맑은 고딕" w:eastAsia="맑은 고딕" w:hAnsi="맑은 고딕"/>
          <w:b w:val="false"/>
          <w:bCs w:val="false"/>
          <w:i w:val="false"/>
          <w:iCs w:val="false"/>
          <w:sz w:val="17"/>
          <w:szCs w:val="17"/>
        </w:rPr>
        <w:t xml:space="preserve">  센서·제어 과제의 공개 제품 자료 참고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https://www.autonics.com/kr/product/class/Controllers</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오토닉스 연구소 회계·프로젝트 관리 신입 채용(링커리어)</w:t>
      </w:r>
      <w:r>
        <w:rPr>
          <w:rFonts w:ascii="맑은 고딕" w:cs="맑은 고딕" w:eastAsia="맑은 고딕" w:hAnsi="맑은 고딕"/>
          <w:b w:val="false"/>
          <w:bCs w:val="false"/>
          <w:i w:val="false"/>
          <w:iCs w:val="false"/>
          <w:sz w:val="17"/>
          <w:szCs w:val="17"/>
        </w:rPr>
        <w:t xml:space="preserve">  2026년 8월 3일 게시, 근무지 서울 강서구 마곡·부산 해운대구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https://linkareer.com/activity/339795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2026-10-18T22:24:48.318Z</dcterms:created>
  <dcterms:modified xsi:type="dcterms:W3CDTF">2026-10-18T22:24:48.319Z</dcterms:modified>
</cp:coreProperties>
</file>

<file path=docProps/custom.xml><?xml version="1.0" encoding="utf-8"?>
<Properties xmlns="http://schemas.openxmlformats.org/officeDocument/2006/custom-properties" xmlns:vt="http://schemas.openxmlformats.org/officeDocument/2006/docPropsVTypes"/>
</file>