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65AEE89F"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5178A3">
        <w:rPr>
          <w:rFonts w:asciiTheme="majorHAnsi" w:eastAsiaTheme="majorEastAsia" w:hAnsiTheme="majorHAnsi" w:cstheme="majorBidi"/>
          <w:i/>
          <w:iCs/>
          <w:color w:val="4F81BD" w:themeColor="accent1"/>
          <w:spacing w:val="15"/>
          <w:szCs w:val="24"/>
        </w:rPr>
        <w:t>3</w:t>
      </w:r>
      <w:r w:rsidRPr="00DC529C">
        <w:rPr>
          <w:rFonts w:asciiTheme="majorHAnsi" w:eastAsiaTheme="majorEastAsia" w:hAnsiTheme="majorHAnsi" w:cstheme="majorBidi"/>
          <w:i/>
          <w:iCs/>
          <w:color w:val="4F81BD" w:themeColor="accent1"/>
          <w:spacing w:val="15"/>
          <w:szCs w:val="24"/>
        </w:rPr>
        <w:t>, 2020</w:t>
      </w:r>
    </w:p>
    <w:p w14:paraId="1AB4840A" w14:textId="4F43923E"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026D2A77">
                <wp:simplePos x="0" y="0"/>
                <wp:positionH relativeFrom="margin">
                  <wp:posOffset>4800600</wp:posOffset>
                </wp:positionH>
                <wp:positionV relativeFrom="paragraph">
                  <wp:posOffset>330835</wp:posOffset>
                </wp:positionV>
                <wp:extent cx="2235200" cy="5000625"/>
                <wp:effectExtent l="0" t="0" r="127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5000625"/>
                        </a:xfrm>
                        <a:prstGeom prst="rect">
                          <a:avLst/>
                        </a:prstGeom>
                        <a:solidFill>
                          <a:srgbClr val="FFFFFF"/>
                        </a:solidFill>
                        <a:ln w="9525">
                          <a:solidFill>
                            <a:srgbClr val="000000"/>
                          </a:solidFill>
                          <a:miter lim="800000"/>
                          <a:headEnd/>
                          <a:tailEnd/>
                        </a:ln>
                      </wps:spPr>
                      <wps:txbx>
                        <w:txbxContent>
                          <w:p w14:paraId="17C11950" w14:textId="77777777" w:rsidR="00B93ED6" w:rsidRPr="002D31EA" w:rsidRDefault="00B93ED6" w:rsidP="00A64B96">
                            <w:pPr>
                              <w:rPr>
                                <w:rFonts w:asciiTheme="majorHAnsi" w:hAnsiTheme="majorHAnsi"/>
                                <w:b/>
                              </w:rPr>
                            </w:pPr>
                            <w:r>
                              <w:tab/>
                            </w:r>
                            <w:r w:rsidRPr="002D31EA">
                              <w:rPr>
                                <w:rFonts w:asciiTheme="majorHAnsi" w:hAnsiTheme="majorHAnsi"/>
                                <w:b/>
                              </w:rPr>
                              <w:t>Key Updates</w:t>
                            </w:r>
                          </w:p>
                          <w:p w14:paraId="453D6FDF" w14:textId="6A7D1299" w:rsidR="00B93ED6" w:rsidRPr="002C52F6" w:rsidRDefault="00B93ED6"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5,319</w:t>
                            </w:r>
                            <w:r w:rsidRPr="002C52F6">
                              <w:rPr>
                                <w:rFonts w:asciiTheme="majorHAnsi" w:hAnsiTheme="majorHAnsi"/>
                                <w:color w:val="212121"/>
                              </w:rPr>
                              <w:t xml:space="preserve"> new tests conducted for a total of </w:t>
                            </w:r>
                            <w:r>
                              <w:rPr>
                                <w:rFonts w:asciiTheme="majorHAnsi" w:hAnsiTheme="majorHAnsi"/>
                                <w:color w:val="000000" w:themeColor="text1"/>
                              </w:rPr>
                              <w:t>122,049</w:t>
                            </w:r>
                            <w:r w:rsidRPr="002C52F6">
                              <w:rPr>
                                <w:rFonts w:asciiTheme="majorHAnsi" w:hAnsiTheme="majorHAnsi"/>
                                <w:color w:val="000000" w:themeColor="text1"/>
                              </w:rPr>
                              <w:t>.</w:t>
                            </w:r>
                          </w:p>
                          <w:p w14:paraId="56715D8C" w14:textId="3AE70FF7" w:rsidR="001515EF" w:rsidRPr="001515EF" w:rsidRDefault="00B93ED6" w:rsidP="001515EF">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w:t>
                            </w:r>
                            <w:r w:rsidR="00480A24">
                              <w:rPr>
                                <w:rFonts w:asciiTheme="majorHAnsi" w:hAnsiTheme="majorHAnsi"/>
                                <w:color w:val="000000" w:themeColor="text1"/>
                              </w:rPr>
                              <w:t>1,392</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2</w:t>
                            </w:r>
                            <w:r w:rsidR="00480A24">
                              <w:rPr>
                                <w:rFonts w:asciiTheme="majorHAnsi" w:hAnsiTheme="majorHAnsi"/>
                                <w:color w:val="000000" w:themeColor="text1"/>
                              </w:rPr>
                              <w:t>6,867</w:t>
                            </w:r>
                            <w:r w:rsidRPr="004B652B">
                              <w:rPr>
                                <w:rFonts w:asciiTheme="majorHAnsi" w:hAnsiTheme="majorHAnsi"/>
                                <w:color w:val="000000" w:themeColor="text1"/>
                              </w:rPr>
                              <w:t>.</w:t>
                            </w:r>
                          </w:p>
                          <w:p w14:paraId="5ED24BC7" w14:textId="16ECC1F7" w:rsidR="00B93ED6" w:rsidRDefault="00B93ED6"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88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844</w:t>
                            </w:r>
                            <w:r w:rsidRPr="002A2558">
                              <w:rPr>
                                <w:rFonts w:asciiTheme="majorHAnsi" w:hAnsiTheme="majorHAnsi"/>
                                <w:color w:val="000000" w:themeColor="text1"/>
                              </w:rPr>
                              <w:t>.</w:t>
                            </w:r>
                          </w:p>
                          <w:p w14:paraId="0523976F" w14:textId="77777777" w:rsidR="001515EF" w:rsidRDefault="00B93ED6" w:rsidP="001515EF">
                            <w:pPr>
                              <w:pStyle w:val="ListParagraph"/>
                              <w:numPr>
                                <w:ilvl w:val="0"/>
                                <w:numId w:val="1"/>
                              </w:numPr>
                              <w:rPr>
                                <w:rFonts w:asciiTheme="majorHAnsi" w:hAnsiTheme="majorHAnsi"/>
                                <w:color w:val="000000" w:themeColor="text1"/>
                              </w:rPr>
                            </w:pPr>
                            <w:r w:rsidRPr="001515EF">
                              <w:rPr>
                                <w:rFonts w:asciiTheme="majorHAnsi" w:hAnsiTheme="majorHAnsi"/>
                                <w:color w:val="000000" w:themeColor="text1"/>
                              </w:rPr>
                              <w:t xml:space="preserve">Details are below. </w:t>
                            </w:r>
                          </w:p>
                          <w:p w14:paraId="4822F70A" w14:textId="77777777" w:rsidR="001515EF" w:rsidRDefault="001515EF" w:rsidP="001515EF">
                            <w:pPr>
                              <w:pStyle w:val="ListParagraph"/>
                              <w:rPr>
                                <w:rFonts w:asciiTheme="majorHAnsi" w:hAnsiTheme="majorHAnsi"/>
                                <w:color w:val="000000" w:themeColor="text1"/>
                              </w:rPr>
                            </w:pPr>
                          </w:p>
                          <w:p w14:paraId="6383CA88" w14:textId="0A162C30" w:rsidR="001515EF" w:rsidRPr="001515EF" w:rsidRDefault="001515EF" w:rsidP="001515EF">
                            <w:pPr>
                              <w:pStyle w:val="ListParagraph"/>
                              <w:numPr>
                                <w:ilvl w:val="0"/>
                                <w:numId w:val="1"/>
                              </w:numPr>
                              <w:rPr>
                                <w:rFonts w:asciiTheme="majorHAnsi" w:hAnsiTheme="majorHAnsi"/>
                                <w:color w:val="000000" w:themeColor="text1"/>
                              </w:rPr>
                            </w:pPr>
                            <w:r>
                              <w:rPr>
                                <w:rFonts w:asciiTheme="majorHAnsi" w:hAnsiTheme="majorHAnsi"/>
                                <w:color w:val="000000" w:themeColor="text1"/>
                              </w:rPr>
                              <w:t>Please note: t</w:t>
                            </w:r>
                            <w:r w:rsidRPr="001515EF">
                              <w:rPr>
                                <w:rFonts w:asciiTheme="majorHAnsi" w:hAnsiTheme="majorHAnsi"/>
                                <w:color w:val="000000" w:themeColor="text1"/>
                              </w:rPr>
                              <w:t>here is day-to-day variability in cases reported by testing laboratories and no single day change is indicative of overall cases trends. Today’s case total reflects a change in</w:t>
                            </w:r>
                            <w:r>
                              <w:rPr>
                                <w:rFonts w:asciiTheme="majorHAnsi" w:hAnsiTheme="majorHAnsi"/>
                                <w:color w:val="000000" w:themeColor="text1"/>
                              </w:rPr>
                              <w:t xml:space="preserve"> data closeout time (from 12:30</w:t>
                            </w:r>
                            <w:r w:rsidRPr="001515EF">
                              <w:rPr>
                                <w:rFonts w:asciiTheme="majorHAnsi" w:hAnsiTheme="majorHAnsi"/>
                                <w:color w:val="000000" w:themeColor="text1"/>
                              </w:rPr>
                              <w:t>PM daily to 10AM daily). Data reported out after today will reflect all data reported between 10AM and 10AM the following day.</w:t>
                            </w:r>
                          </w:p>
                          <w:p w14:paraId="4D5C45A1" w14:textId="77777777" w:rsidR="001515EF" w:rsidRDefault="001515EF" w:rsidP="008F4932">
                            <w:pPr>
                              <w:pStyle w:val="ListParagraph"/>
                              <w:numPr>
                                <w:ilvl w:val="0"/>
                                <w:numId w:val="1"/>
                              </w:numPr>
                              <w:rPr>
                                <w:rFonts w:asciiTheme="majorHAnsi" w:hAnsiTheme="majorHAnsi"/>
                                <w:color w:val="000000" w:themeColor="text1"/>
                              </w:rPr>
                            </w:pPr>
                          </w:p>
                          <w:p w14:paraId="2C6F339A" w14:textId="67E81597" w:rsidR="00B93ED6" w:rsidRPr="001515EF" w:rsidRDefault="00B93ED6" w:rsidP="001515EF">
                            <w:pPr>
                              <w:rPr>
                                <w:rFonts w:asciiTheme="majorHAnsi" w:hAnsiTheme="majorHAnsi"/>
                                <w:color w:val="000000" w:themeColor="text1"/>
                              </w:rPr>
                            </w:pPr>
                            <w:r w:rsidRPr="001515EF">
                              <w:rPr>
                                <w:rFonts w:asciiTheme="majorHAnsi" w:hAnsiTheme="majorHAnsi"/>
                                <w:color w:val="000000" w:themeColor="text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8pt;margin-top:26.05pt;width:176pt;height:39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ZxIwIAAEcEAAAOAAAAZHJzL2Uyb0RvYy54bWysU9tu2zAMfR+wfxD0vthxk7U14hRdugwD&#10;ugvQ7gNkWY6FSaImKbGzry8lu1l2wR6G6UEQJeqQPIdc3QxakYNwXoKp6HyWUyIMh0aaXUW/PG5f&#10;XVHiAzMNU2BERY/C05v1yxer3paigA5UIxxBEOPL3la0C8GWWeZ5JzTzM7DC4GMLTrOApttljWM9&#10;omuVFXn+OuvBNdYBF97j7d34SNcJv20FD5/a1otAVEUxt5B2l/Y67tl6xcqdY7aTfEqD/UMWmkmD&#10;QU9QdywwsnfyNygtuQMPbZhx0Bm0reQi1YDVzPNfqnnomBWpFiTH2xNN/v/B8o+Hz47IpqIX+SUl&#10;hmkU6VEMgbyBgRSRn976Et0eLDqGAa9R51Srt/fAv3piYNMxsxO3zkHfCdZgfvP4Mzv7OuL4CFL3&#10;H6DBMGwfIAENrdORPKSDIDrqdDxpE1PheFkUF0sUnBKOb8scpS+WKQYrn79b58M7AZrEQ0Udip/g&#10;2eHeh5gOK59dYjQPSjZbqVQy3K7eKEcODBtlm9aE/pObMqSv6PUSY/8dAhPE9ScILQN2vJK6olcn&#10;J1ZG3t6aJvVjYFKNZ0xZmYnIyN3IYhjqYRKmhuaIlDoYOxsnEQ8duO+U9NjVFfXf9swJStR7g7Jc&#10;zxeLOAbJWCwvCzTc+Ut9/sIMR6iKBkrG4yak0YmlG7hF+VqZiI06j5lMuWK3Jr6nyYrjcG4nrx/z&#10;v34CAAD//wMAUEsDBBQABgAIAAAAIQDEf2IP4QAAAAsBAAAPAAAAZHJzL2Rvd25yZXYueG1sTI/B&#10;TsMwDIbvSLxDZCQuiKXdWNeVphNCAsENBoJr1nptReKUJOvK2+Od4Gj71+fvLzeTNWJEH3pHCtJZ&#10;AgKpdk1PrYL3t4frHESImhptHKGCHwywqc7PSl007kivOG5jKxhCodAKuhiHQspQd2h1mLkBiW97&#10;562OPPpWNl4fGW6NnCdJJq3uiT90esD7Duuv7cEqyG+exs/wvHj5qLO9Wcer1fj47ZW6vJjubkFE&#10;nOJfGE76rA4VO+3cgZogjILVMuMuUcFynoI4BdIk582O8Yt1BrIq5f8O1S8AAAD//wMAUEsBAi0A&#10;FAAGAAgAAAAhALaDOJL+AAAA4QEAABMAAAAAAAAAAAAAAAAAAAAAAFtDb250ZW50X1R5cGVzXS54&#10;bWxQSwECLQAUAAYACAAAACEAOP0h/9YAAACUAQAACwAAAAAAAAAAAAAAAAAvAQAAX3JlbHMvLnJl&#10;bHNQSwECLQAUAAYACAAAACEASzs2cSMCAABHBAAADgAAAAAAAAAAAAAAAAAuAgAAZHJzL2Uyb0Rv&#10;Yy54bWxQSwECLQAUAAYACAAAACEAxH9iD+EAAAALAQAADwAAAAAAAAAAAAAAAAB9BAAAZHJzL2Rv&#10;d25yZXYueG1sUEsFBgAAAAAEAAQA8wAAAIsFAAAAAA==&#10;">
                <v:textbox>
                  <w:txbxContent>
                    <w:p w14:paraId="17C11950" w14:textId="77777777" w:rsidR="00B93ED6" w:rsidRPr="002D31EA" w:rsidRDefault="00B93ED6" w:rsidP="00A64B96">
                      <w:pPr>
                        <w:rPr>
                          <w:rFonts w:asciiTheme="majorHAnsi" w:hAnsiTheme="majorHAnsi"/>
                          <w:b/>
                        </w:rPr>
                      </w:pPr>
                      <w:r>
                        <w:tab/>
                      </w:r>
                      <w:r w:rsidRPr="002D31EA">
                        <w:rPr>
                          <w:rFonts w:asciiTheme="majorHAnsi" w:hAnsiTheme="majorHAnsi"/>
                          <w:b/>
                        </w:rPr>
                        <w:t>Key Updates</w:t>
                      </w:r>
                    </w:p>
                    <w:p w14:paraId="453D6FDF" w14:textId="6A7D1299" w:rsidR="00B93ED6" w:rsidRPr="002C52F6" w:rsidRDefault="00B93ED6"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5,319</w:t>
                      </w:r>
                      <w:r w:rsidRPr="002C52F6">
                        <w:rPr>
                          <w:rFonts w:asciiTheme="majorHAnsi" w:hAnsiTheme="majorHAnsi"/>
                          <w:color w:val="212121"/>
                        </w:rPr>
                        <w:t xml:space="preserve"> new tests conducted for a total of </w:t>
                      </w:r>
                      <w:r>
                        <w:rPr>
                          <w:rFonts w:asciiTheme="majorHAnsi" w:hAnsiTheme="majorHAnsi"/>
                          <w:color w:val="000000" w:themeColor="text1"/>
                        </w:rPr>
                        <w:t>122,049</w:t>
                      </w:r>
                      <w:r w:rsidRPr="002C52F6">
                        <w:rPr>
                          <w:rFonts w:asciiTheme="majorHAnsi" w:hAnsiTheme="majorHAnsi"/>
                          <w:color w:val="000000" w:themeColor="text1"/>
                        </w:rPr>
                        <w:t>.</w:t>
                      </w:r>
                    </w:p>
                    <w:p w14:paraId="56715D8C" w14:textId="3AE70FF7" w:rsidR="001515EF" w:rsidRPr="001515EF" w:rsidRDefault="00B93ED6" w:rsidP="001515EF">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w:t>
                      </w:r>
                      <w:r w:rsidR="00480A24">
                        <w:rPr>
                          <w:rFonts w:asciiTheme="majorHAnsi" w:hAnsiTheme="majorHAnsi"/>
                          <w:color w:val="000000" w:themeColor="text1"/>
                        </w:rPr>
                        <w:t>1,392</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2</w:t>
                      </w:r>
                      <w:r w:rsidR="00480A24">
                        <w:rPr>
                          <w:rFonts w:asciiTheme="majorHAnsi" w:hAnsiTheme="majorHAnsi"/>
                          <w:color w:val="000000" w:themeColor="text1"/>
                        </w:rPr>
                        <w:t>6,867</w:t>
                      </w:r>
                      <w:r w:rsidRPr="004B652B">
                        <w:rPr>
                          <w:rFonts w:asciiTheme="majorHAnsi" w:hAnsiTheme="majorHAnsi"/>
                          <w:color w:val="000000" w:themeColor="text1"/>
                        </w:rPr>
                        <w:t>.</w:t>
                      </w:r>
                    </w:p>
                    <w:p w14:paraId="5ED24BC7" w14:textId="16ECC1F7" w:rsidR="00B93ED6" w:rsidRDefault="00B93ED6"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88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844</w:t>
                      </w:r>
                      <w:r w:rsidRPr="002A2558">
                        <w:rPr>
                          <w:rFonts w:asciiTheme="majorHAnsi" w:hAnsiTheme="majorHAnsi"/>
                          <w:color w:val="000000" w:themeColor="text1"/>
                        </w:rPr>
                        <w:t>.</w:t>
                      </w:r>
                    </w:p>
                    <w:p w14:paraId="0523976F" w14:textId="77777777" w:rsidR="001515EF" w:rsidRDefault="00B93ED6" w:rsidP="001515EF">
                      <w:pPr>
                        <w:pStyle w:val="ListParagraph"/>
                        <w:numPr>
                          <w:ilvl w:val="0"/>
                          <w:numId w:val="1"/>
                        </w:numPr>
                        <w:rPr>
                          <w:rFonts w:asciiTheme="majorHAnsi" w:hAnsiTheme="majorHAnsi"/>
                          <w:color w:val="000000" w:themeColor="text1"/>
                        </w:rPr>
                      </w:pPr>
                      <w:r w:rsidRPr="001515EF">
                        <w:rPr>
                          <w:rFonts w:asciiTheme="majorHAnsi" w:hAnsiTheme="majorHAnsi"/>
                          <w:color w:val="000000" w:themeColor="text1"/>
                        </w:rPr>
                        <w:t xml:space="preserve">Details are below. </w:t>
                      </w:r>
                    </w:p>
                    <w:p w14:paraId="4822F70A" w14:textId="77777777" w:rsidR="001515EF" w:rsidRDefault="001515EF" w:rsidP="001515EF">
                      <w:pPr>
                        <w:pStyle w:val="ListParagraph"/>
                        <w:rPr>
                          <w:rFonts w:asciiTheme="majorHAnsi" w:hAnsiTheme="majorHAnsi"/>
                          <w:color w:val="000000" w:themeColor="text1"/>
                        </w:rPr>
                      </w:pPr>
                    </w:p>
                    <w:p w14:paraId="6383CA88" w14:textId="0A162C30" w:rsidR="001515EF" w:rsidRPr="001515EF" w:rsidRDefault="001515EF" w:rsidP="001515EF">
                      <w:pPr>
                        <w:pStyle w:val="ListParagraph"/>
                        <w:numPr>
                          <w:ilvl w:val="0"/>
                          <w:numId w:val="1"/>
                        </w:numPr>
                        <w:rPr>
                          <w:rFonts w:asciiTheme="majorHAnsi" w:hAnsiTheme="majorHAnsi"/>
                          <w:color w:val="000000" w:themeColor="text1"/>
                        </w:rPr>
                      </w:pPr>
                      <w:r>
                        <w:rPr>
                          <w:rFonts w:asciiTheme="majorHAnsi" w:hAnsiTheme="majorHAnsi"/>
                          <w:color w:val="000000" w:themeColor="text1"/>
                        </w:rPr>
                        <w:t>Please note: t</w:t>
                      </w:r>
                      <w:r w:rsidRPr="001515EF">
                        <w:rPr>
                          <w:rFonts w:asciiTheme="majorHAnsi" w:hAnsiTheme="majorHAnsi"/>
                          <w:color w:val="000000" w:themeColor="text1"/>
                        </w:rPr>
                        <w:t>here is day-to-day variability in cases reported by testing laboratories and no single day change is indicative of overall cases trends. Today’s case total reflects a change in</w:t>
                      </w:r>
                      <w:r>
                        <w:rPr>
                          <w:rFonts w:asciiTheme="majorHAnsi" w:hAnsiTheme="majorHAnsi"/>
                          <w:color w:val="000000" w:themeColor="text1"/>
                        </w:rPr>
                        <w:t xml:space="preserve"> data closeout time (from 12:30</w:t>
                      </w:r>
                      <w:r w:rsidRPr="001515EF">
                        <w:rPr>
                          <w:rFonts w:asciiTheme="majorHAnsi" w:hAnsiTheme="majorHAnsi"/>
                          <w:color w:val="000000" w:themeColor="text1"/>
                        </w:rPr>
                        <w:t>PM daily to 10AM daily). Data reported out after today will reflect all data reported between 10AM and 10AM the following day.</w:t>
                      </w:r>
                    </w:p>
                    <w:p w14:paraId="4D5C45A1" w14:textId="77777777" w:rsidR="001515EF" w:rsidRDefault="001515EF" w:rsidP="008F4932">
                      <w:pPr>
                        <w:pStyle w:val="ListParagraph"/>
                        <w:numPr>
                          <w:ilvl w:val="0"/>
                          <w:numId w:val="1"/>
                        </w:numPr>
                        <w:rPr>
                          <w:rFonts w:asciiTheme="majorHAnsi" w:hAnsiTheme="majorHAnsi"/>
                          <w:color w:val="000000" w:themeColor="text1"/>
                        </w:rPr>
                      </w:pPr>
                    </w:p>
                    <w:p w14:paraId="2C6F339A" w14:textId="67E81597" w:rsidR="00B93ED6" w:rsidRPr="001515EF" w:rsidRDefault="00B93ED6" w:rsidP="001515EF">
                      <w:pPr>
                        <w:rPr>
                          <w:rFonts w:asciiTheme="majorHAnsi" w:hAnsiTheme="majorHAnsi"/>
                          <w:color w:val="000000" w:themeColor="text1"/>
                        </w:rPr>
                      </w:pPr>
                      <w:r w:rsidRPr="001515EF">
                        <w:rPr>
                          <w:rFonts w:asciiTheme="majorHAnsi" w:hAnsiTheme="majorHAnsi"/>
                          <w:color w:val="000000" w:themeColor="text1"/>
                        </w:rPr>
                        <w:t xml:space="preserve"> </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480A24">
        <w:rPr>
          <w:rFonts w:eastAsia="Times New Roman"/>
          <w:color w:val="000000" w:themeColor="text1"/>
          <w:sz w:val="26"/>
          <w:szCs w:val="26"/>
        </w:rPr>
        <w:t>26,867</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4977CA65" w:rsidR="00291C61" w:rsidRDefault="00047695"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50</w:t>
            </w:r>
            <w:r w:rsidR="00480A24">
              <w:rPr>
                <w:rFonts w:cstheme="minorHAnsi"/>
                <w:color w:val="000000" w:themeColor="text1"/>
                <w:sz w:val="24"/>
                <w:szCs w:val="24"/>
              </w:rPr>
              <w:t>2</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71B24FC4"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047695">
              <w:rPr>
                <w:rFonts w:cstheme="minorHAnsi"/>
                <w:color w:val="000000" w:themeColor="text1"/>
                <w:sz w:val="24"/>
                <w:szCs w:val="24"/>
              </w:rPr>
              <w:t>5</w:t>
            </w:r>
            <w:r w:rsidR="00480A24">
              <w:rPr>
                <w:rFonts w:cstheme="minorHAnsi"/>
                <w:color w:val="000000" w:themeColor="text1"/>
                <w:sz w:val="24"/>
                <w:szCs w:val="24"/>
              </w:rPr>
              <w:t>5</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6E049410"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3</w:t>
            </w:r>
            <w:r w:rsidR="00480A24">
              <w:rPr>
                <w:rFonts w:cstheme="minorHAnsi"/>
                <w:color w:val="000000" w:themeColor="text1"/>
                <w:sz w:val="24"/>
                <w:szCs w:val="24"/>
              </w:rPr>
              <w:t>94</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4204204D"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12</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58AF8863"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80A24">
              <w:rPr>
                <w:rFonts w:cstheme="minorHAnsi"/>
                <w:color w:val="000000" w:themeColor="text1"/>
                <w:sz w:val="24"/>
                <w:szCs w:val="24"/>
              </w:rPr>
              <w:t>413</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4079B680"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4</w:t>
            </w:r>
            <w:r w:rsidR="00480A24">
              <w:rPr>
                <w:rFonts w:cstheme="minorHAnsi"/>
                <w:color w:val="000000" w:themeColor="text1"/>
                <w:sz w:val="24"/>
                <w:szCs w:val="24"/>
              </w:rPr>
              <w:t>8</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7CCD0FD1"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6</w:t>
            </w:r>
            <w:r w:rsidR="00480A24">
              <w:rPr>
                <w:rFonts w:cstheme="minorHAnsi"/>
                <w:color w:val="000000" w:themeColor="text1"/>
                <w:sz w:val="24"/>
                <w:szCs w:val="24"/>
              </w:rPr>
              <w:t>94</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6149E25F" w:rsidR="00703FD4" w:rsidRDefault="00451B0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80A24">
              <w:rPr>
                <w:rFonts w:cstheme="minorHAnsi"/>
                <w:color w:val="000000" w:themeColor="text1"/>
                <w:sz w:val="24"/>
                <w:szCs w:val="24"/>
              </w:rPr>
              <w:t>24</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62752A7B"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480A24">
              <w:rPr>
                <w:rFonts w:cstheme="minorHAnsi"/>
                <w:color w:val="000000" w:themeColor="text1"/>
                <w:sz w:val="24"/>
                <w:szCs w:val="24"/>
              </w:rPr>
              <w:t>983</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41C2FF19" w:rsidR="00703FD4" w:rsidRDefault="00480A2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60D6AF12"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80A24">
              <w:rPr>
                <w:rFonts w:cstheme="minorHAnsi"/>
                <w:color w:val="000000" w:themeColor="text1"/>
                <w:sz w:val="24"/>
                <w:szCs w:val="24"/>
              </w:rPr>
              <w:t>838</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054BE092" w:rsidR="00703FD4" w:rsidRDefault="0004769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80A24">
              <w:rPr>
                <w:rFonts w:cstheme="minorHAnsi"/>
                <w:color w:val="000000" w:themeColor="text1"/>
                <w:sz w:val="24"/>
                <w:szCs w:val="24"/>
              </w:rPr>
              <w:t>141</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4FACD1DE"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480A24">
              <w:rPr>
                <w:rFonts w:cstheme="minorHAnsi"/>
                <w:color w:val="000000" w:themeColor="text1"/>
                <w:sz w:val="24"/>
                <w:szCs w:val="24"/>
              </w:rPr>
              <w:t>579</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7780BBBA" w:rsidR="00703FD4" w:rsidRDefault="0004769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80A24">
              <w:rPr>
                <w:rFonts w:cstheme="minorHAnsi"/>
                <w:color w:val="000000" w:themeColor="text1"/>
                <w:sz w:val="24"/>
                <w:szCs w:val="24"/>
              </w:rPr>
              <w:t>128</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53433143"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447</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485A4490"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14038</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46B3371C" w:rsidR="00703FD4"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1</w:t>
            </w:r>
            <w:r w:rsidR="00480A24">
              <w:rPr>
                <w:rFonts w:cstheme="minorHAnsi"/>
                <w:color w:val="000000" w:themeColor="text1"/>
                <w:sz w:val="24"/>
                <w:szCs w:val="24"/>
              </w:rPr>
              <w:t>954</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0ABD37FE"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875</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255F9DD5" w:rsidR="00703FD4" w:rsidRPr="00AF2169"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593</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7E99D146" w:rsidR="00703FD4" w:rsidRPr="00AF2169"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80A24">
              <w:rPr>
                <w:rFonts w:cstheme="minorHAnsi"/>
                <w:color w:val="000000" w:themeColor="text1"/>
                <w:sz w:val="24"/>
                <w:szCs w:val="24"/>
              </w:rPr>
              <w:t>262</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4A2D8C43" w:rsidR="00703FD4" w:rsidRPr="00AF2169"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80A24">
              <w:rPr>
                <w:rFonts w:cstheme="minorHAnsi"/>
                <w:color w:val="000000" w:themeColor="text1"/>
                <w:sz w:val="24"/>
                <w:szCs w:val="24"/>
              </w:rPr>
              <w:t>993</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34AC781A" w:rsidR="00703FD4" w:rsidRPr="00AF2169" w:rsidRDefault="00480A2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4002</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781D0E34"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480A24">
              <w:rPr>
                <w:rFonts w:cstheme="minorHAnsi"/>
                <w:color w:val="000000" w:themeColor="text1"/>
                <w:sz w:val="24"/>
                <w:szCs w:val="24"/>
              </w:rPr>
              <w:t>896</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645C3E63" w:rsidR="00703FD4" w:rsidRPr="00AF2169"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80A24">
              <w:rPr>
                <w:rFonts w:cstheme="minorHAnsi"/>
                <w:color w:val="000000" w:themeColor="text1"/>
                <w:sz w:val="24"/>
                <w:szCs w:val="24"/>
              </w:rPr>
              <w:t>778</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4014A101"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80A24">
              <w:rPr>
                <w:rFonts w:cstheme="minorHAnsi"/>
                <w:color w:val="000000" w:themeColor="text1"/>
                <w:sz w:val="24"/>
                <w:szCs w:val="24"/>
              </w:rPr>
              <w:t>580</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7F1FCA86" w:rsidR="00703FD4"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80A24">
              <w:rPr>
                <w:rFonts w:cstheme="minorHAnsi"/>
                <w:color w:val="000000" w:themeColor="text1"/>
                <w:sz w:val="24"/>
                <w:szCs w:val="24"/>
              </w:rPr>
              <w:t>558</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5DC10828" w:rsidR="00954292" w:rsidRDefault="00CE452E"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w:t>
            </w:r>
            <w:r w:rsidR="00480A24">
              <w:rPr>
                <w:rFonts w:cstheme="minorHAnsi"/>
                <w:color w:val="000000" w:themeColor="text1"/>
                <w:sz w:val="24"/>
                <w:szCs w:val="24"/>
              </w:rPr>
              <w:t>5</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6A729CC1" w:rsidR="00703FD4" w:rsidRPr="00022CB3" w:rsidRDefault="00480A24"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844</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0D9E181A" w14:textId="77777777" w:rsidR="00CF609B" w:rsidRDefault="00CF609B" w:rsidP="00703FD4">
            <w:pPr>
              <w:pStyle w:val="Heading2"/>
              <w:outlineLvl w:val="1"/>
              <w:rPr>
                <w:color w:val="000000" w:themeColor="text1"/>
              </w:rPr>
            </w:pPr>
          </w:p>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lastRenderedPageBreak/>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70FCB402" w:rsidR="00703FD4" w:rsidRDefault="00B93ED6"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3446</w:t>
            </w:r>
          </w:p>
        </w:tc>
      </w:tr>
      <w:tr w:rsidR="00C65F6A" w:rsidRPr="00062466" w14:paraId="33F67EB2"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C308640" w14:textId="765FD9CF" w:rsidR="00C65F6A" w:rsidRPr="001E1273" w:rsidRDefault="00FF3E59" w:rsidP="00703FD4">
            <w:pPr>
              <w:pStyle w:val="Heading2"/>
              <w:outlineLvl w:val="1"/>
              <w:rPr>
                <w:b w:val="0"/>
                <w:color w:val="000000" w:themeColor="text1"/>
              </w:rPr>
            </w:pPr>
            <w:bookmarkStart w:id="0" w:name="_Hlk37424661"/>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r>
              <w:rPr>
                <w:b w:val="0"/>
                <w:color w:val="000000" w:themeColor="text1"/>
              </w:rPr>
              <w:t xml:space="preserve">   </w:t>
            </w:r>
          </w:p>
        </w:tc>
        <w:tc>
          <w:tcPr>
            <w:tcW w:w="2640" w:type="dxa"/>
            <w:tcBorders>
              <w:top w:val="single" w:sz="4" w:space="0" w:color="auto"/>
              <w:left w:val="single" w:sz="4" w:space="0" w:color="auto"/>
            </w:tcBorders>
            <w:shd w:val="clear" w:color="auto" w:fill="F2F2F2" w:themeFill="background1" w:themeFillShade="F2"/>
          </w:tcPr>
          <w:p w14:paraId="0C9B1161" w14:textId="663DE69A" w:rsidR="00C65F6A" w:rsidRDefault="00B93ED6"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201</w:t>
            </w:r>
          </w:p>
        </w:tc>
      </w:tr>
      <w:bookmarkEnd w:id="0"/>
      <w:tr w:rsidR="0003221E" w:rsidRPr="00062466" w14:paraId="47A68D7A"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6156CB21" w:rsidR="0003221E" w:rsidRPr="0003221E" w:rsidRDefault="00FF3E59" w:rsidP="00CF609B">
            <w:pPr>
              <w:pStyle w:val="Heading2"/>
              <w:outlineLvl w:val="1"/>
              <w:rPr>
                <w:b w:val="0"/>
                <w:color w:val="000000" w:themeColor="text1"/>
              </w:rPr>
            </w:pPr>
            <w:r>
              <w:rPr>
                <w:b w:val="0"/>
                <w:color w:val="000000" w:themeColor="text1"/>
              </w:rPr>
              <w:t xml:space="preserve">Deaths </w:t>
            </w:r>
            <w:r w:rsidR="00CF609B">
              <w:rPr>
                <w:b w:val="0"/>
                <w:color w:val="000000" w:themeColor="text1"/>
              </w:rPr>
              <w:t xml:space="preserve">Reported in </w:t>
            </w:r>
            <w:r>
              <w:rPr>
                <w:b w:val="0"/>
                <w:color w:val="000000" w:themeColor="text1"/>
              </w:rPr>
              <w:t>Long-Term Care Facilities</w:t>
            </w:r>
          </w:p>
        </w:tc>
        <w:tc>
          <w:tcPr>
            <w:tcW w:w="2640" w:type="dxa"/>
            <w:tcBorders>
              <w:top w:val="single" w:sz="4" w:space="0" w:color="auto"/>
              <w:left w:val="single" w:sz="4" w:space="0" w:color="auto"/>
            </w:tcBorders>
            <w:shd w:val="clear" w:color="auto" w:fill="F2F2F2" w:themeFill="background1" w:themeFillShade="F2"/>
          </w:tcPr>
          <w:p w14:paraId="2B3FBF9C" w14:textId="7A7D42D0" w:rsidR="0003221E" w:rsidRDefault="005A5B25"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378</w:t>
            </w:r>
          </w:p>
        </w:tc>
      </w:tr>
      <w:tr w:rsidR="00703FD4" w:rsidRPr="004A779A" w14:paraId="4ADCB9D7"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DD18B60" w14:textId="77777777" w:rsidR="00703FD4" w:rsidRPr="004A779A" w:rsidRDefault="00703FD4" w:rsidP="00703FD4">
            <w:pPr>
              <w:pStyle w:val="Heading2"/>
              <w:outlineLvl w:val="1"/>
              <w:rPr>
                <w:color w:val="000000" w:themeColor="text1"/>
              </w:rPr>
            </w:pPr>
            <w:r w:rsidRPr="004A779A">
              <w:rPr>
                <w:color w:val="000000" w:themeColor="text1"/>
              </w:rPr>
              <w:t xml:space="preserve">Hospitalization </w:t>
            </w:r>
          </w:p>
        </w:tc>
      </w:tr>
      <w:tr w:rsidR="00703FD4" w:rsidRPr="004A779A" w14:paraId="3885091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0D25063" w14:textId="77777777" w:rsidR="00703FD4" w:rsidRPr="004A779A" w:rsidRDefault="00703FD4" w:rsidP="00703FD4">
            <w:pPr>
              <w:pStyle w:val="Heading3"/>
              <w:outlineLvl w:val="2"/>
              <w:rPr>
                <w:b w:val="0"/>
                <w:szCs w:val="24"/>
              </w:rPr>
            </w:pPr>
            <w:r w:rsidRPr="004A779A">
              <w:rPr>
                <w:b w:val="0"/>
                <w:szCs w:val="24"/>
              </w:rPr>
              <w:t>Patient was hospitalized</w:t>
            </w:r>
          </w:p>
        </w:tc>
        <w:tc>
          <w:tcPr>
            <w:tcW w:w="2640" w:type="dxa"/>
            <w:tcBorders>
              <w:top w:val="single" w:sz="4" w:space="0" w:color="auto"/>
              <w:right w:val="single" w:sz="6" w:space="0" w:color="auto"/>
            </w:tcBorders>
            <w:shd w:val="clear" w:color="auto" w:fill="F2F2F2" w:themeFill="background1" w:themeFillShade="F2"/>
            <w:vAlign w:val="center"/>
          </w:tcPr>
          <w:p w14:paraId="6F62B34A" w14:textId="483B0583"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2340</w:t>
            </w:r>
          </w:p>
        </w:tc>
      </w:tr>
      <w:tr w:rsidR="00703FD4" w:rsidRPr="004A779A" w14:paraId="1738B326"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shd w:val="clear" w:color="auto" w:fill="E5E5E5"/>
            <w:vAlign w:val="center"/>
          </w:tcPr>
          <w:p w14:paraId="62BB27F3" w14:textId="77777777" w:rsidR="00703FD4" w:rsidRPr="004A779A" w:rsidRDefault="00703FD4" w:rsidP="00703FD4">
            <w:pPr>
              <w:pStyle w:val="Heading3"/>
              <w:outlineLvl w:val="2"/>
              <w:rPr>
                <w:b w:val="0"/>
                <w:szCs w:val="24"/>
              </w:rPr>
            </w:pPr>
            <w:r w:rsidRPr="004A779A">
              <w:rPr>
                <w:b w:val="0"/>
                <w:szCs w:val="24"/>
              </w:rPr>
              <w:t>Patient was not hospitalized</w:t>
            </w:r>
          </w:p>
        </w:tc>
        <w:tc>
          <w:tcPr>
            <w:tcW w:w="2640" w:type="dxa"/>
            <w:shd w:val="clear" w:color="auto" w:fill="F2F2F2" w:themeFill="background1" w:themeFillShade="F2"/>
            <w:vAlign w:val="center"/>
          </w:tcPr>
          <w:p w14:paraId="40F878A2" w14:textId="30EAEA51" w:rsidR="00703FD4" w:rsidRDefault="00480A2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6678</w:t>
            </w:r>
          </w:p>
        </w:tc>
      </w:tr>
      <w:tr w:rsidR="00703FD4" w:rsidRPr="004A779A" w14:paraId="2C66F021" w14:textId="77777777" w:rsidTr="00387EB1">
        <w:trPr>
          <w:trHeight w:val="535"/>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tcBorders>
            <w:shd w:val="clear" w:color="auto" w:fill="E5E5E5"/>
            <w:vAlign w:val="center"/>
          </w:tcPr>
          <w:p w14:paraId="753D798A" w14:textId="77777777" w:rsidR="00703FD4" w:rsidRPr="004A779A" w:rsidRDefault="00703FD4" w:rsidP="00703FD4">
            <w:pPr>
              <w:pStyle w:val="Heading3"/>
              <w:outlineLvl w:val="2"/>
              <w:rPr>
                <w:b w:val="0"/>
                <w:szCs w:val="24"/>
              </w:rPr>
            </w:pPr>
            <w:r w:rsidRPr="004A779A">
              <w:rPr>
                <w:b w:val="0"/>
                <w:szCs w:val="24"/>
              </w:rPr>
              <w:t>Under Investigation</w:t>
            </w:r>
          </w:p>
        </w:tc>
        <w:tc>
          <w:tcPr>
            <w:tcW w:w="2640" w:type="dxa"/>
            <w:tcBorders>
              <w:right w:val="single" w:sz="4" w:space="0" w:color="auto"/>
            </w:tcBorders>
            <w:shd w:val="clear" w:color="auto" w:fill="F2F2F2" w:themeFill="background1" w:themeFillShade="F2"/>
            <w:vAlign w:val="center"/>
          </w:tcPr>
          <w:p w14:paraId="526CA0F0" w14:textId="74590679"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17849</w:t>
            </w: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21796DE0" w14:textId="77777777" w:rsidR="00703FD4" w:rsidRDefault="00703FD4" w:rsidP="000A15C4">
      <w:pPr>
        <w:spacing w:after="0"/>
        <w:rPr>
          <w:color w:val="000000"/>
          <w:sz w:val="24"/>
          <w:szCs w:val="24"/>
        </w:rPr>
      </w:pPr>
    </w:p>
    <w:p w14:paraId="0247759E" w14:textId="26DFC421" w:rsidR="00880C2D" w:rsidRDefault="00880C2D" w:rsidP="000A15C4">
      <w:pPr>
        <w:spacing w:after="0"/>
        <w:rPr>
          <w:color w:val="000000"/>
          <w:sz w:val="24"/>
          <w:szCs w:val="24"/>
        </w:rPr>
      </w:pPr>
    </w:p>
    <w:p w14:paraId="50B43BFE" w14:textId="77777777" w:rsidR="00C65F6A" w:rsidRDefault="00C65F6A" w:rsidP="00C001FC">
      <w:pPr>
        <w:spacing w:after="0"/>
        <w:rPr>
          <w:sz w:val="24"/>
          <w:szCs w:val="24"/>
        </w:rPr>
      </w:pPr>
    </w:p>
    <w:p w14:paraId="59BB9DB5" w14:textId="77777777" w:rsidR="00CF609B" w:rsidRDefault="00CF609B" w:rsidP="00C001FC">
      <w:pPr>
        <w:spacing w:after="0"/>
        <w:rPr>
          <w:sz w:val="24"/>
          <w:szCs w:val="24"/>
        </w:rPr>
      </w:pPr>
    </w:p>
    <w:p w14:paraId="18BB6246" w14:textId="2043C34F" w:rsidR="00C001FC" w:rsidRDefault="000545A6" w:rsidP="00C001FC">
      <w:pPr>
        <w:spacing w:after="0"/>
        <w:rPr>
          <w:sz w:val="24"/>
          <w:szCs w:val="24"/>
        </w:rPr>
      </w:pPr>
      <w:r w:rsidRPr="000545A6">
        <w:rPr>
          <w:sz w:val="24"/>
          <w:szCs w:val="24"/>
        </w:rPr>
        <w:t xml:space="preserve">These data are cumulative and current as of April </w:t>
      </w:r>
      <w:r w:rsidR="00C65F6A">
        <w:rPr>
          <w:sz w:val="24"/>
          <w:szCs w:val="24"/>
        </w:rPr>
        <w:t>1</w:t>
      </w:r>
      <w:r w:rsidR="00480A24">
        <w:rPr>
          <w:sz w:val="24"/>
          <w:szCs w:val="24"/>
        </w:rPr>
        <w:t>3</w:t>
      </w:r>
      <w:r w:rsidRPr="000545A6">
        <w:rPr>
          <w:sz w:val="24"/>
          <w:szCs w:val="24"/>
        </w:rPr>
        <w:t>, 2020</w:t>
      </w:r>
      <w:r w:rsidR="00FF3E59">
        <w:rPr>
          <w:sz w:val="24"/>
          <w:szCs w:val="24"/>
        </w:rPr>
        <w:t xml:space="preserve"> </w:t>
      </w:r>
      <w:r w:rsidR="00FF3E59" w:rsidRPr="000545A6">
        <w:rPr>
          <w:sz w:val="24"/>
          <w:szCs w:val="24"/>
        </w:rPr>
        <w:t xml:space="preserve">at </w:t>
      </w:r>
      <w:r w:rsidR="00FF3E59">
        <w:rPr>
          <w:sz w:val="24"/>
          <w:szCs w:val="24"/>
        </w:rPr>
        <w:t>10:00 AM</w:t>
      </w:r>
      <w:r w:rsidR="00A65B5B">
        <w:rPr>
          <w:sz w:val="24"/>
          <w:szCs w:val="24"/>
        </w:rPr>
        <w:t>.</w:t>
      </w:r>
      <w:r w:rsidRPr="000545A6">
        <w:rPr>
          <w:sz w:val="24"/>
          <w:szCs w:val="24"/>
        </w:rPr>
        <w:t xml:space="preserve"> </w:t>
      </w:r>
    </w:p>
    <w:p w14:paraId="1554D7D7" w14:textId="67B5CB47" w:rsidR="00817A5C" w:rsidRDefault="000545A6" w:rsidP="00C001FC">
      <w:pPr>
        <w:spacing w:after="0"/>
      </w:pPr>
      <w:r w:rsidRPr="000545A6">
        <w:rPr>
          <w:sz w:val="24"/>
          <w:szCs w:val="24"/>
        </w:rPr>
        <w:t>Reflects improved facility definitions and data collection. These include positive cases at nursing homes, rest homes, and skilled nursing facilities.</w:t>
      </w:r>
    </w:p>
    <w:p w14:paraId="73210E9C" w14:textId="4444574E" w:rsidR="00817A5C" w:rsidRDefault="00817A5C" w:rsidP="00817A5C"/>
    <w:tbl>
      <w:tblPr>
        <w:tblStyle w:val="LightGrid-Accent1"/>
        <w:tblpPr w:leftFromText="187" w:rightFromText="187" w:vertAnchor="page" w:horzAnchor="page" w:tblpX="1168" w:tblpY="6211"/>
        <w:tblW w:w="0" w:type="auto"/>
        <w:tblLook w:val="04A0" w:firstRow="1" w:lastRow="0" w:firstColumn="1" w:lastColumn="0" w:noHBand="0" w:noVBand="1"/>
      </w:tblPr>
      <w:tblGrid>
        <w:gridCol w:w="3388"/>
        <w:gridCol w:w="2636"/>
        <w:gridCol w:w="2634"/>
      </w:tblGrid>
      <w:tr w:rsidR="00C001FC" w14:paraId="411A2E85" w14:textId="77777777" w:rsidTr="00993261">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shd w:val="clear" w:color="auto" w:fill="1F497D" w:themeFill="text2"/>
            <w:hideMark/>
          </w:tcPr>
          <w:p w14:paraId="2F7A0244" w14:textId="1EB107B2" w:rsidR="00C001FC" w:rsidRPr="002B2623" w:rsidRDefault="00CF609B" w:rsidP="00C001FC">
            <w:pPr>
              <w:pStyle w:val="Heading1"/>
              <w:spacing w:before="0"/>
              <w:outlineLvl w:val="0"/>
              <w:rPr>
                <w:rFonts w:asciiTheme="minorHAnsi" w:hAnsiTheme="minorHAnsi" w:cstheme="minorHAnsi"/>
                <w:b/>
                <w:color w:val="FFFFFF" w:themeColor="background1"/>
                <w:sz w:val="22"/>
                <w:szCs w:val="22"/>
              </w:rPr>
            </w:pPr>
            <w:r>
              <w:rPr>
                <w:rFonts w:asciiTheme="minorHAnsi" w:hAnsiTheme="minorHAnsi"/>
                <w:b/>
                <w:bCs/>
                <w:color w:val="FFFFFF" w:themeColor="background1"/>
                <w:sz w:val="24"/>
                <w:szCs w:val="22"/>
              </w:rPr>
              <w:t xml:space="preserve">Total Cases and Deaths by </w:t>
            </w:r>
            <w:r w:rsidR="00C001FC" w:rsidRPr="002B2623">
              <w:rPr>
                <w:rFonts w:asciiTheme="minorHAnsi" w:hAnsiTheme="minorHAnsi"/>
                <w:b/>
                <w:bCs/>
                <w:color w:val="FFFFFF" w:themeColor="background1"/>
                <w:sz w:val="24"/>
                <w:szCs w:val="22"/>
              </w:rPr>
              <w:t>Race/Ethnicity</w:t>
            </w:r>
          </w:p>
        </w:tc>
        <w:tc>
          <w:tcPr>
            <w:tcW w:w="2636" w:type="dxa"/>
            <w:shd w:val="clear" w:color="auto" w:fill="4F81BD" w:themeFill="accent1"/>
            <w:hideMark/>
          </w:tcPr>
          <w:p w14:paraId="76B5B3FB"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Pr>
                <w:rFonts w:asciiTheme="minorHAnsi" w:hAnsiTheme="minorHAnsi" w:cstheme="minorHAnsi"/>
                <w:b/>
                <w:color w:val="FFFFFF" w:themeColor="background1"/>
                <w:sz w:val="24"/>
                <w:szCs w:val="24"/>
              </w:rPr>
              <w:t>Confirmed Cases</w:t>
            </w:r>
          </w:p>
          <w:p w14:paraId="33C696C0" w14:textId="66BA0CBB"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Pr>
                <w:rFonts w:asciiTheme="minorHAnsi" w:hAnsiTheme="minorHAnsi" w:cstheme="minorHAnsi"/>
                <w:b/>
                <w:color w:val="FFFFFF" w:themeColor="background1"/>
                <w:sz w:val="24"/>
                <w:szCs w:val="24"/>
              </w:rPr>
              <w:t>N (%)</w:t>
            </w:r>
          </w:p>
        </w:tc>
        <w:tc>
          <w:tcPr>
            <w:tcW w:w="2634" w:type="dxa"/>
            <w:shd w:val="clear" w:color="auto" w:fill="4F81BD" w:themeFill="accent1"/>
          </w:tcPr>
          <w:p w14:paraId="6492133F"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B2623">
              <w:rPr>
                <w:rFonts w:asciiTheme="minorHAnsi" w:hAnsiTheme="minorHAnsi" w:cstheme="minorHAnsi"/>
                <w:b/>
                <w:color w:val="FFFFFF" w:themeColor="background1"/>
                <w:sz w:val="24"/>
                <w:szCs w:val="24"/>
              </w:rPr>
              <w:t>Deaths</w:t>
            </w:r>
          </w:p>
          <w:p w14:paraId="52F94D60" w14:textId="77777777" w:rsidR="00C001FC" w:rsidRPr="002B2623" w:rsidRDefault="00C001FC" w:rsidP="00C001F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B2623">
              <w:rPr>
                <w:rFonts w:asciiTheme="minorHAnsi" w:hAnsiTheme="minorHAnsi"/>
                <w:color w:val="FFFFFF" w:themeColor="background1"/>
                <w:sz w:val="24"/>
              </w:rPr>
              <w:t>N (%)</w:t>
            </w:r>
          </w:p>
        </w:tc>
      </w:tr>
      <w:tr w:rsidR="00C001FC" w14:paraId="106606A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778B9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Hispanic</w:t>
            </w:r>
          </w:p>
        </w:tc>
        <w:tc>
          <w:tcPr>
            <w:tcW w:w="2636" w:type="dxa"/>
            <w:shd w:val="clear" w:color="auto" w:fill="F2F2F2" w:themeFill="background1" w:themeFillShade="F2"/>
            <w:hideMark/>
          </w:tcPr>
          <w:p w14:paraId="19321F0E" w14:textId="4C073DA5" w:rsidR="00C001FC" w:rsidRPr="002B2623" w:rsidRDefault="005A5B25"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2033</w:t>
            </w:r>
            <w:r w:rsidR="00C001FC">
              <w:rPr>
                <w:rFonts w:cstheme="minorHAnsi"/>
                <w:color w:val="000000" w:themeColor="text1"/>
                <w:sz w:val="24"/>
                <w:szCs w:val="24"/>
              </w:rPr>
              <w:t xml:space="preserve"> (</w:t>
            </w:r>
            <w:r>
              <w:rPr>
                <w:rFonts w:cstheme="minorHAnsi"/>
                <w:color w:val="000000" w:themeColor="text1"/>
                <w:sz w:val="24"/>
                <w:szCs w:val="24"/>
              </w:rPr>
              <w:t>8</w:t>
            </w:r>
            <w:r w:rsidR="00C001FC">
              <w:rPr>
                <w:rFonts w:cstheme="minorHAnsi"/>
                <w:color w:val="000000" w:themeColor="text1"/>
                <w:sz w:val="24"/>
                <w:szCs w:val="24"/>
              </w:rPr>
              <w:t>%)</w:t>
            </w:r>
          </w:p>
        </w:tc>
        <w:tc>
          <w:tcPr>
            <w:tcW w:w="2634" w:type="dxa"/>
            <w:shd w:val="clear" w:color="auto" w:fill="F2F2F2" w:themeFill="background1" w:themeFillShade="F2"/>
          </w:tcPr>
          <w:p w14:paraId="32DE2CB6" w14:textId="708BE5E3" w:rsidR="00C001FC" w:rsidRPr="002B2623" w:rsidRDefault="005A5B25"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32</w:t>
            </w:r>
            <w:r w:rsidR="00C001FC">
              <w:rPr>
                <w:rFonts w:cstheme="minorHAnsi"/>
                <w:sz w:val="24"/>
                <w:szCs w:val="24"/>
              </w:rPr>
              <w:t xml:space="preserve"> (</w:t>
            </w:r>
            <w:r w:rsidR="000566FB">
              <w:rPr>
                <w:rFonts w:cstheme="minorHAnsi"/>
                <w:sz w:val="24"/>
                <w:szCs w:val="24"/>
              </w:rPr>
              <w:t>4</w:t>
            </w:r>
            <w:r w:rsidR="00C001FC">
              <w:rPr>
                <w:rFonts w:cstheme="minorHAnsi"/>
                <w:sz w:val="24"/>
                <w:szCs w:val="24"/>
              </w:rPr>
              <w:t>%)</w:t>
            </w:r>
          </w:p>
        </w:tc>
      </w:tr>
      <w:tr w:rsidR="00C001FC" w14:paraId="2FA1C7E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351AFC68"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White</w:t>
            </w:r>
          </w:p>
        </w:tc>
        <w:tc>
          <w:tcPr>
            <w:tcW w:w="2636" w:type="dxa"/>
            <w:shd w:val="clear" w:color="auto" w:fill="F2F2F2" w:themeFill="background1" w:themeFillShade="F2"/>
            <w:hideMark/>
          </w:tcPr>
          <w:p w14:paraId="6751E849" w14:textId="791F6828" w:rsidR="00C001FC" w:rsidRPr="002B2623" w:rsidRDefault="005A5B25"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4588</w:t>
            </w:r>
            <w:r w:rsidR="00C001FC">
              <w:rPr>
                <w:rFonts w:cstheme="minorHAnsi"/>
                <w:color w:val="000000" w:themeColor="text1"/>
                <w:sz w:val="24"/>
                <w:szCs w:val="24"/>
              </w:rPr>
              <w:t xml:space="preserve"> (1</w:t>
            </w:r>
            <w:r w:rsidR="000566FB">
              <w:rPr>
                <w:rFonts w:cstheme="minorHAnsi"/>
                <w:color w:val="000000" w:themeColor="text1"/>
                <w:sz w:val="24"/>
                <w:szCs w:val="24"/>
              </w:rPr>
              <w:t>7</w:t>
            </w:r>
            <w:r w:rsidR="00C001FC">
              <w:rPr>
                <w:rFonts w:cstheme="minorHAnsi"/>
                <w:color w:val="000000" w:themeColor="text1"/>
                <w:sz w:val="24"/>
                <w:szCs w:val="24"/>
              </w:rPr>
              <w:t>%)</w:t>
            </w:r>
          </w:p>
        </w:tc>
        <w:tc>
          <w:tcPr>
            <w:tcW w:w="2634" w:type="dxa"/>
            <w:shd w:val="clear" w:color="auto" w:fill="F2F2F2" w:themeFill="background1" w:themeFillShade="F2"/>
          </w:tcPr>
          <w:p w14:paraId="4C4935CD" w14:textId="2CD10BC9" w:rsidR="00C001FC" w:rsidRPr="002B2623" w:rsidRDefault="005A5B25"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222</w:t>
            </w:r>
            <w:r w:rsidR="000E0C81">
              <w:rPr>
                <w:rFonts w:cstheme="minorHAnsi"/>
                <w:sz w:val="24"/>
                <w:szCs w:val="24"/>
              </w:rPr>
              <w:t xml:space="preserve"> </w:t>
            </w:r>
            <w:r w:rsidR="00C001FC">
              <w:rPr>
                <w:rFonts w:cstheme="minorHAnsi"/>
                <w:sz w:val="24"/>
                <w:szCs w:val="24"/>
              </w:rPr>
              <w:t>(2</w:t>
            </w:r>
            <w:r w:rsidR="000E0C81">
              <w:rPr>
                <w:rFonts w:cstheme="minorHAnsi"/>
                <w:sz w:val="24"/>
                <w:szCs w:val="24"/>
              </w:rPr>
              <w:t>6</w:t>
            </w:r>
            <w:r w:rsidR="00C001FC">
              <w:rPr>
                <w:rFonts w:cstheme="minorHAnsi"/>
                <w:sz w:val="24"/>
                <w:szCs w:val="24"/>
              </w:rPr>
              <w:t>%)</w:t>
            </w:r>
          </w:p>
        </w:tc>
      </w:tr>
      <w:tr w:rsidR="00C001FC" w14:paraId="41FA02D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C7F8964"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Black/African American</w:t>
            </w:r>
          </w:p>
        </w:tc>
        <w:tc>
          <w:tcPr>
            <w:tcW w:w="2636" w:type="dxa"/>
            <w:shd w:val="clear" w:color="auto" w:fill="F2F2F2" w:themeFill="background1" w:themeFillShade="F2"/>
            <w:hideMark/>
          </w:tcPr>
          <w:p w14:paraId="73C6A74D" w14:textId="4664B9B3" w:rsidR="00C001FC" w:rsidRPr="002B2623" w:rsidRDefault="005A5B25"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1432</w:t>
            </w:r>
            <w:r w:rsidR="00C001FC">
              <w:rPr>
                <w:rFonts w:cstheme="minorHAnsi"/>
                <w:color w:val="000000" w:themeColor="text1"/>
                <w:sz w:val="24"/>
                <w:szCs w:val="24"/>
              </w:rPr>
              <w:t xml:space="preserve"> (</w:t>
            </w:r>
            <w:r w:rsidR="00CE452E">
              <w:rPr>
                <w:rFonts w:cstheme="minorHAnsi"/>
                <w:color w:val="000000" w:themeColor="text1"/>
                <w:sz w:val="24"/>
                <w:szCs w:val="24"/>
              </w:rPr>
              <w:t>5</w:t>
            </w:r>
            <w:r w:rsidR="00C001FC">
              <w:rPr>
                <w:rFonts w:cstheme="minorHAnsi"/>
                <w:color w:val="000000" w:themeColor="text1"/>
                <w:sz w:val="24"/>
                <w:szCs w:val="24"/>
              </w:rPr>
              <w:t>%)</w:t>
            </w:r>
          </w:p>
        </w:tc>
        <w:tc>
          <w:tcPr>
            <w:tcW w:w="2634" w:type="dxa"/>
            <w:shd w:val="clear" w:color="auto" w:fill="F2F2F2" w:themeFill="background1" w:themeFillShade="F2"/>
          </w:tcPr>
          <w:p w14:paraId="270D3D6B" w14:textId="319ECAD6" w:rsidR="00C001FC" w:rsidRPr="002B2623" w:rsidRDefault="00CE452E"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r w:rsidR="005A5B25">
              <w:rPr>
                <w:rFonts w:cstheme="minorHAnsi"/>
                <w:sz w:val="24"/>
                <w:szCs w:val="24"/>
              </w:rPr>
              <w:t>7</w:t>
            </w:r>
            <w:r w:rsidR="00C001FC">
              <w:rPr>
                <w:rFonts w:cstheme="minorHAnsi"/>
                <w:sz w:val="24"/>
                <w:szCs w:val="24"/>
              </w:rPr>
              <w:t xml:space="preserve"> (</w:t>
            </w:r>
            <w:r>
              <w:rPr>
                <w:rFonts w:cstheme="minorHAnsi"/>
                <w:sz w:val="24"/>
                <w:szCs w:val="24"/>
              </w:rPr>
              <w:t>3</w:t>
            </w:r>
            <w:r w:rsidR="00C001FC">
              <w:rPr>
                <w:rFonts w:cstheme="minorHAnsi"/>
                <w:sz w:val="24"/>
                <w:szCs w:val="24"/>
              </w:rPr>
              <w:t>%)</w:t>
            </w:r>
          </w:p>
        </w:tc>
      </w:tr>
      <w:tr w:rsidR="00C001FC" w14:paraId="6BCAD2B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2F4CE60D"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Asian</w:t>
            </w:r>
          </w:p>
        </w:tc>
        <w:tc>
          <w:tcPr>
            <w:tcW w:w="2636" w:type="dxa"/>
            <w:shd w:val="clear" w:color="auto" w:fill="F2F2F2" w:themeFill="background1" w:themeFillShade="F2"/>
          </w:tcPr>
          <w:p w14:paraId="34224DAD" w14:textId="2F1D64ED" w:rsidR="00C001FC" w:rsidRPr="002B2623" w:rsidRDefault="005A5B25"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347</w:t>
            </w:r>
            <w:r w:rsidR="00C001FC">
              <w:rPr>
                <w:rFonts w:cstheme="minorHAnsi"/>
                <w:color w:val="000000" w:themeColor="text1"/>
                <w:sz w:val="24"/>
                <w:szCs w:val="24"/>
              </w:rPr>
              <w:t xml:space="preserve"> (1%)</w:t>
            </w:r>
          </w:p>
        </w:tc>
        <w:tc>
          <w:tcPr>
            <w:tcW w:w="2634" w:type="dxa"/>
            <w:shd w:val="clear" w:color="auto" w:fill="F2F2F2" w:themeFill="background1" w:themeFillShade="F2"/>
          </w:tcPr>
          <w:p w14:paraId="230AAE3B" w14:textId="0B89E5CA" w:rsidR="00C001FC" w:rsidRPr="002B2623" w:rsidRDefault="000E0C81"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1</w:t>
            </w:r>
            <w:r w:rsidR="005A5B25">
              <w:rPr>
                <w:rFonts w:cstheme="minorHAnsi"/>
                <w:sz w:val="24"/>
                <w:szCs w:val="24"/>
              </w:rPr>
              <w:t>4</w:t>
            </w:r>
            <w:r w:rsidR="00C001FC">
              <w:rPr>
                <w:rFonts w:cstheme="minorHAnsi"/>
                <w:sz w:val="24"/>
                <w:szCs w:val="24"/>
              </w:rPr>
              <w:t xml:space="preserve"> (</w:t>
            </w:r>
            <w:r>
              <w:rPr>
                <w:rFonts w:cstheme="minorHAnsi"/>
                <w:sz w:val="24"/>
                <w:szCs w:val="24"/>
              </w:rPr>
              <w:t>2</w:t>
            </w:r>
            <w:r w:rsidR="00C001FC">
              <w:rPr>
                <w:rFonts w:cstheme="minorHAnsi"/>
                <w:sz w:val="24"/>
                <w:szCs w:val="24"/>
              </w:rPr>
              <w:t>%)</w:t>
            </w:r>
          </w:p>
        </w:tc>
      </w:tr>
      <w:tr w:rsidR="00C001FC" w14:paraId="47A1C5B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5F039D89"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Other</w:t>
            </w:r>
            <w:r w:rsidRPr="00226920">
              <w:rPr>
                <w:rFonts w:asciiTheme="minorHAnsi" w:hAnsiTheme="minorHAnsi"/>
                <w:b w:val="0"/>
                <w:vertAlign w:val="superscript"/>
              </w:rPr>
              <w:t>4</w:t>
            </w:r>
          </w:p>
        </w:tc>
        <w:tc>
          <w:tcPr>
            <w:tcW w:w="2636" w:type="dxa"/>
            <w:shd w:val="clear" w:color="auto" w:fill="F2F2F2" w:themeFill="background1" w:themeFillShade="F2"/>
            <w:hideMark/>
          </w:tcPr>
          <w:p w14:paraId="28BF7ACB" w14:textId="6AC01CCF" w:rsidR="00C001FC" w:rsidRPr="002B2623" w:rsidRDefault="00CE452E"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w:t>
            </w:r>
            <w:r w:rsidR="005A5B25">
              <w:rPr>
                <w:rFonts w:cstheme="minorHAnsi"/>
                <w:color w:val="000000" w:themeColor="text1"/>
                <w:sz w:val="24"/>
                <w:szCs w:val="24"/>
              </w:rPr>
              <w:t>78</w:t>
            </w:r>
            <w:r w:rsidR="00595D9B">
              <w:rPr>
                <w:rFonts w:cstheme="minorHAnsi"/>
                <w:color w:val="000000" w:themeColor="text1"/>
                <w:sz w:val="24"/>
                <w:szCs w:val="24"/>
              </w:rPr>
              <w:t xml:space="preserve"> </w:t>
            </w:r>
            <w:r w:rsidR="00C001FC">
              <w:rPr>
                <w:rFonts w:cstheme="minorHAnsi"/>
                <w:color w:val="000000" w:themeColor="text1"/>
                <w:sz w:val="24"/>
                <w:szCs w:val="24"/>
              </w:rPr>
              <w:t>(3%)</w:t>
            </w:r>
          </w:p>
        </w:tc>
        <w:tc>
          <w:tcPr>
            <w:tcW w:w="2634" w:type="dxa"/>
            <w:shd w:val="clear" w:color="auto" w:fill="F2F2F2" w:themeFill="background1" w:themeFillShade="F2"/>
          </w:tcPr>
          <w:p w14:paraId="54D69869" w14:textId="3F00E65E" w:rsidR="00C001FC" w:rsidRPr="002B2623" w:rsidRDefault="00595D9B"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CE452E">
              <w:rPr>
                <w:rFonts w:cstheme="minorHAnsi"/>
                <w:sz w:val="24"/>
                <w:szCs w:val="24"/>
              </w:rPr>
              <w:t>6</w:t>
            </w:r>
            <w:r w:rsidR="00C001FC">
              <w:rPr>
                <w:rFonts w:cstheme="minorHAnsi"/>
                <w:sz w:val="24"/>
                <w:szCs w:val="24"/>
              </w:rPr>
              <w:t xml:space="preserve"> (2%)</w:t>
            </w:r>
          </w:p>
        </w:tc>
      </w:tr>
      <w:tr w:rsidR="00993261" w14:paraId="39B152D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2BDC7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Unknown</w:t>
            </w:r>
          </w:p>
        </w:tc>
        <w:tc>
          <w:tcPr>
            <w:tcW w:w="2636" w:type="dxa"/>
            <w:shd w:val="clear" w:color="auto" w:fill="F2F2F2" w:themeFill="background1" w:themeFillShade="F2"/>
            <w:hideMark/>
          </w:tcPr>
          <w:p w14:paraId="41B4D3C3" w14:textId="3EBB64B0" w:rsidR="00C001FC" w:rsidRPr="002B2623" w:rsidRDefault="005A5B25"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12873 </w:t>
            </w:r>
            <w:r w:rsidR="00C001FC">
              <w:rPr>
                <w:rFonts w:cstheme="minorHAnsi"/>
                <w:color w:val="000000" w:themeColor="text1"/>
                <w:sz w:val="24"/>
                <w:szCs w:val="24"/>
              </w:rPr>
              <w:t>(</w:t>
            </w:r>
            <w:r w:rsidR="00CE452E">
              <w:rPr>
                <w:rFonts w:cstheme="minorHAnsi"/>
                <w:color w:val="000000" w:themeColor="text1"/>
                <w:sz w:val="24"/>
                <w:szCs w:val="24"/>
              </w:rPr>
              <w:t>4</w:t>
            </w:r>
            <w:r>
              <w:rPr>
                <w:rFonts w:cstheme="minorHAnsi"/>
                <w:color w:val="000000" w:themeColor="text1"/>
                <w:sz w:val="24"/>
                <w:szCs w:val="24"/>
              </w:rPr>
              <w:t>8</w:t>
            </w:r>
            <w:r w:rsidR="00C001FC">
              <w:rPr>
                <w:rFonts w:cstheme="minorHAnsi"/>
                <w:color w:val="000000" w:themeColor="text1"/>
                <w:sz w:val="24"/>
                <w:szCs w:val="24"/>
              </w:rPr>
              <w:t>%)</w:t>
            </w:r>
          </w:p>
        </w:tc>
        <w:tc>
          <w:tcPr>
            <w:tcW w:w="2634" w:type="dxa"/>
            <w:shd w:val="clear" w:color="auto" w:fill="F2F2F2" w:themeFill="background1" w:themeFillShade="F2"/>
          </w:tcPr>
          <w:p w14:paraId="512CAB38" w14:textId="5F955375" w:rsidR="00C001FC" w:rsidRPr="002B2623" w:rsidRDefault="005A5B25"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388</w:t>
            </w:r>
            <w:r w:rsidR="00CE452E">
              <w:rPr>
                <w:rFonts w:cstheme="minorHAnsi"/>
                <w:sz w:val="24"/>
                <w:szCs w:val="24"/>
              </w:rPr>
              <w:t xml:space="preserve"> </w:t>
            </w:r>
            <w:r w:rsidR="00C001FC">
              <w:rPr>
                <w:rFonts w:cstheme="minorHAnsi"/>
                <w:sz w:val="24"/>
                <w:szCs w:val="24"/>
              </w:rPr>
              <w:t>(</w:t>
            </w:r>
            <w:r w:rsidR="000E0C81">
              <w:rPr>
                <w:rFonts w:cstheme="minorHAnsi"/>
                <w:sz w:val="24"/>
                <w:szCs w:val="24"/>
              </w:rPr>
              <w:t>4</w:t>
            </w:r>
            <w:r>
              <w:rPr>
                <w:rFonts w:cstheme="minorHAnsi"/>
                <w:sz w:val="24"/>
                <w:szCs w:val="24"/>
              </w:rPr>
              <w:t>6</w:t>
            </w:r>
            <w:r w:rsidR="00C001FC">
              <w:rPr>
                <w:rFonts w:cstheme="minorHAnsi"/>
                <w:sz w:val="24"/>
                <w:szCs w:val="24"/>
              </w:rPr>
              <w:t>%)</w:t>
            </w:r>
          </w:p>
        </w:tc>
      </w:tr>
      <w:tr w:rsidR="00C001FC" w14:paraId="294B3226"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2C3F797"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Missing</w:t>
            </w:r>
          </w:p>
        </w:tc>
        <w:tc>
          <w:tcPr>
            <w:tcW w:w="2636" w:type="dxa"/>
            <w:shd w:val="clear" w:color="auto" w:fill="F2F2F2" w:themeFill="background1" w:themeFillShade="F2"/>
            <w:hideMark/>
          </w:tcPr>
          <w:p w14:paraId="12FE54DE" w14:textId="6D901317" w:rsidR="00C001FC" w:rsidRPr="002B2623" w:rsidRDefault="005A5B25"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4816</w:t>
            </w:r>
            <w:r w:rsidR="00C001FC">
              <w:rPr>
                <w:rFonts w:cstheme="minorHAnsi"/>
                <w:color w:val="000000" w:themeColor="text1"/>
                <w:sz w:val="24"/>
                <w:szCs w:val="24"/>
              </w:rPr>
              <w:t xml:space="preserve"> (1</w:t>
            </w:r>
            <w:r w:rsidR="00CE452E">
              <w:rPr>
                <w:rFonts w:cstheme="minorHAnsi"/>
                <w:color w:val="000000" w:themeColor="text1"/>
                <w:sz w:val="24"/>
                <w:szCs w:val="24"/>
              </w:rPr>
              <w:t>8</w:t>
            </w:r>
            <w:r w:rsidR="00C001FC">
              <w:rPr>
                <w:rFonts w:cstheme="minorHAnsi"/>
                <w:color w:val="000000" w:themeColor="text1"/>
                <w:sz w:val="24"/>
                <w:szCs w:val="24"/>
              </w:rPr>
              <w:t>%)</w:t>
            </w:r>
          </w:p>
        </w:tc>
        <w:tc>
          <w:tcPr>
            <w:tcW w:w="2634" w:type="dxa"/>
            <w:shd w:val="clear" w:color="auto" w:fill="F2F2F2" w:themeFill="background1" w:themeFillShade="F2"/>
          </w:tcPr>
          <w:p w14:paraId="420A8989" w14:textId="5A776F34" w:rsidR="00C001FC" w:rsidRPr="002B2623" w:rsidRDefault="00CE452E"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5A5B25">
              <w:rPr>
                <w:rFonts w:cstheme="minorHAnsi"/>
                <w:sz w:val="24"/>
                <w:szCs w:val="24"/>
              </w:rPr>
              <w:t>45</w:t>
            </w:r>
            <w:r w:rsidR="00C001FC">
              <w:rPr>
                <w:rFonts w:cstheme="minorHAnsi"/>
                <w:sz w:val="24"/>
                <w:szCs w:val="24"/>
              </w:rPr>
              <w:t xml:space="preserve"> (1</w:t>
            </w:r>
            <w:r w:rsidR="005A5B25">
              <w:rPr>
                <w:rFonts w:cstheme="minorHAnsi"/>
                <w:sz w:val="24"/>
                <w:szCs w:val="24"/>
              </w:rPr>
              <w:t>7</w:t>
            </w:r>
            <w:r w:rsidR="00C001FC">
              <w:rPr>
                <w:rFonts w:cstheme="minorHAnsi"/>
                <w:sz w:val="24"/>
                <w:szCs w:val="24"/>
              </w:rPr>
              <w:t>%)</w:t>
            </w:r>
          </w:p>
        </w:tc>
      </w:tr>
      <w:tr w:rsidR="00993261" w14:paraId="5179270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44CFAC6D" w14:textId="77777777" w:rsidR="00C001FC" w:rsidRPr="002B2623" w:rsidRDefault="00C001FC" w:rsidP="00C001FC">
            <w:pPr>
              <w:pStyle w:val="Heading3"/>
              <w:outlineLvl w:val="2"/>
              <w:rPr>
                <w:rFonts w:asciiTheme="minorHAnsi" w:hAnsiTheme="minorHAnsi"/>
              </w:rPr>
            </w:pPr>
            <w:r w:rsidRPr="002B2623">
              <w:rPr>
                <w:rFonts w:asciiTheme="minorHAnsi" w:hAnsiTheme="minorHAnsi"/>
              </w:rPr>
              <w:t>Total</w:t>
            </w:r>
          </w:p>
        </w:tc>
        <w:tc>
          <w:tcPr>
            <w:tcW w:w="2636" w:type="dxa"/>
            <w:shd w:val="clear" w:color="auto" w:fill="F2F2F2" w:themeFill="background1" w:themeFillShade="F2"/>
          </w:tcPr>
          <w:p w14:paraId="6E16BC85" w14:textId="3860EB6E" w:rsidR="00C001FC" w:rsidRPr="002B2623" w:rsidRDefault="005A5B25" w:rsidP="00C001FC">
            <w:pPr>
              <w:jc w:val="center"/>
              <w:cnfStyle w:val="000000010000" w:firstRow="0" w:lastRow="0" w:firstColumn="0" w:lastColumn="0" w:oddVBand="0" w:evenVBand="0" w:oddHBand="0" w:evenHBand="1"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26867</w:t>
            </w:r>
          </w:p>
        </w:tc>
        <w:tc>
          <w:tcPr>
            <w:tcW w:w="2634" w:type="dxa"/>
            <w:shd w:val="clear" w:color="auto" w:fill="F2F2F2" w:themeFill="background1" w:themeFillShade="F2"/>
          </w:tcPr>
          <w:p w14:paraId="794B1BDF" w14:textId="40A0E04A" w:rsidR="00C001FC" w:rsidRPr="002B2623" w:rsidRDefault="005A5B25" w:rsidP="00CE452E">
            <w:pPr>
              <w:jc w:val="center"/>
              <w:cnfStyle w:val="000000010000" w:firstRow="0" w:lastRow="0" w:firstColumn="0" w:lastColumn="0" w:oddVBand="0" w:evenVBand="0" w:oddHBand="0" w:evenHBand="1" w:firstRowFirstColumn="0" w:firstRowLastColumn="0" w:lastRowFirstColumn="0" w:lastRowLastColumn="0"/>
              <w:rPr>
                <w:rFonts w:cstheme="minorHAnsi"/>
                <w:b/>
                <w:sz w:val="24"/>
                <w:szCs w:val="24"/>
              </w:rPr>
            </w:pPr>
            <w:r>
              <w:rPr>
                <w:rFonts w:cstheme="minorHAnsi"/>
                <w:b/>
                <w:sz w:val="24"/>
                <w:szCs w:val="24"/>
              </w:rPr>
              <w:t>844</w:t>
            </w:r>
          </w:p>
        </w:tc>
      </w:tr>
    </w:tbl>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2BD87D8F" w14:textId="77777777" w:rsidR="00817A5C" w:rsidRDefault="00817A5C" w:rsidP="00817A5C"/>
    <w:p w14:paraId="60AB00F5" w14:textId="210E5EB4"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5A5B25">
        <w:rPr>
          <w:rFonts w:cstheme="minorHAnsi"/>
          <w:color w:val="000000"/>
        </w:rPr>
        <w:t>3</w:t>
      </w:r>
      <w:r w:rsidRPr="004B48C7">
        <w:rPr>
          <w:rFonts w:cstheme="minorHAnsi"/>
          <w:color w:val="000000"/>
        </w:rPr>
        <w:t>/2020</w:t>
      </w:r>
      <w:r w:rsidR="00FF3E59">
        <w:rPr>
          <w:rFonts w:cstheme="minorHAnsi"/>
          <w:color w:val="000000"/>
        </w:rPr>
        <w:t xml:space="preserve"> at 10:00 AM </w:t>
      </w:r>
      <w:r w:rsidRPr="004B48C7">
        <w:rPr>
          <w:rFonts w:cstheme="minorHAnsi"/>
          <w:color w:val="000000"/>
        </w:rPr>
        <w:t>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56EEA436" w14:textId="50744EC1"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Other indicates multiple races or that the originating reporting system does not capture the information</w:t>
      </w:r>
      <w:r w:rsidR="00FF3E59">
        <w:rPr>
          <w:rFonts w:cstheme="minorHAnsi"/>
          <w:color w:val="000000"/>
        </w:rPr>
        <w:t>.</w:t>
      </w:r>
      <w:r w:rsidRPr="004B48C7">
        <w:rPr>
          <w:rFonts w:cstheme="minorHAnsi"/>
          <w:color w:val="000000"/>
        </w:rPr>
        <w:t xml:space="preserve">  </w:t>
      </w:r>
    </w:p>
    <w:p w14:paraId="22EF2274" w14:textId="6F093CF4" w:rsidR="00FF3E59" w:rsidRPr="00F833C5" w:rsidRDefault="00FF3E59" w:rsidP="00FF3E59">
      <w:pPr>
        <w:pStyle w:val="NormalWeb"/>
        <w:spacing w:before="0" w:beforeAutospacing="0" w:after="0" w:afterAutospacing="0"/>
        <w:rPr>
          <w:rFonts w:asciiTheme="minorHAnsi" w:hAnsiTheme="minorHAnsi" w:cstheme="minorHAnsi"/>
          <w:color w:val="000000"/>
          <w:sz w:val="22"/>
          <w:szCs w:val="22"/>
          <w:shd w:val="clear" w:color="auto" w:fill="FFFFFF"/>
        </w:rPr>
      </w:pPr>
      <w:r w:rsidRPr="00FF3E59">
        <w:rPr>
          <w:rFonts w:asciiTheme="minorHAnsi" w:hAnsiTheme="minorHAnsi" w:cstheme="minorHAnsi"/>
          <w:b/>
          <w:sz w:val="22"/>
          <w:szCs w:val="22"/>
        </w:rPr>
        <w:t xml:space="preserve">Note: </w:t>
      </w:r>
      <w:r w:rsidRPr="00F833C5">
        <w:rPr>
          <w:rFonts w:asciiTheme="minorHAnsi" w:hAnsiTheme="minorHAnsi" w:cstheme="minorHAnsi"/>
          <w:sz w:val="22"/>
          <w:szCs w:val="22"/>
        </w:rPr>
        <w:t xml:space="preserve">DPH has issued an </w:t>
      </w:r>
      <w:hyperlink r:id="rId9" w:history="1">
        <w:r w:rsidRPr="00AC1599">
          <w:rPr>
            <w:rStyle w:val="Hyperlink"/>
            <w:rFonts w:asciiTheme="minorHAnsi" w:hAnsiTheme="minorHAnsi" w:cstheme="minorHAnsi"/>
            <w:sz w:val="22"/>
            <w:szCs w:val="22"/>
          </w:rPr>
          <w:t>emergency order</w:t>
        </w:r>
      </w:hyperlink>
      <w:r w:rsidRPr="00F833C5">
        <w:rPr>
          <w:rFonts w:asciiTheme="minorHAnsi" w:hAnsiTheme="minorHAnsi" w:cstheme="minorHAnsi"/>
          <w:sz w:val="22"/>
          <w:szCs w:val="22"/>
        </w:rPr>
        <w:t xml:space="preserve"> regarding efforts to collect complete demographic information on patients with confirmed or suspected COVID-19. </w:t>
      </w:r>
      <w:r w:rsidRPr="00F833C5">
        <w:rPr>
          <w:rFonts w:asciiTheme="minorHAnsi" w:hAnsiTheme="minorHAnsi" w:cstheme="minorHAnsi"/>
          <w:color w:val="000000"/>
          <w:sz w:val="22"/>
          <w:szCs w:val="22"/>
          <w:shd w:val="clear" w:color="auto" w:fill="FFFFFF"/>
        </w:rPr>
        <w:t xml:space="preserve"> </w:t>
      </w:r>
    </w:p>
    <w:p w14:paraId="040F49F2" w14:textId="77777777" w:rsidR="00993261" w:rsidRPr="00993261" w:rsidRDefault="00993261" w:rsidP="00993261">
      <w:pPr>
        <w:pStyle w:val="NormalWeb"/>
        <w:spacing w:before="0" w:beforeAutospacing="0" w:after="0" w:afterAutospacing="0"/>
        <w:rPr>
          <w:rFonts w:asciiTheme="minorHAnsi" w:hAnsiTheme="minorHAnsi" w:cstheme="minorHAnsi"/>
          <w:color w:val="000000"/>
          <w:sz w:val="22"/>
          <w:szCs w:val="22"/>
          <w:shd w:val="clear" w:color="auto" w:fill="FFFFFF"/>
        </w:rPr>
      </w:pP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39728E63"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5178A3">
              <w:rPr>
                <w:b/>
                <w:color w:val="FFFFFF" w:themeColor="background1"/>
                <w:sz w:val="28"/>
                <w:szCs w:val="28"/>
              </w:rPr>
              <w:t>3</w:t>
            </w:r>
            <w:r>
              <w:rPr>
                <w:b/>
                <w:color w:val="FFFFFF" w:themeColor="background1"/>
                <w:sz w:val="28"/>
                <w:szCs w:val="28"/>
              </w:rPr>
              <w:t>, 2020</w:t>
            </w:r>
            <w:r w:rsidR="000520F3">
              <w:rPr>
                <w:b/>
                <w:color w:val="FFFFFF" w:themeColor="background1"/>
                <w:sz w:val="28"/>
                <w:szCs w:val="28"/>
              </w:rPr>
              <w:t xml:space="preserve"> (Dates of Death: </w:t>
            </w:r>
            <w:r w:rsidR="00C93D6B">
              <w:rPr>
                <w:b/>
                <w:color w:val="FFFFFF" w:themeColor="background1"/>
                <w:sz w:val="28"/>
                <w:szCs w:val="28"/>
              </w:rPr>
              <w:t>4/</w:t>
            </w:r>
            <w:r w:rsidR="005178A3">
              <w:rPr>
                <w:b/>
                <w:color w:val="FFFFFF" w:themeColor="background1"/>
                <w:sz w:val="28"/>
                <w:szCs w:val="28"/>
              </w:rPr>
              <w:t>5</w:t>
            </w:r>
            <w:r w:rsidR="00C93D6B">
              <w:rPr>
                <w:b/>
                <w:color w:val="FFFFFF" w:themeColor="background1"/>
                <w:sz w:val="28"/>
                <w:szCs w:val="28"/>
              </w:rPr>
              <w:t>/2020</w:t>
            </w:r>
            <w:r w:rsidR="000520F3">
              <w:rPr>
                <w:b/>
                <w:color w:val="FFFFFF" w:themeColor="background1"/>
                <w:sz w:val="28"/>
                <w:szCs w:val="28"/>
              </w:rPr>
              <w:t xml:space="preserve"> – 4/</w:t>
            </w:r>
            <w:r w:rsidR="003A0770">
              <w:rPr>
                <w:b/>
                <w:color w:val="FFFFFF" w:themeColor="background1"/>
                <w:sz w:val="28"/>
                <w:szCs w:val="28"/>
              </w:rPr>
              <w:t>1</w:t>
            </w:r>
            <w:r w:rsidR="00C93D6B">
              <w:rPr>
                <w:b/>
                <w:color w:val="FFFFFF" w:themeColor="background1"/>
                <w:sz w:val="28"/>
                <w:szCs w:val="28"/>
              </w:rPr>
              <w:t>2</w:t>
            </w:r>
            <w:r w:rsidR="000520F3">
              <w:rPr>
                <w:b/>
                <w:color w:val="FFFFFF" w:themeColor="background1"/>
                <w:sz w:val="28"/>
                <w:szCs w:val="28"/>
              </w:rPr>
              <w:t>/2020)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B93ED6" w14:paraId="52A9F602" w14:textId="77777777" w:rsidTr="00B93ED6">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B64A0" w14:textId="1F90DD1C" w:rsidR="00B93ED6" w:rsidRPr="00C65F6A" w:rsidRDefault="00B93ED6" w:rsidP="00B93ED6">
            <w:pPr>
              <w:spacing w:line="276" w:lineRule="auto"/>
            </w:pPr>
            <w:r>
              <w:rPr>
                <w:rFonts w:ascii="Calibri" w:hAnsi="Calibri" w:cs="Calibri"/>
                <w:color w:val="000000"/>
              </w:rPr>
              <w:t>Male</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022034A2" w14:textId="139A4C0C" w:rsidR="00B93ED6" w:rsidRPr="00C65F6A" w:rsidRDefault="00B93ED6" w:rsidP="00B93ED6">
            <w:pPr>
              <w:spacing w:line="276" w:lineRule="auto"/>
              <w:jc w:val="center"/>
            </w:pPr>
            <w:r>
              <w:rPr>
                <w:rFonts w:ascii="Calibri" w:hAnsi="Calibri" w:cs="Calibri"/>
                <w:color w:val="000000"/>
              </w:rPr>
              <w:t>30s</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88FCA8C" w14:textId="175080A5" w:rsidR="00B93ED6" w:rsidRPr="00C65F6A" w:rsidRDefault="00B93ED6" w:rsidP="00B93ED6">
            <w:pPr>
              <w:spacing w:line="276" w:lineRule="auto"/>
              <w:jc w:val="center"/>
            </w:pPr>
            <w:r>
              <w:rPr>
                <w:rFonts w:ascii="Calibri" w:hAnsi="Calibri" w:cs="Calibri"/>
                <w:color w:val="000000"/>
              </w:rPr>
              <w:t>Norfolk</w:t>
            </w:r>
          </w:p>
        </w:tc>
        <w:tc>
          <w:tcPr>
            <w:tcW w:w="3462"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F5A3055" w14:textId="4178807A" w:rsidR="00B93ED6" w:rsidRPr="00C65F6A" w:rsidRDefault="00B93ED6" w:rsidP="00B93ED6">
            <w:pPr>
              <w:spacing w:line="276" w:lineRule="auto"/>
              <w:jc w:val="center"/>
            </w:pPr>
            <w:r>
              <w:rPr>
                <w:rFonts w:ascii="Calibri" w:hAnsi="Calibri" w:cs="Calibri"/>
                <w:color w:val="000000"/>
              </w:rPr>
              <w:t>Unknown</w:t>
            </w:r>
          </w:p>
        </w:tc>
        <w:tc>
          <w:tcPr>
            <w:tcW w:w="2293"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31FD04B2" w14:textId="70FE2269" w:rsidR="00B93ED6" w:rsidRPr="00C65F6A" w:rsidRDefault="00B93ED6" w:rsidP="00B93ED6">
            <w:pPr>
              <w:spacing w:line="276" w:lineRule="auto"/>
              <w:jc w:val="center"/>
            </w:pPr>
            <w:r>
              <w:rPr>
                <w:rFonts w:ascii="Calibri" w:hAnsi="Calibri" w:cs="Calibri"/>
                <w:color w:val="000000"/>
              </w:rPr>
              <w:t>Yes</w:t>
            </w:r>
          </w:p>
        </w:tc>
      </w:tr>
      <w:tr w:rsidR="00B93ED6" w14:paraId="72202572"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D4F804B" w14:textId="6C01327E"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F9A7B8" w14:textId="2B0D89EA" w:rsidR="00B93ED6" w:rsidRPr="00C65F6A" w:rsidRDefault="00B93ED6" w:rsidP="00B93ED6">
            <w:pPr>
              <w:spacing w:line="276" w:lineRule="auto"/>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A41BF3" w14:textId="1A0B9589" w:rsidR="00B93ED6" w:rsidRPr="00C65F6A" w:rsidRDefault="00B93ED6" w:rsidP="00B93ED6">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D13EE1" w14:textId="0FE40FFC" w:rsidR="00B93ED6" w:rsidRPr="00C65F6A" w:rsidRDefault="00B93ED6" w:rsidP="00B93ED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65EC1E" w14:textId="0529CE9B" w:rsidR="00B93ED6" w:rsidRPr="00C65F6A" w:rsidRDefault="00B93ED6" w:rsidP="00B93ED6">
            <w:pPr>
              <w:spacing w:line="276" w:lineRule="auto"/>
              <w:jc w:val="center"/>
            </w:pPr>
            <w:r>
              <w:rPr>
                <w:rFonts w:ascii="Calibri" w:hAnsi="Calibri" w:cs="Calibri"/>
                <w:color w:val="000000"/>
              </w:rPr>
              <w:t>Yes</w:t>
            </w:r>
          </w:p>
        </w:tc>
      </w:tr>
      <w:tr w:rsidR="00B93ED6" w14:paraId="14C00DD8"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BF809B" w14:textId="6740BF5B"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8B595CC" w14:textId="45C6C16B"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4084A3" w14:textId="4537FE35"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2D064F" w14:textId="3AAC86D6"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57B4CD" w14:textId="11186B07" w:rsidR="00B93ED6" w:rsidRPr="00C65F6A" w:rsidRDefault="00B93ED6" w:rsidP="00B93ED6">
            <w:pPr>
              <w:jc w:val="center"/>
            </w:pPr>
            <w:r>
              <w:rPr>
                <w:rFonts w:ascii="Calibri" w:hAnsi="Calibri" w:cs="Calibri"/>
                <w:color w:val="000000"/>
              </w:rPr>
              <w:t>Yes</w:t>
            </w:r>
          </w:p>
        </w:tc>
      </w:tr>
      <w:tr w:rsidR="00B93ED6" w14:paraId="68E9662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C3A7C0" w14:textId="410ADC40"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073F0C" w14:textId="7DB43245"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0AA872" w14:textId="7273CABA"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ECE545" w14:textId="14DC2C23"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246953" w14:textId="5CA036CE" w:rsidR="00B93ED6" w:rsidRPr="00C65F6A" w:rsidRDefault="00B93ED6" w:rsidP="00B93ED6">
            <w:pPr>
              <w:jc w:val="center"/>
            </w:pPr>
            <w:r>
              <w:rPr>
                <w:rFonts w:ascii="Calibri" w:hAnsi="Calibri" w:cs="Calibri"/>
                <w:color w:val="000000"/>
              </w:rPr>
              <w:t>Yes</w:t>
            </w:r>
          </w:p>
        </w:tc>
      </w:tr>
      <w:tr w:rsidR="00B93ED6" w14:paraId="458198A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6ED3F" w14:textId="478D282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78873C2" w14:textId="6526F719"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CDCC91" w14:textId="62581846"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DB083" w14:textId="12223E75"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D989A0" w14:textId="39FFDBB1" w:rsidR="00B93ED6" w:rsidRPr="00C65F6A" w:rsidRDefault="00B93ED6" w:rsidP="00B93ED6">
            <w:pPr>
              <w:jc w:val="center"/>
            </w:pPr>
            <w:r>
              <w:rPr>
                <w:rFonts w:ascii="Calibri" w:hAnsi="Calibri" w:cs="Calibri"/>
                <w:color w:val="000000"/>
              </w:rPr>
              <w:t>Yes</w:t>
            </w:r>
          </w:p>
        </w:tc>
      </w:tr>
      <w:tr w:rsidR="00B93ED6" w14:paraId="006AE312"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603BBA" w14:textId="21AB46DA"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E025A4" w14:textId="53A689AE"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10BA9B" w14:textId="18EDFB63" w:rsidR="00B93ED6" w:rsidRPr="00C65F6A" w:rsidRDefault="00B93ED6" w:rsidP="00B93ED6">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37E5E" w14:textId="15BFEBAA" w:rsidR="00B93ED6" w:rsidRPr="00C65F6A" w:rsidRDefault="00B93ED6" w:rsidP="00B93ED6">
            <w:pPr>
              <w:jc w:val="center"/>
            </w:pPr>
            <w:r>
              <w:rPr>
                <w:rFonts w:ascii="Calibri" w:hAnsi="Calibri" w:cs="Calibri"/>
                <w:color w:val="000000"/>
              </w:rPr>
              <w:t>No</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FA38D27" w14:textId="3C9FA228" w:rsidR="00B93ED6" w:rsidRPr="00C65F6A" w:rsidRDefault="00B93ED6" w:rsidP="00B93ED6">
            <w:pPr>
              <w:jc w:val="center"/>
            </w:pPr>
            <w:r>
              <w:rPr>
                <w:rFonts w:ascii="Calibri" w:hAnsi="Calibri" w:cs="Calibri"/>
                <w:color w:val="000000"/>
              </w:rPr>
              <w:t>Yes</w:t>
            </w:r>
          </w:p>
        </w:tc>
      </w:tr>
      <w:tr w:rsidR="00B93ED6" w14:paraId="6E524E2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5774EF" w14:textId="106F271E"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2DD0FD" w14:textId="0CBD4A39"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B73D6B" w14:textId="12375A9B"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BC24F6" w14:textId="20EB4A0D"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E2D6AB" w14:textId="62B443D1" w:rsidR="00B93ED6" w:rsidRPr="00C65F6A" w:rsidRDefault="00B93ED6" w:rsidP="00B93ED6">
            <w:pPr>
              <w:jc w:val="center"/>
            </w:pPr>
            <w:r>
              <w:rPr>
                <w:rFonts w:ascii="Calibri" w:hAnsi="Calibri" w:cs="Calibri"/>
                <w:color w:val="000000"/>
              </w:rPr>
              <w:t>Yes</w:t>
            </w:r>
          </w:p>
        </w:tc>
      </w:tr>
      <w:tr w:rsidR="00B93ED6" w14:paraId="3DE6B01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EAF272" w14:textId="1B0A65B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63EACA" w14:textId="22D3718B"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330607" w14:textId="31A168B7"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7AE853" w14:textId="2D6A6869"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2F9151" w14:textId="7EF88164" w:rsidR="00B93ED6" w:rsidRPr="00C65F6A" w:rsidRDefault="00B93ED6" w:rsidP="00B93ED6">
            <w:pPr>
              <w:jc w:val="center"/>
            </w:pPr>
            <w:r>
              <w:rPr>
                <w:rFonts w:ascii="Calibri" w:hAnsi="Calibri" w:cs="Calibri"/>
                <w:color w:val="000000"/>
              </w:rPr>
              <w:t>Yes</w:t>
            </w:r>
          </w:p>
        </w:tc>
      </w:tr>
      <w:tr w:rsidR="00B93ED6" w14:paraId="01B6B86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496B7E" w14:textId="043EBA73" w:rsidR="00B93ED6" w:rsidRPr="00C65F6A" w:rsidRDefault="00B93ED6" w:rsidP="00B93ED6">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AD9BF6" w14:textId="4FC35AA4"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450860" w14:textId="0538A33D" w:rsidR="00B93ED6" w:rsidRPr="00C65F6A" w:rsidRDefault="00B93ED6" w:rsidP="00B93ED6">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75F4D2E" w14:textId="3529A7C5"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208C64" w14:textId="58B71F2E" w:rsidR="00B93ED6" w:rsidRPr="00C65F6A" w:rsidRDefault="00B93ED6" w:rsidP="00B93ED6">
            <w:pPr>
              <w:spacing w:line="276" w:lineRule="auto"/>
              <w:jc w:val="center"/>
            </w:pPr>
            <w:r>
              <w:rPr>
                <w:rFonts w:ascii="Calibri" w:hAnsi="Calibri" w:cs="Calibri"/>
                <w:color w:val="000000"/>
              </w:rPr>
              <w:t>Yes</w:t>
            </w:r>
          </w:p>
        </w:tc>
      </w:tr>
      <w:tr w:rsidR="00B93ED6" w14:paraId="7802D98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CC828F" w14:textId="5A600D91"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5B98491" w14:textId="2AFC0F01"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1F6647" w14:textId="64ABA4DB" w:rsidR="00B93ED6" w:rsidRPr="00C65F6A" w:rsidRDefault="00B93ED6" w:rsidP="00B93ED6">
            <w:pPr>
              <w:spacing w:line="276" w:lineRule="auto"/>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A35CBB" w14:textId="6148F996"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29287B" w14:textId="41B22F15" w:rsidR="00B93ED6" w:rsidRPr="00C65F6A" w:rsidRDefault="00B93ED6" w:rsidP="00B93ED6">
            <w:pPr>
              <w:spacing w:line="276" w:lineRule="auto"/>
              <w:jc w:val="center"/>
            </w:pPr>
            <w:r>
              <w:rPr>
                <w:rFonts w:ascii="Calibri" w:hAnsi="Calibri" w:cs="Calibri"/>
                <w:color w:val="000000"/>
              </w:rPr>
              <w:t>Yes</w:t>
            </w:r>
          </w:p>
        </w:tc>
      </w:tr>
      <w:tr w:rsidR="00B93ED6" w14:paraId="0A20069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05F66D6" w14:textId="00A1EB72" w:rsidR="00B93ED6" w:rsidRPr="00C65F6A" w:rsidRDefault="00B93ED6" w:rsidP="00B93ED6">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F8D71E" w14:textId="3DE1380E"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61564B" w14:textId="4BEDD550" w:rsidR="00B93ED6" w:rsidRPr="00C65F6A" w:rsidRDefault="00B93ED6" w:rsidP="00B93ED6">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383E29" w14:textId="41A8CE15"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B5663D" w14:textId="2EC73582" w:rsidR="00B93ED6" w:rsidRPr="00C65F6A" w:rsidRDefault="00B93ED6" w:rsidP="00B93ED6">
            <w:pPr>
              <w:spacing w:line="276" w:lineRule="auto"/>
              <w:jc w:val="center"/>
            </w:pPr>
            <w:r>
              <w:rPr>
                <w:rFonts w:ascii="Calibri" w:hAnsi="Calibri" w:cs="Calibri"/>
                <w:color w:val="000000"/>
              </w:rPr>
              <w:t>Yes</w:t>
            </w:r>
          </w:p>
        </w:tc>
      </w:tr>
      <w:tr w:rsidR="00B93ED6" w14:paraId="50DE294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AA36FD" w14:textId="19FB9B97"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0C30BF" w14:textId="06D51257"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B6E901" w14:textId="61A1E48E" w:rsidR="00B93ED6" w:rsidRPr="00C65F6A" w:rsidRDefault="00B93ED6" w:rsidP="00B93ED6">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158821" w14:textId="527715A5"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143FBE" w14:textId="63A04BED" w:rsidR="00B93ED6" w:rsidRPr="00C65F6A" w:rsidRDefault="00B93ED6" w:rsidP="00B93ED6">
            <w:pPr>
              <w:spacing w:line="276" w:lineRule="auto"/>
              <w:jc w:val="center"/>
            </w:pPr>
            <w:r>
              <w:rPr>
                <w:rFonts w:ascii="Calibri" w:hAnsi="Calibri" w:cs="Calibri"/>
                <w:color w:val="000000"/>
              </w:rPr>
              <w:t>Yes</w:t>
            </w:r>
          </w:p>
        </w:tc>
      </w:tr>
      <w:tr w:rsidR="00B93ED6" w14:paraId="72C9111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E246AE" w14:textId="312BD972"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BE82C4" w14:textId="438F3746"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AB4EEE" w14:textId="3A85E75C" w:rsidR="00B93ED6" w:rsidRPr="00C65F6A" w:rsidRDefault="00B93ED6" w:rsidP="00B93ED6">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FFBD02" w14:textId="0CF750CB"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02A037" w14:textId="57C7CAA6" w:rsidR="00B93ED6" w:rsidRPr="00C65F6A" w:rsidRDefault="00B93ED6" w:rsidP="00B93ED6">
            <w:pPr>
              <w:spacing w:line="276" w:lineRule="auto"/>
              <w:jc w:val="center"/>
            </w:pPr>
            <w:r>
              <w:rPr>
                <w:rFonts w:ascii="Calibri" w:hAnsi="Calibri" w:cs="Calibri"/>
                <w:color w:val="000000"/>
              </w:rPr>
              <w:t>Yes</w:t>
            </w:r>
          </w:p>
        </w:tc>
      </w:tr>
      <w:tr w:rsidR="00B93ED6" w14:paraId="2CA9C32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6A127D3" w14:textId="3625A94D"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F81915D" w14:textId="778CC233"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8B249BD" w14:textId="09097A52" w:rsidR="00B93ED6" w:rsidRPr="00C65F6A" w:rsidRDefault="00B93ED6" w:rsidP="00B93ED6">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C3D743" w14:textId="48695C49"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6260C10" w14:textId="433AAF44" w:rsidR="00B93ED6" w:rsidRPr="00C65F6A" w:rsidRDefault="00B93ED6" w:rsidP="00B93ED6">
            <w:pPr>
              <w:spacing w:line="276" w:lineRule="auto"/>
              <w:jc w:val="center"/>
            </w:pPr>
            <w:r>
              <w:rPr>
                <w:rFonts w:ascii="Calibri" w:hAnsi="Calibri" w:cs="Calibri"/>
                <w:color w:val="000000"/>
              </w:rPr>
              <w:t>Yes</w:t>
            </w:r>
          </w:p>
        </w:tc>
      </w:tr>
      <w:tr w:rsidR="00B93ED6" w14:paraId="392202D7"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B00357" w14:textId="0A3FFAD0" w:rsidR="00B93ED6" w:rsidRPr="00C65F6A" w:rsidRDefault="00B93ED6" w:rsidP="00B93ED6">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CCA1F" w14:textId="48EBB511"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62AC7F" w14:textId="08E05D1D" w:rsidR="00B93ED6" w:rsidRPr="00C65F6A" w:rsidRDefault="00B93ED6" w:rsidP="00B93ED6">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808EE7" w14:textId="76A233BA" w:rsidR="00B93ED6" w:rsidRPr="00C65F6A" w:rsidRDefault="00B93ED6" w:rsidP="00B93ED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EF71D0C" w14:textId="79C2E6D5" w:rsidR="00B93ED6" w:rsidRPr="00C65F6A" w:rsidRDefault="00B93ED6" w:rsidP="00B93ED6">
            <w:pPr>
              <w:spacing w:line="276" w:lineRule="auto"/>
              <w:jc w:val="center"/>
            </w:pPr>
            <w:r>
              <w:rPr>
                <w:rFonts w:ascii="Calibri" w:hAnsi="Calibri" w:cs="Calibri"/>
                <w:color w:val="000000"/>
              </w:rPr>
              <w:t>Yes</w:t>
            </w:r>
          </w:p>
        </w:tc>
      </w:tr>
      <w:tr w:rsidR="00B93ED6" w14:paraId="1005B8F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D3D5C2" w14:textId="3B9B8CC7" w:rsidR="00B93ED6" w:rsidRPr="00C65F6A" w:rsidRDefault="00B93ED6" w:rsidP="00B93ED6">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1BC63A5" w14:textId="66217753"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47878F" w14:textId="649B9BF3" w:rsidR="00B93ED6" w:rsidRPr="00C65F6A" w:rsidRDefault="00B93ED6" w:rsidP="00B93ED6">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851E3" w14:textId="52F23D51"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7DA629A" w14:textId="23FF245A" w:rsidR="00B93ED6" w:rsidRPr="00C65F6A" w:rsidRDefault="00B93ED6" w:rsidP="00B93ED6">
            <w:pPr>
              <w:spacing w:line="276" w:lineRule="auto"/>
              <w:jc w:val="center"/>
            </w:pPr>
            <w:r>
              <w:rPr>
                <w:rFonts w:ascii="Calibri" w:hAnsi="Calibri" w:cs="Calibri"/>
                <w:color w:val="000000"/>
              </w:rPr>
              <w:t>Yes</w:t>
            </w:r>
          </w:p>
        </w:tc>
      </w:tr>
      <w:tr w:rsidR="00B93ED6" w14:paraId="1FB0431B"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94A6EE" w14:textId="539B3DC9"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D4C6D6" w14:textId="1F12A042"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DCD96F" w14:textId="56A71ED5" w:rsidR="00B93ED6" w:rsidRPr="00C65F6A" w:rsidRDefault="00B93ED6" w:rsidP="00B93ED6">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38E3B10" w14:textId="6CB9AC17"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27C9015" w14:textId="245BF1D6" w:rsidR="00B93ED6" w:rsidRPr="00C65F6A" w:rsidRDefault="00B93ED6" w:rsidP="00B93ED6">
            <w:pPr>
              <w:spacing w:line="276" w:lineRule="auto"/>
              <w:jc w:val="center"/>
            </w:pPr>
            <w:r>
              <w:rPr>
                <w:rFonts w:ascii="Calibri" w:hAnsi="Calibri" w:cs="Calibri"/>
                <w:color w:val="000000"/>
              </w:rPr>
              <w:t>Unknown</w:t>
            </w:r>
          </w:p>
        </w:tc>
      </w:tr>
      <w:tr w:rsidR="00B93ED6" w14:paraId="07DADB60"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0B359B" w14:textId="5F82742C"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144A21" w14:textId="3060AB4E"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6CD77D" w14:textId="03351C57" w:rsidR="00B93ED6" w:rsidRPr="00C65F6A" w:rsidRDefault="00B93ED6" w:rsidP="00B93ED6">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93A7DC" w14:textId="61CB73D7"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F9B6767" w14:textId="7586A467" w:rsidR="00B93ED6" w:rsidRPr="00C65F6A" w:rsidRDefault="00B93ED6" w:rsidP="00B93ED6">
            <w:pPr>
              <w:spacing w:line="276" w:lineRule="auto"/>
              <w:jc w:val="center"/>
            </w:pPr>
            <w:r>
              <w:rPr>
                <w:rFonts w:ascii="Calibri" w:hAnsi="Calibri" w:cs="Calibri"/>
                <w:color w:val="000000"/>
              </w:rPr>
              <w:t>Unknown</w:t>
            </w:r>
          </w:p>
        </w:tc>
      </w:tr>
      <w:tr w:rsidR="00B93ED6" w14:paraId="21A4563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1E9636" w14:textId="3311C6B9"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A75997E" w14:textId="716A1366"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8E44A0" w14:textId="2E809CCD" w:rsidR="00B93ED6" w:rsidRPr="00C65F6A" w:rsidRDefault="00B93ED6" w:rsidP="00B93ED6">
            <w:pPr>
              <w:spacing w:line="276" w:lineRule="auto"/>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8EB7D66" w14:textId="473EA898" w:rsidR="00B93ED6" w:rsidRPr="00C65F6A" w:rsidRDefault="00B93ED6" w:rsidP="00B93ED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3692A4" w14:textId="4B7F51DA" w:rsidR="00B93ED6" w:rsidRPr="00C65F6A" w:rsidRDefault="00B93ED6" w:rsidP="00B93ED6">
            <w:pPr>
              <w:spacing w:line="276" w:lineRule="auto"/>
              <w:jc w:val="center"/>
            </w:pPr>
            <w:r>
              <w:rPr>
                <w:rFonts w:ascii="Calibri" w:hAnsi="Calibri" w:cs="Calibri"/>
                <w:color w:val="000000"/>
              </w:rPr>
              <w:t>Unknown</w:t>
            </w:r>
          </w:p>
        </w:tc>
      </w:tr>
      <w:tr w:rsidR="00B93ED6" w14:paraId="67981D58"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8CAED6" w14:textId="73A59795"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81C1153" w14:textId="69A0FBBF"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D15EDE" w14:textId="33CFB131" w:rsidR="00B93ED6" w:rsidRPr="00C65F6A" w:rsidRDefault="00B93ED6" w:rsidP="00B93ED6">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312996" w14:textId="04913EF8" w:rsidR="00B93ED6" w:rsidRPr="00C65F6A" w:rsidRDefault="00B93ED6" w:rsidP="00B93ED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154F82" w14:textId="749E9810" w:rsidR="00B93ED6" w:rsidRPr="00C65F6A" w:rsidRDefault="00B93ED6" w:rsidP="00B93ED6">
            <w:pPr>
              <w:spacing w:line="276" w:lineRule="auto"/>
              <w:jc w:val="center"/>
            </w:pPr>
            <w:r>
              <w:rPr>
                <w:rFonts w:ascii="Calibri" w:hAnsi="Calibri" w:cs="Calibri"/>
                <w:color w:val="000000"/>
              </w:rPr>
              <w:t>Yes</w:t>
            </w:r>
          </w:p>
        </w:tc>
      </w:tr>
      <w:tr w:rsidR="00B93ED6" w14:paraId="1813CDC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AAA11E" w14:textId="47057718"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3E82C" w14:textId="773E4356"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D1EA585" w14:textId="5CF6172A" w:rsidR="00B93ED6" w:rsidRPr="00C65F6A" w:rsidRDefault="00B93ED6" w:rsidP="00B93ED6">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C0A85F" w14:textId="1E3D2AAE"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908222D" w14:textId="754FFD9E" w:rsidR="00B93ED6" w:rsidRPr="00C65F6A" w:rsidRDefault="00B93ED6" w:rsidP="00B93ED6">
            <w:pPr>
              <w:spacing w:line="276" w:lineRule="auto"/>
              <w:jc w:val="center"/>
            </w:pPr>
            <w:r>
              <w:rPr>
                <w:rFonts w:ascii="Calibri" w:hAnsi="Calibri" w:cs="Calibri"/>
                <w:color w:val="000000"/>
              </w:rPr>
              <w:t>Yes</w:t>
            </w:r>
          </w:p>
        </w:tc>
      </w:tr>
      <w:tr w:rsidR="00B93ED6" w14:paraId="22E9554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5DD1AB" w14:textId="51D030E7"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A41896E" w14:textId="460EF9A0"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42018D" w14:textId="43B1F1F7"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24247B9" w14:textId="3815D02F"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68BAD" w14:textId="3A42578D" w:rsidR="00B93ED6" w:rsidRPr="00C65F6A" w:rsidRDefault="00B93ED6" w:rsidP="00B93ED6">
            <w:pPr>
              <w:jc w:val="center"/>
            </w:pPr>
            <w:r>
              <w:rPr>
                <w:rFonts w:ascii="Calibri" w:hAnsi="Calibri" w:cs="Calibri"/>
                <w:color w:val="000000"/>
              </w:rPr>
              <w:t>Unknown</w:t>
            </w:r>
          </w:p>
        </w:tc>
      </w:tr>
      <w:tr w:rsidR="00B93ED6" w14:paraId="06EDF85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D638BF4" w14:textId="1FA4FBE5"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FD055A" w14:textId="65CC9DB0"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C33551" w14:textId="7098029A"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E16CB9" w14:textId="6F27AE80"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14B846" w14:textId="1DD49B63" w:rsidR="00B93ED6" w:rsidRPr="00C65F6A" w:rsidRDefault="00B93ED6" w:rsidP="00B93ED6">
            <w:pPr>
              <w:jc w:val="center"/>
            </w:pPr>
            <w:r>
              <w:rPr>
                <w:rFonts w:ascii="Calibri" w:hAnsi="Calibri" w:cs="Calibri"/>
                <w:color w:val="000000"/>
              </w:rPr>
              <w:t>Yes</w:t>
            </w:r>
          </w:p>
        </w:tc>
      </w:tr>
      <w:tr w:rsidR="00B93ED6" w14:paraId="7E04827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CB7D09" w14:textId="14C536B6"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888793" w14:textId="1D903181"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6C61347" w14:textId="73979683"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DE74D2" w14:textId="6180D995"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345096" w14:textId="4515151E" w:rsidR="00B93ED6" w:rsidRPr="00C65F6A" w:rsidRDefault="00B93ED6" w:rsidP="00B93ED6">
            <w:pPr>
              <w:jc w:val="center"/>
            </w:pPr>
            <w:r>
              <w:rPr>
                <w:rFonts w:ascii="Calibri" w:hAnsi="Calibri" w:cs="Calibri"/>
                <w:color w:val="000000"/>
              </w:rPr>
              <w:t>Yes</w:t>
            </w:r>
          </w:p>
        </w:tc>
      </w:tr>
      <w:tr w:rsidR="00B93ED6" w14:paraId="11DBE6F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F8C104" w14:textId="7F2C9B74"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B1187FB" w14:textId="66242321"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9A4D46" w14:textId="1474343D"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934CE6" w14:textId="57AA5659"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F9DE8F" w14:textId="197642B1" w:rsidR="00B93ED6" w:rsidRPr="00C65F6A" w:rsidRDefault="00B93ED6" w:rsidP="00B93ED6">
            <w:pPr>
              <w:jc w:val="center"/>
            </w:pPr>
            <w:r>
              <w:rPr>
                <w:rFonts w:ascii="Calibri" w:hAnsi="Calibri" w:cs="Calibri"/>
                <w:color w:val="000000"/>
              </w:rPr>
              <w:t>Unknown</w:t>
            </w:r>
          </w:p>
        </w:tc>
      </w:tr>
      <w:tr w:rsidR="00B93ED6" w14:paraId="222B2D9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CBF483" w14:textId="5506EFE1"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701D09" w14:textId="16DFCEC9"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1694C5" w14:textId="385B19CB"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5633BD" w14:textId="0A382AA8"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0BC257" w14:textId="69E76AC7" w:rsidR="00B93ED6" w:rsidRPr="00C65F6A" w:rsidRDefault="00B93ED6" w:rsidP="00B93ED6">
            <w:pPr>
              <w:jc w:val="center"/>
            </w:pPr>
            <w:r>
              <w:rPr>
                <w:rFonts w:ascii="Calibri" w:hAnsi="Calibri" w:cs="Calibri"/>
                <w:color w:val="000000"/>
              </w:rPr>
              <w:t>Yes</w:t>
            </w:r>
          </w:p>
        </w:tc>
      </w:tr>
      <w:tr w:rsidR="00B93ED6" w14:paraId="4974AAD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547DA5" w14:textId="6645120E"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64E567" w14:textId="624E47E7"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C17EAD" w14:textId="7CD893C8"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25A004" w14:textId="7265CA14"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D78AC3E" w14:textId="7DF5A8FD" w:rsidR="00B93ED6" w:rsidRPr="00C65F6A" w:rsidRDefault="00B93ED6" w:rsidP="00B93ED6">
            <w:pPr>
              <w:jc w:val="center"/>
            </w:pPr>
            <w:r>
              <w:rPr>
                <w:rFonts w:ascii="Calibri" w:hAnsi="Calibri" w:cs="Calibri"/>
                <w:color w:val="000000"/>
              </w:rPr>
              <w:t>Yes</w:t>
            </w:r>
          </w:p>
        </w:tc>
      </w:tr>
      <w:tr w:rsidR="00B93ED6" w14:paraId="2CB7BD4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948026" w14:textId="272F291B"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4FF0F" w14:textId="1E9BB397"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B9A056" w14:textId="41A1D173"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4904CB" w14:textId="5C984167"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49BBD5" w14:textId="43A3EDAA" w:rsidR="00B93ED6" w:rsidRPr="00C65F6A" w:rsidRDefault="00B93ED6" w:rsidP="00B93ED6">
            <w:pPr>
              <w:jc w:val="center"/>
            </w:pPr>
            <w:r>
              <w:rPr>
                <w:rFonts w:ascii="Calibri" w:hAnsi="Calibri" w:cs="Calibri"/>
                <w:color w:val="000000"/>
              </w:rPr>
              <w:t>Unknown</w:t>
            </w:r>
          </w:p>
        </w:tc>
      </w:tr>
      <w:tr w:rsidR="00B93ED6" w14:paraId="2A62776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DCFC21" w14:textId="1B7D8D5D"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C157C1" w14:textId="61CB1D34"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5051D2" w14:textId="6350402E"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5F9C70" w14:textId="5AC10201"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B014289" w14:textId="1AACD03F" w:rsidR="00B93ED6" w:rsidRPr="00C65F6A" w:rsidRDefault="00B93ED6" w:rsidP="00B93ED6">
            <w:pPr>
              <w:jc w:val="center"/>
            </w:pPr>
            <w:r>
              <w:rPr>
                <w:rFonts w:ascii="Calibri" w:hAnsi="Calibri" w:cs="Calibri"/>
                <w:color w:val="000000"/>
              </w:rPr>
              <w:t>Yes</w:t>
            </w:r>
          </w:p>
        </w:tc>
      </w:tr>
      <w:tr w:rsidR="00B93ED6" w14:paraId="5F6D862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83505BC" w14:textId="74F36BFA"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529E860" w14:textId="572E014E"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C44DA5" w14:textId="43EA71C4"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E37136" w14:textId="73BFD829"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7AD5EC" w14:textId="70DE64F7" w:rsidR="00B93ED6" w:rsidRPr="00C65F6A" w:rsidRDefault="00B93ED6" w:rsidP="00B93ED6">
            <w:pPr>
              <w:jc w:val="center"/>
            </w:pPr>
            <w:r>
              <w:rPr>
                <w:rFonts w:ascii="Calibri" w:hAnsi="Calibri" w:cs="Calibri"/>
                <w:color w:val="000000"/>
              </w:rPr>
              <w:t>Yes</w:t>
            </w:r>
          </w:p>
        </w:tc>
      </w:tr>
      <w:tr w:rsidR="00B93ED6" w14:paraId="48E8BE90"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AD914" w14:textId="53F3557F"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26BA17" w14:textId="2F573BD3"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BBDFECA" w14:textId="2A63071D" w:rsidR="00B93ED6" w:rsidRPr="00C65F6A" w:rsidRDefault="00B93ED6" w:rsidP="00B93ED6">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2E45DBC" w14:textId="1603337B"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EC9A51" w14:textId="455949EC" w:rsidR="00B93ED6" w:rsidRPr="00C65F6A" w:rsidRDefault="00B93ED6" w:rsidP="00B93ED6">
            <w:pPr>
              <w:jc w:val="center"/>
            </w:pPr>
            <w:r>
              <w:rPr>
                <w:rFonts w:ascii="Calibri" w:hAnsi="Calibri" w:cs="Calibri"/>
                <w:color w:val="000000"/>
              </w:rPr>
              <w:t>Yes</w:t>
            </w:r>
          </w:p>
        </w:tc>
      </w:tr>
      <w:tr w:rsidR="00B93ED6" w14:paraId="6C023DE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A90F8DD" w14:textId="784ECAE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A8264F" w14:textId="518BA959"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D24703" w14:textId="0EC7D150"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FB45A2" w14:textId="2AF9995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AB4851" w14:textId="11630558" w:rsidR="00B93ED6" w:rsidRPr="00C65F6A" w:rsidRDefault="00B93ED6" w:rsidP="00B93ED6">
            <w:pPr>
              <w:jc w:val="center"/>
            </w:pPr>
            <w:r>
              <w:rPr>
                <w:rFonts w:ascii="Calibri" w:hAnsi="Calibri" w:cs="Calibri"/>
                <w:color w:val="000000"/>
              </w:rPr>
              <w:t>Yes</w:t>
            </w:r>
          </w:p>
        </w:tc>
      </w:tr>
      <w:tr w:rsidR="00B93ED6" w14:paraId="6E918E3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05DDC66" w14:textId="49DAB1BD"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BDD09B9" w14:textId="159D3992"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CAE1CA" w14:textId="2EDDF435"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44C537" w14:textId="3BBE8DB0"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ED015" w14:textId="11D8AD86" w:rsidR="00B93ED6" w:rsidRPr="00C65F6A" w:rsidRDefault="00B93ED6" w:rsidP="00B93ED6">
            <w:pPr>
              <w:jc w:val="center"/>
            </w:pPr>
            <w:r>
              <w:rPr>
                <w:rFonts w:ascii="Calibri" w:hAnsi="Calibri" w:cs="Calibri"/>
                <w:color w:val="000000"/>
              </w:rPr>
              <w:t>Yes</w:t>
            </w:r>
          </w:p>
        </w:tc>
      </w:tr>
      <w:tr w:rsidR="00B93ED6" w14:paraId="24DE4A95"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360C2C" w14:textId="62A98003"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7DFDA1" w14:textId="03109611"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77D6E4" w14:textId="455A2F7F" w:rsidR="00B93ED6" w:rsidRPr="00C65F6A" w:rsidRDefault="00B93ED6" w:rsidP="00B93ED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7BB4A8" w14:textId="49531C24"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CCE63FA" w14:textId="77DD6BF2" w:rsidR="00B93ED6" w:rsidRPr="00C65F6A" w:rsidRDefault="00B93ED6" w:rsidP="00B93ED6">
            <w:pPr>
              <w:jc w:val="center"/>
            </w:pPr>
            <w:r>
              <w:rPr>
                <w:rFonts w:ascii="Calibri" w:hAnsi="Calibri" w:cs="Calibri"/>
                <w:color w:val="000000"/>
              </w:rPr>
              <w:t>Yes</w:t>
            </w:r>
          </w:p>
        </w:tc>
      </w:tr>
      <w:tr w:rsidR="00B93ED6" w14:paraId="1C68CD72"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BC6031E" w14:textId="3468B8EC"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6729D4A" w14:textId="5FCD83FF"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928C7" w14:textId="45126BF6"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6E2EBD" w14:textId="048CFA68"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03D756" w14:textId="5555BA8F" w:rsidR="00B93ED6" w:rsidRPr="00C65F6A" w:rsidRDefault="00B93ED6" w:rsidP="00B93ED6">
            <w:pPr>
              <w:jc w:val="center"/>
            </w:pPr>
            <w:r>
              <w:rPr>
                <w:rFonts w:ascii="Calibri" w:hAnsi="Calibri" w:cs="Calibri"/>
                <w:color w:val="000000"/>
              </w:rPr>
              <w:t>Unknown</w:t>
            </w:r>
          </w:p>
        </w:tc>
      </w:tr>
      <w:tr w:rsidR="00B93ED6" w14:paraId="54EBC51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0D28C0" w14:textId="214AC3B5"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E13C91" w14:textId="37410BCF"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2DD7951" w14:textId="193D77D3"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83EEF8" w14:textId="0BDC20FD"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737211" w14:textId="3341D0A3" w:rsidR="00B93ED6" w:rsidRPr="00C65F6A" w:rsidRDefault="00B93ED6" w:rsidP="00B93ED6">
            <w:pPr>
              <w:jc w:val="center"/>
            </w:pPr>
            <w:r>
              <w:rPr>
                <w:rFonts w:ascii="Calibri" w:hAnsi="Calibri" w:cs="Calibri"/>
                <w:color w:val="000000"/>
              </w:rPr>
              <w:t>Unknown</w:t>
            </w:r>
          </w:p>
        </w:tc>
      </w:tr>
      <w:tr w:rsidR="00B93ED6" w14:paraId="5C67CBA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ED574E" w14:textId="054EC68A"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63B270C" w14:textId="75957DA7"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55DDC9" w14:textId="1098C39B" w:rsidR="00B93ED6" w:rsidRPr="00C65F6A" w:rsidRDefault="00B93ED6" w:rsidP="00B93ED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2A4D7A" w14:textId="19B896E9"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EAF28B" w14:textId="73F5AF76" w:rsidR="00B93ED6" w:rsidRPr="00C65F6A" w:rsidRDefault="00B93ED6" w:rsidP="00B93ED6">
            <w:pPr>
              <w:jc w:val="center"/>
            </w:pPr>
            <w:r>
              <w:rPr>
                <w:rFonts w:ascii="Calibri" w:hAnsi="Calibri" w:cs="Calibri"/>
                <w:color w:val="000000"/>
              </w:rPr>
              <w:t>Yes</w:t>
            </w:r>
          </w:p>
        </w:tc>
      </w:tr>
      <w:tr w:rsidR="00B93ED6" w14:paraId="5CADEED0"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70F6AA" w14:textId="7DE1B0FA"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B39C51" w14:textId="40CB3082"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80B0FB" w14:textId="74568F7E"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127A0F" w14:textId="1EFBCBE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0E14202" w14:textId="4C299336" w:rsidR="00B93ED6" w:rsidRPr="00C65F6A" w:rsidRDefault="00B93ED6" w:rsidP="00B93ED6">
            <w:pPr>
              <w:jc w:val="center"/>
            </w:pPr>
            <w:r>
              <w:rPr>
                <w:rFonts w:ascii="Calibri" w:hAnsi="Calibri" w:cs="Calibri"/>
                <w:color w:val="000000"/>
              </w:rPr>
              <w:t>No</w:t>
            </w:r>
          </w:p>
        </w:tc>
      </w:tr>
      <w:tr w:rsidR="00B93ED6" w14:paraId="7B7A54FB"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AFAE0F" w14:textId="38523630"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AB537E9" w14:textId="1B838779"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2EC3E8" w14:textId="7900FB6C"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E1E6218" w14:textId="4758DC5E"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A5D8C8" w14:textId="38CB51E2" w:rsidR="00B93ED6" w:rsidRPr="00C65F6A" w:rsidRDefault="00B93ED6" w:rsidP="00B93ED6">
            <w:pPr>
              <w:jc w:val="center"/>
            </w:pPr>
            <w:r>
              <w:rPr>
                <w:rFonts w:ascii="Calibri" w:hAnsi="Calibri" w:cs="Calibri"/>
                <w:color w:val="000000"/>
              </w:rPr>
              <w:t>Yes</w:t>
            </w:r>
          </w:p>
        </w:tc>
      </w:tr>
      <w:tr w:rsidR="00B93ED6" w14:paraId="409D7A57"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072B4F" w14:textId="08B80646"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153EAE" w14:textId="133C353B"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126FE8" w14:textId="3F35A0AD"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5BD0D4" w14:textId="510CC8E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671BAC" w14:textId="6CE9AE70" w:rsidR="00B93ED6" w:rsidRPr="00C65F6A" w:rsidRDefault="00B93ED6" w:rsidP="00B93ED6">
            <w:pPr>
              <w:jc w:val="center"/>
            </w:pPr>
            <w:r>
              <w:rPr>
                <w:rFonts w:ascii="Calibri" w:hAnsi="Calibri" w:cs="Calibri"/>
                <w:color w:val="000000"/>
              </w:rPr>
              <w:t>Yes</w:t>
            </w:r>
          </w:p>
        </w:tc>
      </w:tr>
      <w:tr w:rsidR="00B93ED6" w14:paraId="6F8693D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7E183BE" w14:textId="3744F4C1"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187D64E" w14:textId="05063146"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3556B7" w14:textId="7846AD9F"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4C5EEF" w14:textId="1CC56C61"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E2AFFF" w14:textId="6DA6D423" w:rsidR="00B93ED6" w:rsidRPr="00C65F6A" w:rsidRDefault="00B93ED6" w:rsidP="00B93ED6">
            <w:pPr>
              <w:jc w:val="center"/>
            </w:pPr>
            <w:r>
              <w:rPr>
                <w:rFonts w:ascii="Calibri" w:hAnsi="Calibri" w:cs="Calibri"/>
                <w:color w:val="000000"/>
              </w:rPr>
              <w:t>Yes</w:t>
            </w:r>
          </w:p>
        </w:tc>
      </w:tr>
      <w:tr w:rsidR="00B93ED6" w14:paraId="7452A56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1B19C21" w14:textId="1300F481"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5BF4C4B" w14:textId="65A1D6D1"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DEBCD3" w14:textId="79CC3431"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FED3DA" w14:textId="23E0FF37"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122CF0" w14:textId="1B088907" w:rsidR="00B93ED6" w:rsidRPr="00C65F6A" w:rsidRDefault="00B93ED6" w:rsidP="00B93ED6">
            <w:pPr>
              <w:jc w:val="center"/>
            </w:pPr>
            <w:r>
              <w:rPr>
                <w:rFonts w:ascii="Calibri" w:hAnsi="Calibri" w:cs="Calibri"/>
                <w:color w:val="000000"/>
              </w:rPr>
              <w:t>Unknown</w:t>
            </w:r>
          </w:p>
        </w:tc>
      </w:tr>
      <w:tr w:rsidR="00B93ED6" w14:paraId="051991BB"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6A5127" w14:textId="36764D39"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B81BA2" w14:textId="2AEDBBDF"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090738" w14:textId="1180F546"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66C25D" w14:textId="21FFE167"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3B4D84" w14:textId="1F7D3791" w:rsidR="00B93ED6" w:rsidRPr="00C65F6A" w:rsidRDefault="00B93ED6" w:rsidP="00B93ED6">
            <w:pPr>
              <w:jc w:val="center"/>
            </w:pPr>
            <w:r>
              <w:rPr>
                <w:rFonts w:ascii="Calibri" w:hAnsi="Calibri" w:cs="Calibri"/>
                <w:color w:val="000000"/>
              </w:rPr>
              <w:t>Yes</w:t>
            </w:r>
          </w:p>
        </w:tc>
      </w:tr>
      <w:tr w:rsidR="00B93ED6" w14:paraId="1F11A84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28DA1F1" w14:textId="49E1ABAA"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8A6BD9" w14:textId="597CF883"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5840BF" w14:textId="5A3408A9"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B89BDA" w14:textId="5A1091B0"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03FEA70" w14:textId="6E5C1607" w:rsidR="00B93ED6" w:rsidRPr="00C65F6A" w:rsidRDefault="00B93ED6" w:rsidP="00B93ED6">
            <w:pPr>
              <w:jc w:val="center"/>
            </w:pPr>
            <w:r>
              <w:rPr>
                <w:rFonts w:ascii="Calibri" w:hAnsi="Calibri" w:cs="Calibri"/>
                <w:color w:val="000000"/>
              </w:rPr>
              <w:t>Unknown</w:t>
            </w:r>
          </w:p>
        </w:tc>
      </w:tr>
      <w:tr w:rsidR="00B93ED6" w14:paraId="3A6CE57F"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7DBB327" w14:textId="105AE15D"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74BA81" w14:textId="36599CEB"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23D0D1" w14:textId="551A437D"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E8F69" w14:textId="595872B0" w:rsidR="00B93ED6" w:rsidRPr="00C65F6A" w:rsidRDefault="00B93ED6" w:rsidP="00B93ED6">
            <w:pPr>
              <w:jc w:val="center"/>
            </w:pPr>
            <w:r>
              <w:rPr>
                <w:rFonts w:ascii="Calibri" w:hAnsi="Calibri" w:cs="Calibri"/>
                <w:color w:val="000000"/>
              </w:rPr>
              <w:t>No</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A06C71" w14:textId="4A95E550" w:rsidR="00B93ED6" w:rsidRPr="00C65F6A" w:rsidRDefault="00B93ED6" w:rsidP="00B93ED6">
            <w:pPr>
              <w:jc w:val="center"/>
            </w:pPr>
            <w:r>
              <w:rPr>
                <w:rFonts w:ascii="Calibri" w:hAnsi="Calibri" w:cs="Calibri"/>
                <w:color w:val="000000"/>
              </w:rPr>
              <w:t>Yes</w:t>
            </w:r>
          </w:p>
        </w:tc>
      </w:tr>
      <w:tr w:rsidR="00B93ED6" w14:paraId="054EB7DD"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FBFFF18" w14:textId="3553D64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AA1F39" w14:textId="4BAACFB8"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7CAFEF" w14:textId="6F6BBB9F"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76690B" w14:textId="75CBEF08"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A8C9B4" w14:textId="64CDFAFD" w:rsidR="00B93ED6" w:rsidRPr="00C65F6A" w:rsidRDefault="00B93ED6" w:rsidP="00B93ED6">
            <w:pPr>
              <w:jc w:val="center"/>
            </w:pPr>
            <w:r>
              <w:rPr>
                <w:rFonts w:ascii="Calibri" w:hAnsi="Calibri" w:cs="Calibri"/>
                <w:color w:val="000000"/>
              </w:rPr>
              <w:t>Yes</w:t>
            </w:r>
          </w:p>
        </w:tc>
      </w:tr>
      <w:tr w:rsidR="00B93ED6" w14:paraId="410B5A9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9D3BDD" w14:textId="452ABDA7" w:rsidR="00B93ED6" w:rsidRPr="00C65F6A" w:rsidRDefault="00B93ED6" w:rsidP="00B93ED6">
            <w:r>
              <w:rPr>
                <w:rFonts w:ascii="Calibri" w:hAnsi="Calibri" w:cs="Calibri"/>
                <w:color w:val="000000"/>
              </w:rPr>
              <w:lastRenderedPageBreak/>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0E908F" w14:textId="74CD0252"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CCA0C7" w14:textId="3F89B18A"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E40E289" w14:textId="08393CE5"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3F7F82" w14:textId="6F73C8C6" w:rsidR="00B93ED6" w:rsidRPr="00C65F6A" w:rsidRDefault="00B93ED6" w:rsidP="00B93ED6">
            <w:pPr>
              <w:jc w:val="center"/>
            </w:pPr>
            <w:r>
              <w:rPr>
                <w:rFonts w:ascii="Calibri" w:hAnsi="Calibri" w:cs="Calibri"/>
                <w:color w:val="000000"/>
              </w:rPr>
              <w:t>Unknown</w:t>
            </w:r>
          </w:p>
        </w:tc>
      </w:tr>
      <w:tr w:rsidR="00B93ED6" w14:paraId="23A9163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E28C25" w14:textId="0273FC12"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2715FA" w14:textId="49960442"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82C393" w14:textId="571FE640"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95E19B" w14:textId="581B8CE7"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FCBB45" w14:textId="00B87803" w:rsidR="00B93ED6" w:rsidRPr="00C65F6A" w:rsidRDefault="00B93ED6" w:rsidP="00B93ED6">
            <w:pPr>
              <w:jc w:val="center"/>
            </w:pPr>
            <w:r>
              <w:rPr>
                <w:rFonts w:ascii="Calibri" w:hAnsi="Calibri" w:cs="Calibri"/>
                <w:color w:val="000000"/>
              </w:rPr>
              <w:t>Yes</w:t>
            </w:r>
          </w:p>
        </w:tc>
      </w:tr>
      <w:tr w:rsidR="00B93ED6" w14:paraId="1FBFD70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4DBC9" w14:textId="2C7FCC67"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60A05D" w14:textId="216371FA"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F4CA4E" w14:textId="5EE8D1F6"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C01E6DA" w14:textId="35A07D52"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023533" w14:textId="0725E0C9" w:rsidR="00B93ED6" w:rsidRPr="00C65F6A" w:rsidRDefault="00B93ED6" w:rsidP="00B93ED6">
            <w:pPr>
              <w:jc w:val="center"/>
            </w:pPr>
            <w:r>
              <w:rPr>
                <w:rFonts w:ascii="Calibri" w:hAnsi="Calibri" w:cs="Calibri"/>
                <w:color w:val="000000"/>
              </w:rPr>
              <w:t>Yes</w:t>
            </w:r>
          </w:p>
        </w:tc>
      </w:tr>
      <w:tr w:rsidR="00B93ED6" w14:paraId="0077EED5"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DE0A20" w14:textId="0A97A58D"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37144A" w14:textId="5BF0BF87"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6122A3C" w14:textId="4E19E06D"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EB00FD" w14:textId="58A7333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919E70" w14:textId="4A95D1BF" w:rsidR="00B93ED6" w:rsidRPr="00C65F6A" w:rsidRDefault="00B93ED6" w:rsidP="00B93ED6">
            <w:pPr>
              <w:jc w:val="center"/>
            </w:pPr>
            <w:r>
              <w:rPr>
                <w:rFonts w:ascii="Calibri" w:hAnsi="Calibri" w:cs="Calibri"/>
                <w:color w:val="000000"/>
              </w:rPr>
              <w:t>Yes</w:t>
            </w:r>
          </w:p>
        </w:tc>
      </w:tr>
      <w:tr w:rsidR="00B93ED6" w14:paraId="4AA82980"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E0400A" w14:textId="3B8ECACB"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5B7E5" w14:textId="4A9CF40F"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56C9433" w14:textId="310AF624" w:rsidR="00B93ED6" w:rsidRPr="00C65F6A" w:rsidRDefault="00B93ED6" w:rsidP="00B93ED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7E315D" w14:textId="44BA4009"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385F2D" w14:textId="41E8EF1D" w:rsidR="00B93ED6" w:rsidRPr="00C65F6A" w:rsidRDefault="00B93ED6" w:rsidP="00B93ED6">
            <w:pPr>
              <w:jc w:val="center"/>
            </w:pPr>
            <w:r>
              <w:rPr>
                <w:rFonts w:ascii="Calibri" w:hAnsi="Calibri" w:cs="Calibri"/>
                <w:color w:val="000000"/>
              </w:rPr>
              <w:t>Yes</w:t>
            </w:r>
          </w:p>
        </w:tc>
      </w:tr>
      <w:tr w:rsidR="00B93ED6" w14:paraId="468C2017"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7579B80" w14:textId="046E0476"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6F55DB5" w14:textId="25137604"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E18CB49" w14:textId="6FFCF83D"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3B83E4" w14:textId="716BAD9A"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3F8988" w14:textId="7052C92B" w:rsidR="00B93ED6" w:rsidRPr="00C65F6A" w:rsidRDefault="00B93ED6" w:rsidP="00B93ED6">
            <w:pPr>
              <w:jc w:val="center"/>
            </w:pPr>
            <w:r>
              <w:rPr>
                <w:rFonts w:ascii="Calibri" w:hAnsi="Calibri" w:cs="Calibri"/>
                <w:color w:val="000000"/>
              </w:rPr>
              <w:t>Yes</w:t>
            </w:r>
          </w:p>
        </w:tc>
      </w:tr>
      <w:tr w:rsidR="00B93ED6" w14:paraId="08C4FA1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FE07A9" w14:textId="1916FD9C"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8DD79" w14:textId="408591C7"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7D54732" w14:textId="45480507"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C1913A4" w14:textId="4DD08205"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13698C" w14:textId="7B8AD98B" w:rsidR="00B93ED6" w:rsidRPr="00C65F6A" w:rsidRDefault="00B93ED6" w:rsidP="00B93ED6">
            <w:pPr>
              <w:jc w:val="center"/>
            </w:pPr>
            <w:r>
              <w:rPr>
                <w:rFonts w:ascii="Calibri" w:hAnsi="Calibri" w:cs="Calibri"/>
                <w:color w:val="000000"/>
              </w:rPr>
              <w:t>Unknown</w:t>
            </w:r>
          </w:p>
        </w:tc>
      </w:tr>
      <w:tr w:rsidR="00B93ED6" w14:paraId="316CF5BB"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8474C6" w14:textId="6482110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808FD7" w14:textId="0ECA42A3"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1B28FC" w14:textId="26AF9833" w:rsidR="00B93ED6" w:rsidRPr="00C65F6A" w:rsidRDefault="00B93ED6" w:rsidP="00B93ED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002B61" w14:textId="66379E41"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8D0E5E" w14:textId="00B1F572" w:rsidR="00B93ED6" w:rsidRPr="00C65F6A" w:rsidRDefault="00B93ED6" w:rsidP="00B93ED6">
            <w:pPr>
              <w:jc w:val="center"/>
            </w:pPr>
            <w:r>
              <w:rPr>
                <w:rFonts w:ascii="Calibri" w:hAnsi="Calibri" w:cs="Calibri"/>
                <w:color w:val="000000"/>
              </w:rPr>
              <w:t>Yes</w:t>
            </w:r>
          </w:p>
        </w:tc>
      </w:tr>
      <w:tr w:rsidR="00B93ED6" w14:paraId="2A01928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C4F50D" w14:textId="18878A4C"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9D9C7" w14:textId="52EECB7A"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246A0D" w14:textId="75517677"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56EDB" w14:textId="52F7272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7AA466" w14:textId="0AD225B2" w:rsidR="00B93ED6" w:rsidRPr="00C65F6A" w:rsidRDefault="00B93ED6" w:rsidP="00B93ED6">
            <w:pPr>
              <w:jc w:val="center"/>
            </w:pPr>
            <w:r>
              <w:rPr>
                <w:rFonts w:ascii="Calibri" w:hAnsi="Calibri" w:cs="Calibri"/>
                <w:color w:val="000000"/>
              </w:rPr>
              <w:t>Yes</w:t>
            </w:r>
          </w:p>
        </w:tc>
      </w:tr>
      <w:tr w:rsidR="00B93ED6" w14:paraId="0753927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9751A1" w14:textId="1109D714"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236215" w14:textId="5464252C"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769C3D" w14:textId="249DA02A"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54BD7B" w14:textId="4737A3D3"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F5F20C" w14:textId="2D6E19D8" w:rsidR="00B93ED6" w:rsidRPr="00C65F6A" w:rsidRDefault="00B93ED6" w:rsidP="00B93ED6">
            <w:pPr>
              <w:jc w:val="center"/>
            </w:pPr>
            <w:r>
              <w:rPr>
                <w:rFonts w:ascii="Calibri" w:hAnsi="Calibri" w:cs="Calibri"/>
                <w:color w:val="000000"/>
              </w:rPr>
              <w:t>Yes</w:t>
            </w:r>
          </w:p>
        </w:tc>
      </w:tr>
      <w:tr w:rsidR="00B93ED6" w14:paraId="7EFA347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C14231" w14:textId="4C521AA5"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15438A" w14:textId="7DA1806D"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CCFB24" w14:textId="2CB3C2C2" w:rsidR="00B93ED6" w:rsidRPr="00C65F6A" w:rsidRDefault="00B93ED6" w:rsidP="00B93ED6">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CB9794" w14:textId="3E1DF597"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82DA36" w14:textId="6B8FB62F" w:rsidR="00B93ED6" w:rsidRPr="00C65F6A" w:rsidRDefault="00B93ED6" w:rsidP="00B93ED6">
            <w:pPr>
              <w:jc w:val="center"/>
            </w:pPr>
            <w:r>
              <w:rPr>
                <w:rFonts w:ascii="Calibri" w:hAnsi="Calibri" w:cs="Calibri"/>
                <w:color w:val="000000"/>
              </w:rPr>
              <w:t>Yes</w:t>
            </w:r>
          </w:p>
        </w:tc>
      </w:tr>
      <w:tr w:rsidR="00B93ED6" w14:paraId="6789368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0BF0F7" w14:textId="40D3CA5F"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282205" w14:textId="72C9100C"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AE2867" w14:textId="20AC26C1"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850EABD" w14:textId="422213D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349F6AE" w14:textId="0B82ACA9" w:rsidR="00B93ED6" w:rsidRPr="00C65F6A" w:rsidRDefault="00B93ED6" w:rsidP="00B93ED6">
            <w:pPr>
              <w:jc w:val="center"/>
            </w:pPr>
            <w:r>
              <w:rPr>
                <w:rFonts w:ascii="Calibri" w:hAnsi="Calibri" w:cs="Calibri"/>
                <w:color w:val="000000"/>
              </w:rPr>
              <w:t>Yes</w:t>
            </w:r>
          </w:p>
        </w:tc>
      </w:tr>
      <w:tr w:rsidR="00B93ED6" w14:paraId="5D6B52C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9699C86" w14:textId="728321AC"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A6AF21" w14:textId="11A260B9"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992E6C" w14:textId="54BCAA68"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96D03C" w14:textId="54C7503C"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BF4FF6" w14:textId="177ABF28" w:rsidR="00B93ED6" w:rsidRPr="00C65F6A" w:rsidRDefault="00B93ED6" w:rsidP="00B93ED6">
            <w:pPr>
              <w:jc w:val="center"/>
            </w:pPr>
            <w:r>
              <w:rPr>
                <w:rFonts w:ascii="Calibri" w:hAnsi="Calibri" w:cs="Calibri"/>
                <w:color w:val="000000"/>
              </w:rPr>
              <w:t>No</w:t>
            </w:r>
          </w:p>
        </w:tc>
      </w:tr>
      <w:tr w:rsidR="00B93ED6" w14:paraId="07D33117"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B9A46B" w14:textId="4713FA7C"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E55F42" w14:textId="33A51C58"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845543" w14:textId="281ACE4D"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C7C46E" w14:textId="0B152FA7"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C788AD" w14:textId="78CC20B7" w:rsidR="00B93ED6" w:rsidRPr="00C65F6A" w:rsidRDefault="00B93ED6" w:rsidP="00B93ED6">
            <w:pPr>
              <w:jc w:val="center"/>
            </w:pPr>
            <w:r>
              <w:rPr>
                <w:rFonts w:ascii="Calibri" w:hAnsi="Calibri" w:cs="Calibri"/>
                <w:color w:val="000000"/>
              </w:rPr>
              <w:t>Unknown</w:t>
            </w:r>
          </w:p>
        </w:tc>
      </w:tr>
      <w:tr w:rsidR="00B93ED6" w14:paraId="4166624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B3D6E4" w14:textId="639874C5"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47BAF3" w14:textId="11E907D3"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DBD91E" w14:textId="6292BFFC" w:rsidR="00B93ED6" w:rsidRPr="00C65F6A" w:rsidRDefault="00B93ED6" w:rsidP="00B93ED6">
            <w:pPr>
              <w:jc w:val="center"/>
            </w:pPr>
            <w:r>
              <w:rPr>
                <w:rFonts w:ascii="Calibri" w:hAnsi="Calibri" w:cs="Calibri"/>
                <w:color w:val="000000"/>
              </w:rPr>
              <w:t>Unknown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250966" w14:textId="3FAE091E"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5E65C0F" w14:textId="34B98563" w:rsidR="00B93ED6" w:rsidRPr="00C65F6A" w:rsidRDefault="00B93ED6" w:rsidP="00B93ED6">
            <w:pPr>
              <w:jc w:val="center"/>
            </w:pPr>
            <w:r>
              <w:rPr>
                <w:rFonts w:ascii="Calibri" w:hAnsi="Calibri" w:cs="Calibri"/>
                <w:color w:val="000000"/>
              </w:rPr>
              <w:t>Unknown</w:t>
            </w:r>
          </w:p>
        </w:tc>
      </w:tr>
      <w:tr w:rsidR="00B93ED6" w14:paraId="01D5BFCF"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E29ACF" w14:textId="27E0B29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59BBE8" w14:textId="290E2C62"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8AA2C6" w14:textId="0BE6CD37" w:rsidR="00B93ED6" w:rsidRPr="00C65F6A" w:rsidRDefault="00B93ED6" w:rsidP="00B93ED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936A8E" w14:textId="40600189"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6BC79E" w14:textId="14F941A8" w:rsidR="00B93ED6" w:rsidRPr="00C65F6A" w:rsidRDefault="00B93ED6" w:rsidP="00B93ED6">
            <w:pPr>
              <w:jc w:val="center"/>
            </w:pPr>
            <w:r>
              <w:rPr>
                <w:rFonts w:ascii="Calibri" w:hAnsi="Calibri" w:cs="Calibri"/>
                <w:color w:val="000000"/>
              </w:rPr>
              <w:t>No</w:t>
            </w:r>
          </w:p>
        </w:tc>
      </w:tr>
      <w:tr w:rsidR="00B93ED6" w14:paraId="5EF1BBD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DC5DF75" w14:textId="16FB460D"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1A5529" w14:textId="65672A29"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41CE93" w14:textId="649C51BD"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9EBE95" w14:textId="6C95849E"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024A85" w14:textId="049C5522" w:rsidR="00B93ED6" w:rsidRPr="00C65F6A" w:rsidRDefault="00B93ED6" w:rsidP="00B93ED6">
            <w:pPr>
              <w:jc w:val="center"/>
            </w:pPr>
            <w:r>
              <w:rPr>
                <w:rFonts w:ascii="Calibri" w:hAnsi="Calibri" w:cs="Calibri"/>
                <w:color w:val="000000"/>
              </w:rPr>
              <w:t>Yes</w:t>
            </w:r>
          </w:p>
        </w:tc>
      </w:tr>
      <w:tr w:rsidR="00B93ED6" w14:paraId="5E857BB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F3EBDA" w14:textId="09A3EE6C" w:rsidR="00B93ED6" w:rsidRPr="00C65F6A"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ABFA83" w14:textId="6B2D724D" w:rsidR="00B93ED6" w:rsidRPr="00C65F6A" w:rsidRDefault="00B93ED6" w:rsidP="00B93ED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B65824" w14:textId="56725533" w:rsidR="00B93ED6" w:rsidRPr="00C65F6A" w:rsidRDefault="00B93ED6" w:rsidP="00B93ED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D605423" w14:textId="33A05E76" w:rsidR="00B93ED6" w:rsidRPr="00C65F6A" w:rsidRDefault="00B93ED6" w:rsidP="00B93ED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88B49A" w14:textId="0E93DDDC" w:rsidR="00B93ED6" w:rsidRPr="00C65F6A" w:rsidRDefault="00B93ED6" w:rsidP="00B93ED6">
            <w:pPr>
              <w:jc w:val="center"/>
              <w:rPr>
                <w:rFonts w:ascii="Calibri" w:hAnsi="Calibri" w:cs="Calibri"/>
                <w:color w:val="000000"/>
              </w:rPr>
            </w:pPr>
            <w:r>
              <w:rPr>
                <w:rFonts w:ascii="Calibri" w:hAnsi="Calibri" w:cs="Calibri"/>
                <w:color w:val="000000"/>
              </w:rPr>
              <w:t>Yes</w:t>
            </w:r>
          </w:p>
        </w:tc>
      </w:tr>
      <w:tr w:rsidR="00B93ED6" w14:paraId="0BB8E11D"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4FF5DC" w14:textId="41903C24" w:rsidR="00B93ED6" w:rsidRPr="00C65F6A"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7D336" w14:textId="5FA3F5A5" w:rsidR="00B93ED6" w:rsidRPr="00C65F6A" w:rsidRDefault="00B93ED6" w:rsidP="00B93ED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8E93BC" w14:textId="7ED4598F" w:rsidR="00B93ED6" w:rsidRPr="00C65F6A" w:rsidRDefault="00B93ED6" w:rsidP="00B93ED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C67A53" w14:textId="5543364F" w:rsidR="00B93ED6" w:rsidRPr="00C65F6A"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F92A0" w14:textId="79F09DE0" w:rsidR="00B93ED6" w:rsidRPr="00C65F6A" w:rsidRDefault="00B93ED6" w:rsidP="00B93ED6">
            <w:pPr>
              <w:jc w:val="center"/>
              <w:rPr>
                <w:rFonts w:ascii="Calibri" w:hAnsi="Calibri" w:cs="Calibri"/>
                <w:color w:val="000000"/>
              </w:rPr>
            </w:pPr>
            <w:r>
              <w:rPr>
                <w:rFonts w:ascii="Calibri" w:hAnsi="Calibri" w:cs="Calibri"/>
                <w:color w:val="000000"/>
              </w:rPr>
              <w:t>Yes</w:t>
            </w:r>
          </w:p>
        </w:tc>
      </w:tr>
      <w:tr w:rsidR="00B93ED6" w14:paraId="0560893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FD70DF3" w14:textId="6A1189F4" w:rsidR="00B93ED6" w:rsidRPr="00C65F6A"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3F24AE" w14:textId="488C303C" w:rsidR="00B93ED6" w:rsidRPr="00C65F6A" w:rsidRDefault="00B93ED6" w:rsidP="00B93ED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6EF55D" w14:textId="76DBDA3C" w:rsidR="00B93ED6" w:rsidRPr="00C65F6A" w:rsidRDefault="00B93ED6" w:rsidP="00B93ED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C7B592" w14:textId="7E3FE277" w:rsidR="00B93ED6" w:rsidRPr="00C65F6A"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88D7224" w14:textId="70504E50" w:rsidR="00B93ED6" w:rsidRPr="00C65F6A" w:rsidRDefault="00B93ED6" w:rsidP="00B93ED6">
            <w:pPr>
              <w:jc w:val="center"/>
              <w:rPr>
                <w:rFonts w:ascii="Calibri" w:hAnsi="Calibri" w:cs="Calibri"/>
                <w:color w:val="000000"/>
              </w:rPr>
            </w:pPr>
            <w:r>
              <w:rPr>
                <w:rFonts w:ascii="Calibri" w:hAnsi="Calibri" w:cs="Calibri"/>
                <w:color w:val="000000"/>
              </w:rPr>
              <w:t>Unknown</w:t>
            </w:r>
          </w:p>
        </w:tc>
      </w:tr>
      <w:tr w:rsidR="00B93ED6" w14:paraId="7DFA53AD"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51B684" w14:textId="4EB05F40"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DD3C244" w14:textId="25C91178"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D07C27" w14:textId="5360193F"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37A8A6" w14:textId="5311BE20"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E4DE942" w14:textId="26C8FCE8" w:rsidR="00B93ED6" w:rsidRPr="00C65F6A" w:rsidRDefault="00B93ED6" w:rsidP="00B93ED6">
            <w:pPr>
              <w:jc w:val="center"/>
            </w:pPr>
            <w:r>
              <w:rPr>
                <w:rFonts w:ascii="Calibri" w:hAnsi="Calibri" w:cs="Calibri"/>
                <w:color w:val="000000"/>
              </w:rPr>
              <w:t>Unknown</w:t>
            </w:r>
          </w:p>
        </w:tc>
      </w:tr>
      <w:tr w:rsidR="00B93ED6" w14:paraId="4CFDF0A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FE4E8F" w14:textId="664CDD33"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18AFA0" w14:textId="73D3EF83"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16415A" w14:textId="05D417F2"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D5E454" w14:textId="11B1BC45"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4A51AB3" w14:textId="4165A0DD" w:rsidR="00B93ED6" w:rsidRPr="00C65F6A" w:rsidRDefault="00B93ED6" w:rsidP="00B93ED6">
            <w:pPr>
              <w:jc w:val="center"/>
            </w:pPr>
            <w:r>
              <w:rPr>
                <w:rFonts w:ascii="Calibri" w:hAnsi="Calibri" w:cs="Calibri"/>
                <w:color w:val="000000"/>
              </w:rPr>
              <w:t>No</w:t>
            </w:r>
          </w:p>
        </w:tc>
      </w:tr>
      <w:tr w:rsidR="00B93ED6" w14:paraId="3EF43167"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8A4DB8" w14:textId="0B8E0BAC"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479EA" w14:textId="57146104"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055D967" w14:textId="39FFE405" w:rsidR="00B93ED6" w:rsidRPr="00C65F6A" w:rsidRDefault="00B93ED6" w:rsidP="00B93ED6">
            <w:pPr>
              <w:jc w:val="center"/>
            </w:pPr>
            <w:r>
              <w:rPr>
                <w:rFonts w:ascii="Calibri" w:hAnsi="Calibri" w:cs="Calibri"/>
                <w:color w:val="000000"/>
              </w:rPr>
              <w:t>Unknown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8224A0" w14:textId="02FF6F3F"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3F0A7" w14:textId="79589AFA" w:rsidR="00B93ED6" w:rsidRPr="00C65F6A" w:rsidRDefault="00B93ED6" w:rsidP="00B93ED6">
            <w:pPr>
              <w:jc w:val="center"/>
            </w:pPr>
            <w:r>
              <w:rPr>
                <w:rFonts w:ascii="Calibri" w:hAnsi="Calibri" w:cs="Calibri"/>
                <w:color w:val="000000"/>
              </w:rPr>
              <w:t>Yes</w:t>
            </w:r>
          </w:p>
        </w:tc>
      </w:tr>
      <w:tr w:rsidR="00B93ED6" w14:paraId="7D696CF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E5CCD2" w14:textId="573E66B3"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BEF52C7" w14:textId="0FF6C0DD" w:rsidR="00B93ED6" w:rsidRDefault="00B93ED6" w:rsidP="00B93ED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74788DE" w14:textId="08519DFA" w:rsidR="00B93ED6" w:rsidRDefault="00B93ED6" w:rsidP="00B93ED6">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E5A67B1" w14:textId="3E26426F"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D48D03C" w14:textId="5CCF6228"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1146DF7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CE7B3C" w14:textId="1AF57D76"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5A8F1A" w14:textId="56DAE50B" w:rsidR="00B93ED6" w:rsidRDefault="00B93ED6" w:rsidP="00B93ED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30BE47" w14:textId="2691B449" w:rsidR="00B93ED6" w:rsidRDefault="00B93ED6" w:rsidP="00B93ED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005780" w14:textId="3EBE0D77"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299BB3" w14:textId="1C1769DF" w:rsidR="00B93ED6" w:rsidRDefault="00B93ED6" w:rsidP="00B93ED6">
            <w:pPr>
              <w:jc w:val="center"/>
              <w:rPr>
                <w:rFonts w:ascii="Calibri" w:hAnsi="Calibri" w:cs="Calibri"/>
                <w:color w:val="000000"/>
              </w:rPr>
            </w:pPr>
            <w:r>
              <w:rPr>
                <w:rFonts w:ascii="Calibri" w:hAnsi="Calibri" w:cs="Calibri"/>
                <w:color w:val="000000"/>
              </w:rPr>
              <w:t>Yes</w:t>
            </w:r>
          </w:p>
        </w:tc>
      </w:tr>
      <w:tr w:rsidR="00B93ED6" w14:paraId="789E58A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CB6921" w14:textId="4945491B"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58CF852" w14:textId="02127A63"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1F39C2" w14:textId="19EDD8D2" w:rsidR="00B93ED6" w:rsidRDefault="00B93ED6" w:rsidP="00B93ED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F78465" w14:textId="54A3B440"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69EE404" w14:textId="2746E26E"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6AA7927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F83440" w14:textId="65694E01"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F979CD" w14:textId="13E27779"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1C2A5BB" w14:textId="720E2124" w:rsidR="00B93ED6" w:rsidRDefault="00B93ED6" w:rsidP="00B93ED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35CE53B" w14:textId="231A4729"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D2CA4D" w14:textId="4228A4B8"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223FA13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0AFBD0" w14:textId="2C4402DB"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6B4DE1" w14:textId="482E677F"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2977931" w14:textId="3745481B" w:rsidR="00B93ED6" w:rsidRDefault="00B93ED6" w:rsidP="00B93ED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113F71" w14:textId="77EC0CE5" w:rsidR="00B93ED6" w:rsidRDefault="00B93ED6" w:rsidP="00B93ED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8BBA899" w14:textId="35B7AC45" w:rsidR="00B93ED6" w:rsidRDefault="00B93ED6" w:rsidP="00B93ED6">
            <w:pPr>
              <w:jc w:val="center"/>
              <w:rPr>
                <w:rFonts w:ascii="Calibri" w:hAnsi="Calibri" w:cs="Calibri"/>
                <w:color w:val="000000"/>
              </w:rPr>
            </w:pPr>
            <w:r>
              <w:rPr>
                <w:rFonts w:ascii="Calibri" w:hAnsi="Calibri" w:cs="Calibri"/>
                <w:color w:val="000000"/>
              </w:rPr>
              <w:t>No</w:t>
            </w:r>
          </w:p>
        </w:tc>
      </w:tr>
      <w:tr w:rsidR="00B93ED6" w14:paraId="7ADBD88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F8E88A9" w14:textId="6258AF4D"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1D66B3" w14:textId="7F4A0DD0"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F9E0C9" w14:textId="5700D388" w:rsidR="00B93ED6" w:rsidRDefault="00B93ED6" w:rsidP="00B93ED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3126E3" w14:textId="55BFE2B2"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AD77DA" w14:textId="3D689BC8" w:rsidR="00B93ED6" w:rsidRDefault="00B93ED6" w:rsidP="00B93ED6">
            <w:pPr>
              <w:jc w:val="center"/>
              <w:rPr>
                <w:rFonts w:ascii="Calibri" w:hAnsi="Calibri" w:cs="Calibri"/>
                <w:color w:val="000000"/>
              </w:rPr>
            </w:pPr>
            <w:r>
              <w:rPr>
                <w:rFonts w:ascii="Calibri" w:hAnsi="Calibri" w:cs="Calibri"/>
                <w:color w:val="000000"/>
              </w:rPr>
              <w:t>No</w:t>
            </w:r>
          </w:p>
        </w:tc>
      </w:tr>
      <w:tr w:rsidR="00B93ED6" w14:paraId="79B0866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B1133F" w14:textId="712D2EAE"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E3BFC00" w14:textId="6D64C00B"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E3F7AF9" w14:textId="4D28697F" w:rsidR="00B93ED6" w:rsidRDefault="00B93ED6" w:rsidP="00B93ED6">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45D6D50" w14:textId="2263FE96"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375B26" w14:textId="712A84F9" w:rsidR="00B93ED6" w:rsidRDefault="00B93ED6" w:rsidP="00B93ED6">
            <w:pPr>
              <w:jc w:val="center"/>
              <w:rPr>
                <w:rFonts w:ascii="Calibri" w:hAnsi="Calibri" w:cs="Calibri"/>
                <w:color w:val="000000"/>
              </w:rPr>
            </w:pPr>
            <w:r>
              <w:rPr>
                <w:rFonts w:ascii="Calibri" w:hAnsi="Calibri" w:cs="Calibri"/>
                <w:color w:val="000000"/>
              </w:rPr>
              <w:t>No</w:t>
            </w:r>
          </w:p>
        </w:tc>
      </w:tr>
      <w:tr w:rsidR="00B93ED6" w14:paraId="60B7E628"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355D25A" w14:textId="073C456A"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738375" w14:textId="2E3F97D9"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872B9F" w14:textId="58B13D57" w:rsidR="00B93ED6" w:rsidRDefault="00B93ED6" w:rsidP="00B93ED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A14003" w14:textId="228B26D2"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219758" w14:textId="4F5D1590" w:rsidR="00B93ED6" w:rsidRDefault="00B93ED6" w:rsidP="00B93ED6">
            <w:pPr>
              <w:jc w:val="center"/>
              <w:rPr>
                <w:rFonts w:ascii="Calibri" w:hAnsi="Calibri" w:cs="Calibri"/>
                <w:color w:val="000000"/>
              </w:rPr>
            </w:pPr>
            <w:r>
              <w:rPr>
                <w:rFonts w:ascii="Calibri" w:hAnsi="Calibri" w:cs="Calibri"/>
                <w:color w:val="000000"/>
              </w:rPr>
              <w:t>No</w:t>
            </w:r>
          </w:p>
        </w:tc>
      </w:tr>
      <w:tr w:rsidR="00B93ED6" w14:paraId="6C8AEEF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506E1E" w14:textId="411115E5"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9D5E53" w14:textId="4781D133"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9385F82" w14:textId="5A4377A7" w:rsidR="00B93ED6" w:rsidRDefault="00B93ED6" w:rsidP="00B93ED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B4D166" w14:textId="6952319C"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D2015C" w14:textId="114615C0" w:rsidR="00B93ED6" w:rsidRDefault="00B93ED6" w:rsidP="00B93ED6">
            <w:pPr>
              <w:jc w:val="center"/>
              <w:rPr>
                <w:rFonts w:ascii="Calibri" w:hAnsi="Calibri" w:cs="Calibri"/>
                <w:color w:val="000000"/>
              </w:rPr>
            </w:pPr>
            <w:r>
              <w:rPr>
                <w:rFonts w:ascii="Calibri" w:hAnsi="Calibri" w:cs="Calibri"/>
                <w:color w:val="000000"/>
              </w:rPr>
              <w:t>Yes</w:t>
            </w:r>
          </w:p>
        </w:tc>
      </w:tr>
      <w:tr w:rsidR="00B93ED6" w14:paraId="01A3036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A97CDEB" w14:textId="48BD25B1"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C38B8E" w14:textId="1B5BC0F5"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4CDC8F7" w14:textId="2A063FB0" w:rsidR="00B93ED6" w:rsidRDefault="00B93ED6" w:rsidP="00B93ED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5A3614F" w14:textId="4CC5FDC1"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7D8C24D" w14:textId="62A4C581" w:rsidR="00B93ED6" w:rsidRDefault="00B93ED6" w:rsidP="00B93ED6">
            <w:pPr>
              <w:jc w:val="center"/>
              <w:rPr>
                <w:rFonts w:ascii="Calibri" w:hAnsi="Calibri" w:cs="Calibri"/>
                <w:color w:val="000000"/>
              </w:rPr>
            </w:pPr>
            <w:r>
              <w:rPr>
                <w:rFonts w:ascii="Calibri" w:hAnsi="Calibri" w:cs="Calibri"/>
                <w:color w:val="000000"/>
              </w:rPr>
              <w:t>Yes</w:t>
            </w:r>
          </w:p>
        </w:tc>
      </w:tr>
      <w:tr w:rsidR="00B93ED6" w14:paraId="01C00E1F"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766298" w14:textId="6639D162"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B144DF" w14:textId="53228F8A"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1AC0F2D" w14:textId="6FE99365" w:rsidR="00B93ED6" w:rsidRDefault="00B93ED6" w:rsidP="00B93ED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CF2E66" w14:textId="6EC889F7"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340566" w14:textId="1E61C7BC"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39647A8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EEA9BC" w14:textId="28384CA4"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F27A6D" w14:textId="12E10526"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4F5501" w14:textId="5D8F46EA" w:rsidR="00B93ED6" w:rsidRDefault="00B93ED6" w:rsidP="00B93ED6">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F7CE40D" w14:textId="5CA05D1E"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54594A5" w14:textId="0F212723" w:rsidR="00B93ED6" w:rsidRDefault="00B93ED6" w:rsidP="00B93ED6">
            <w:pPr>
              <w:jc w:val="center"/>
              <w:rPr>
                <w:rFonts w:ascii="Calibri" w:hAnsi="Calibri" w:cs="Calibri"/>
                <w:color w:val="000000"/>
              </w:rPr>
            </w:pPr>
            <w:r>
              <w:rPr>
                <w:rFonts w:ascii="Calibri" w:hAnsi="Calibri" w:cs="Calibri"/>
                <w:color w:val="000000"/>
              </w:rPr>
              <w:t>Yes</w:t>
            </w:r>
          </w:p>
        </w:tc>
      </w:tr>
      <w:tr w:rsidR="00B93ED6" w14:paraId="080DBA4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B37BC4" w14:textId="05E71806"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99FD550" w14:textId="0D915B66"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C71FFF" w14:textId="1C6C1AE5" w:rsidR="00B93ED6" w:rsidRDefault="00B93ED6" w:rsidP="00B93ED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92373D8" w14:textId="7A507790"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200933" w14:textId="7C07CE3D"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0C79954D"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E24C54" w14:textId="527FEEF9"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971FEA" w14:textId="10FFA731"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8B00EFA" w14:textId="3ABDC962" w:rsidR="00B93ED6" w:rsidRDefault="00B93ED6" w:rsidP="00B93ED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3B64CA" w14:textId="1DE3927D"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96564C" w14:textId="3E778FBD"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32BC9640"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D605722" w14:textId="0BD226B2"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FB6D6C" w14:textId="182336C2"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A1994F" w14:textId="19F87DE1" w:rsidR="00B93ED6" w:rsidRDefault="00B93ED6" w:rsidP="00B93ED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8333B5" w14:textId="6D01EC90"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5636F95" w14:textId="7DDD499E"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0DA1052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1D89DF5" w14:textId="2D5E3599"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E309EF1" w14:textId="123B0A86"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A4E3C59" w14:textId="7E0F6548" w:rsidR="00B93ED6" w:rsidRDefault="00B93ED6" w:rsidP="00B93ED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6DF008" w14:textId="2FAD7A9C"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9E4A9C" w14:textId="2D458B77"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57024E3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770AFD" w14:textId="60041112"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ED5305" w14:textId="170FCC43"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96A8C1" w14:textId="541BEF52" w:rsidR="00B93ED6" w:rsidRDefault="00B93ED6" w:rsidP="00B93ED6">
            <w:pPr>
              <w:jc w:val="center"/>
              <w:rPr>
                <w:rFonts w:ascii="Calibri" w:hAnsi="Calibri" w:cs="Calibri"/>
                <w:color w:val="000000"/>
              </w:rP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4C7F6" w14:textId="4EB8F37B"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107E5A8" w14:textId="28619598"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7AF75FDF"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17B9C0" w14:textId="42B4AEE0"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3DED63" w14:textId="28A5AC3B"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FC8EBB8" w14:textId="76CD19A3" w:rsidR="00B93ED6" w:rsidRDefault="00B93ED6" w:rsidP="00B93ED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07DC52" w14:textId="355D89FC" w:rsidR="00B93ED6" w:rsidRDefault="00B93ED6" w:rsidP="00B93ED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9BED9C" w14:textId="6083677B"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17DCEBB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DAE2569" w14:textId="2C25B8D8"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DDEE1B" w14:textId="3E31042B" w:rsidR="00B93ED6" w:rsidRDefault="00B93ED6" w:rsidP="00B93ED6">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046E28" w14:textId="7979CD52" w:rsidR="00B93ED6" w:rsidRDefault="00B93ED6" w:rsidP="00B93ED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02C12E" w14:textId="50C6AB9D"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6B9FAF2" w14:textId="70B2845E" w:rsidR="00B93ED6" w:rsidRDefault="00B93ED6" w:rsidP="00B93ED6">
            <w:pPr>
              <w:jc w:val="center"/>
              <w:rPr>
                <w:rFonts w:ascii="Calibri" w:hAnsi="Calibri" w:cs="Calibri"/>
                <w:color w:val="000000"/>
              </w:rPr>
            </w:pPr>
            <w:r>
              <w:rPr>
                <w:rFonts w:ascii="Calibri" w:hAnsi="Calibri" w:cs="Calibri"/>
                <w:color w:val="000000"/>
              </w:rPr>
              <w:t>Unknown</w:t>
            </w:r>
          </w:p>
        </w:tc>
      </w:tr>
    </w:tbl>
    <w:p w14:paraId="768EC800" w14:textId="39AB86D3" w:rsidR="00A005BA" w:rsidRDefault="00A005BA" w:rsidP="006C2105">
      <w:pPr>
        <w:rPr>
          <w:color w:val="000000"/>
          <w:sz w:val="24"/>
          <w:szCs w:val="24"/>
        </w:rPr>
      </w:pPr>
    </w:p>
    <w:p w14:paraId="04601616" w14:textId="77777777" w:rsidR="005178A3" w:rsidRDefault="005178A3" w:rsidP="006C2105">
      <w:pPr>
        <w:rPr>
          <w:color w:val="000000"/>
          <w:sz w:val="24"/>
          <w:szCs w:val="24"/>
        </w:rPr>
      </w:pPr>
    </w:p>
    <w:p w14:paraId="758463E1" w14:textId="77777777" w:rsidR="005178A3" w:rsidRDefault="005178A3" w:rsidP="006C2105">
      <w:pPr>
        <w:rPr>
          <w:color w:val="000000"/>
          <w:sz w:val="24"/>
          <w:szCs w:val="24"/>
        </w:rPr>
      </w:pPr>
    </w:p>
    <w:p w14:paraId="480833DB" w14:textId="77777777" w:rsidR="00A005BA" w:rsidRDefault="00A005BA">
      <w:pPr>
        <w:rPr>
          <w:color w:val="000000"/>
          <w:sz w:val="24"/>
          <w:szCs w:val="24"/>
        </w:rPr>
      </w:pPr>
      <w:r>
        <w:rPr>
          <w:color w:val="000000"/>
          <w:sz w:val="24"/>
          <w:szCs w:val="24"/>
        </w:rPr>
        <w:br w:type="page"/>
      </w:r>
    </w:p>
    <w:p w14:paraId="2E2B669E" w14:textId="77777777" w:rsidR="00954292" w:rsidRDefault="00954292" w:rsidP="006C2105">
      <w:pPr>
        <w:rPr>
          <w:color w:val="000000"/>
          <w:sz w:val="24"/>
          <w:szCs w:val="24"/>
        </w:rPr>
      </w:pPr>
    </w:p>
    <w:tbl>
      <w:tblPr>
        <w:tblStyle w:val="LightList-Accent1"/>
        <w:tblpPr w:leftFromText="187" w:rightFromText="187"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321AED" w:rsidRPr="00F62C89" w14:paraId="488FA7C1" w14:textId="77777777" w:rsidTr="00321AE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3972A42C" w14:textId="77777777" w:rsidR="00321AED" w:rsidRPr="00F62C89" w:rsidRDefault="00321AED" w:rsidP="00321AED">
            <w:pPr>
              <w:spacing w:after="200" w:line="276" w:lineRule="auto"/>
              <w:jc w:val="both"/>
              <w:rPr>
                <w:bCs w:val="0"/>
                <w:sz w:val="24"/>
                <w:szCs w:val="24"/>
              </w:rPr>
            </w:pPr>
            <w:r>
              <w:rPr>
                <w:bCs w:val="0"/>
                <w:sz w:val="24"/>
                <w:szCs w:val="24"/>
              </w:rPr>
              <w:t>L</w:t>
            </w:r>
            <w:r w:rsidRPr="00F62C89">
              <w:rPr>
                <w:bCs w:val="0"/>
                <w:sz w:val="24"/>
                <w:szCs w:val="24"/>
              </w:rPr>
              <w:t>aboratory</w:t>
            </w:r>
          </w:p>
        </w:tc>
        <w:tc>
          <w:tcPr>
            <w:tcW w:w="2363" w:type="dxa"/>
            <w:tcBorders>
              <w:bottom w:val="single" w:sz="4" w:space="0" w:color="auto"/>
            </w:tcBorders>
          </w:tcPr>
          <w:p w14:paraId="7E10F74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6BEB9A6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321AED" w:rsidRPr="00F62C89" w14:paraId="3869BC17"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236976" w14:textId="77777777" w:rsidR="00321AED" w:rsidRPr="00C030DD" w:rsidRDefault="00321AED" w:rsidP="00321AED">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4B919F3F" w14:textId="41713216"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1628</w:t>
            </w:r>
          </w:p>
        </w:tc>
        <w:tc>
          <w:tcPr>
            <w:tcW w:w="2633" w:type="dxa"/>
            <w:tcBorders>
              <w:top w:val="single" w:sz="4" w:space="0" w:color="auto"/>
              <w:bottom w:val="single" w:sz="4" w:space="0" w:color="auto"/>
            </w:tcBorders>
            <w:shd w:val="clear" w:color="auto" w:fill="F2F2F2" w:themeFill="background1" w:themeFillShade="F2"/>
            <w:vAlign w:val="bottom"/>
          </w:tcPr>
          <w:p w14:paraId="2C970363" w14:textId="4DC7A043"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9167</w:t>
            </w:r>
          </w:p>
        </w:tc>
      </w:tr>
      <w:tr w:rsidR="00321AED" w:rsidRPr="00F62C89" w14:paraId="1A943130"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619100" w14:textId="77777777" w:rsidR="00321AED" w:rsidRPr="00C030DD" w:rsidRDefault="00321AED" w:rsidP="00321AED">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7904943F"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3FB840A1"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197</w:t>
            </w:r>
          </w:p>
        </w:tc>
      </w:tr>
      <w:tr w:rsidR="00321AED" w:rsidRPr="00F62C89" w14:paraId="22A91643"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22FC9F7" w14:textId="77777777" w:rsidR="00321AED" w:rsidRPr="001E1273" w:rsidRDefault="00321AED" w:rsidP="00321AED">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3E63E62B" w14:textId="69688B79"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267</w:t>
            </w:r>
          </w:p>
        </w:tc>
        <w:tc>
          <w:tcPr>
            <w:tcW w:w="2633" w:type="dxa"/>
            <w:tcBorders>
              <w:top w:val="single" w:sz="4" w:space="0" w:color="auto"/>
              <w:bottom w:val="single" w:sz="4" w:space="0" w:color="auto"/>
            </w:tcBorders>
            <w:shd w:val="clear" w:color="auto" w:fill="F2F2F2" w:themeFill="background1" w:themeFillShade="F2"/>
            <w:vAlign w:val="bottom"/>
          </w:tcPr>
          <w:p w14:paraId="1981C682" w14:textId="6C9C26D7"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1056</w:t>
            </w:r>
          </w:p>
        </w:tc>
      </w:tr>
      <w:tr w:rsidR="00321AED" w:rsidRPr="00F62C89" w14:paraId="0D68CFEC"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C7C22F" w14:textId="77777777" w:rsidR="00321AED" w:rsidRPr="00973F8B" w:rsidRDefault="00321AED" w:rsidP="00321AED">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4971679B" w14:textId="102F01A3"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111</w:t>
            </w:r>
          </w:p>
        </w:tc>
        <w:tc>
          <w:tcPr>
            <w:tcW w:w="2633" w:type="dxa"/>
            <w:tcBorders>
              <w:top w:val="single" w:sz="4" w:space="0" w:color="auto"/>
              <w:bottom w:val="single" w:sz="4" w:space="0" w:color="auto"/>
            </w:tcBorders>
            <w:shd w:val="clear" w:color="auto" w:fill="F2F2F2" w:themeFill="background1" w:themeFillShade="F2"/>
            <w:vAlign w:val="bottom"/>
          </w:tcPr>
          <w:p w14:paraId="1EA079AE" w14:textId="48888624"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575</w:t>
            </w:r>
          </w:p>
        </w:tc>
      </w:tr>
      <w:tr w:rsidR="00321AED" w:rsidRPr="00F62C89" w14:paraId="01FC7F2B"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FD3DB2" w14:textId="77777777" w:rsidR="00321AED" w:rsidRPr="0060469D" w:rsidRDefault="00321AED" w:rsidP="00321AED">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634888A" w14:textId="71765782"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1855</w:t>
            </w:r>
          </w:p>
        </w:tc>
        <w:tc>
          <w:tcPr>
            <w:tcW w:w="2633" w:type="dxa"/>
            <w:tcBorders>
              <w:top w:val="single" w:sz="4" w:space="0" w:color="auto"/>
              <w:bottom w:val="single" w:sz="4" w:space="0" w:color="auto"/>
            </w:tcBorders>
            <w:shd w:val="clear" w:color="auto" w:fill="F2F2F2" w:themeFill="background1" w:themeFillShade="F2"/>
            <w:vAlign w:val="bottom"/>
          </w:tcPr>
          <w:p w14:paraId="5866FCC9" w14:textId="3B4477B2"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8067</w:t>
            </w:r>
          </w:p>
        </w:tc>
      </w:tr>
      <w:tr w:rsidR="00321AED" w:rsidRPr="00F62C89" w14:paraId="0E23D29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A7476C" w14:textId="77777777" w:rsidR="00321AED" w:rsidRPr="00C030DD" w:rsidRDefault="00321AED" w:rsidP="00321AED">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026BD9ED"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7E93FB7C" w14:textId="07E6A33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r w:rsidR="00A65B5B">
              <w:rPr>
                <w:color w:val="000000" w:themeColor="text1"/>
                <w:sz w:val="24"/>
                <w:szCs w:val="24"/>
              </w:rPr>
              <w:t>0</w:t>
            </w:r>
          </w:p>
        </w:tc>
      </w:tr>
      <w:tr w:rsidR="00321AED" w:rsidRPr="00F62C89" w14:paraId="214E74E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51BB4D" w14:textId="77777777" w:rsidR="00321AED" w:rsidRPr="00C030DD" w:rsidRDefault="00321AED" w:rsidP="00321AED">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D8B3C68" w14:textId="7E82244A"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1056</w:t>
            </w:r>
          </w:p>
        </w:tc>
        <w:tc>
          <w:tcPr>
            <w:tcW w:w="2633" w:type="dxa"/>
            <w:tcBorders>
              <w:top w:val="single" w:sz="4" w:space="0" w:color="auto"/>
              <w:bottom w:val="single" w:sz="4" w:space="0" w:color="auto"/>
            </w:tcBorders>
            <w:shd w:val="clear" w:color="auto" w:fill="F2F2F2" w:themeFill="background1" w:themeFillShade="F2"/>
            <w:vAlign w:val="bottom"/>
          </w:tcPr>
          <w:p w14:paraId="71994DE6" w14:textId="0474C02B"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2435</w:t>
            </w:r>
          </w:p>
        </w:tc>
      </w:tr>
      <w:tr w:rsidR="00321AED" w:rsidRPr="00F62C89" w14:paraId="7D2350C7"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9E6AD2F" w14:textId="77777777" w:rsidR="00321AED" w:rsidRPr="0055593D" w:rsidRDefault="00321AED" w:rsidP="00321AED">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018ECEED" w14:textId="1DC43270"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3476</w:t>
            </w:r>
          </w:p>
        </w:tc>
        <w:tc>
          <w:tcPr>
            <w:tcW w:w="2633" w:type="dxa"/>
            <w:tcBorders>
              <w:top w:val="single" w:sz="4" w:space="0" w:color="auto"/>
              <w:bottom w:val="single" w:sz="4" w:space="0" w:color="auto"/>
            </w:tcBorders>
            <w:shd w:val="clear" w:color="auto" w:fill="F2F2F2" w:themeFill="background1" w:themeFillShade="F2"/>
            <w:vAlign w:val="bottom"/>
          </w:tcPr>
          <w:p w14:paraId="5EA50E52" w14:textId="21CCFF34"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12073</w:t>
            </w:r>
          </w:p>
        </w:tc>
      </w:tr>
      <w:tr w:rsidR="00321AED" w:rsidRPr="00F62C89" w14:paraId="0BA60630"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DEEAA9" w14:textId="77777777" w:rsidR="00321AED" w:rsidRPr="00176B39" w:rsidRDefault="00321AED" w:rsidP="00321AED">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58DD45B6"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3BC83BAC"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321AED" w:rsidRPr="00F62C89" w14:paraId="264D735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B480499" w14:textId="77777777" w:rsidR="00321AED" w:rsidRPr="00C030DD" w:rsidRDefault="00321AED" w:rsidP="00321AED">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14E56562"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26</w:t>
            </w:r>
          </w:p>
        </w:tc>
        <w:tc>
          <w:tcPr>
            <w:tcW w:w="2633" w:type="dxa"/>
            <w:tcBorders>
              <w:top w:val="single" w:sz="4" w:space="0" w:color="auto"/>
              <w:bottom w:val="single" w:sz="4" w:space="0" w:color="auto"/>
            </w:tcBorders>
            <w:shd w:val="clear" w:color="auto" w:fill="F2F2F2" w:themeFill="background1" w:themeFillShade="F2"/>
            <w:vAlign w:val="bottom"/>
          </w:tcPr>
          <w:p w14:paraId="3F6F278F" w14:textId="2C2830E5"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409</w:t>
            </w:r>
          </w:p>
        </w:tc>
      </w:tr>
      <w:tr w:rsidR="00321AED" w:rsidRPr="00F62C89" w14:paraId="6B642F3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44DA027" w14:textId="77777777" w:rsidR="00321AED" w:rsidRPr="0094254F" w:rsidRDefault="00321AED" w:rsidP="00321AED">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3105B4B6" w14:textId="0C0583EF"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563</w:t>
            </w:r>
          </w:p>
        </w:tc>
        <w:tc>
          <w:tcPr>
            <w:tcW w:w="2633" w:type="dxa"/>
            <w:tcBorders>
              <w:top w:val="single" w:sz="4" w:space="0" w:color="auto"/>
              <w:bottom w:val="single" w:sz="4" w:space="0" w:color="auto"/>
            </w:tcBorders>
            <w:shd w:val="clear" w:color="auto" w:fill="F2F2F2" w:themeFill="background1" w:themeFillShade="F2"/>
            <w:vAlign w:val="bottom"/>
          </w:tcPr>
          <w:p w14:paraId="42F27AF7" w14:textId="1EA0794B"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3236</w:t>
            </w:r>
          </w:p>
        </w:tc>
      </w:tr>
      <w:tr w:rsidR="00321AED" w:rsidRPr="00F62C89" w14:paraId="54A7F7CF"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73665B" w14:textId="77777777" w:rsidR="00321AED" w:rsidRPr="00DF39F9" w:rsidRDefault="00321AED" w:rsidP="00321AED">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4F2A9F21" w14:textId="42EA4A7D"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35</w:t>
            </w:r>
          </w:p>
        </w:tc>
        <w:tc>
          <w:tcPr>
            <w:tcW w:w="2633" w:type="dxa"/>
            <w:tcBorders>
              <w:top w:val="single" w:sz="4" w:space="0" w:color="auto"/>
              <w:bottom w:val="single" w:sz="4" w:space="0" w:color="auto"/>
            </w:tcBorders>
            <w:shd w:val="clear" w:color="auto" w:fill="F2F2F2" w:themeFill="background1" w:themeFillShade="F2"/>
            <w:vAlign w:val="bottom"/>
          </w:tcPr>
          <w:p w14:paraId="31278862" w14:textId="102A8D70"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220</w:t>
            </w:r>
          </w:p>
        </w:tc>
      </w:tr>
      <w:tr w:rsidR="00321AED" w:rsidRPr="00F62C89" w14:paraId="019C6552"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DAA2BB" w14:textId="77777777" w:rsidR="00321AED" w:rsidRPr="00DF39F9" w:rsidRDefault="00321AED" w:rsidP="00321AED">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40A1B44E" w14:textId="10D8E41B"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168EDC0C" w14:textId="716727B7"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r>
      <w:tr w:rsidR="00321AED" w:rsidRPr="00F62C89" w14:paraId="173A0D86"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E7ADAA" w14:textId="77777777" w:rsidR="00321AED" w:rsidRPr="00C030DD" w:rsidRDefault="00321AED" w:rsidP="00321AED">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3DFE3969" w14:textId="5578F781" w:rsidR="00321AED" w:rsidRPr="00C030D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488</w:t>
            </w:r>
          </w:p>
        </w:tc>
        <w:tc>
          <w:tcPr>
            <w:tcW w:w="2633" w:type="dxa"/>
            <w:tcBorders>
              <w:top w:val="single" w:sz="4" w:space="0" w:color="auto"/>
              <w:bottom w:val="single" w:sz="4" w:space="0" w:color="auto"/>
            </w:tcBorders>
            <w:shd w:val="clear" w:color="auto" w:fill="F2F2F2" w:themeFill="background1" w:themeFillShade="F2"/>
            <w:vAlign w:val="bottom"/>
          </w:tcPr>
          <w:p w14:paraId="5CED509A" w14:textId="1613DBFB" w:rsidR="00321AED" w:rsidRPr="00C030D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1296</w:t>
            </w:r>
          </w:p>
        </w:tc>
      </w:tr>
      <w:tr w:rsidR="00321AED" w:rsidRPr="00F62C89" w14:paraId="51590A49"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9257E89" w14:textId="77777777" w:rsidR="00321AED" w:rsidRPr="0094254F" w:rsidRDefault="00321AED" w:rsidP="00321AED">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1E7411BB" w14:textId="29C26FE2"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13</w:t>
            </w:r>
          </w:p>
        </w:tc>
        <w:tc>
          <w:tcPr>
            <w:tcW w:w="2633" w:type="dxa"/>
            <w:tcBorders>
              <w:top w:val="single" w:sz="4" w:space="0" w:color="auto"/>
              <w:bottom w:val="single" w:sz="4" w:space="0" w:color="auto"/>
            </w:tcBorders>
            <w:shd w:val="clear" w:color="auto" w:fill="F2F2F2" w:themeFill="background1" w:themeFillShade="F2"/>
            <w:vAlign w:val="bottom"/>
          </w:tcPr>
          <w:p w14:paraId="65D9031B" w14:textId="2218DA39"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43</w:t>
            </w:r>
          </w:p>
        </w:tc>
      </w:tr>
      <w:tr w:rsidR="00321AED" w:rsidRPr="00F62C89" w14:paraId="05BA7962"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FEC6670" w14:textId="77777777" w:rsidR="00321AED" w:rsidRPr="0060469D" w:rsidRDefault="00321AED" w:rsidP="00321AED">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0B22C150" w14:textId="06E8CD59"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2011</w:t>
            </w:r>
          </w:p>
        </w:tc>
        <w:tc>
          <w:tcPr>
            <w:tcW w:w="2633" w:type="dxa"/>
            <w:tcBorders>
              <w:top w:val="single" w:sz="4" w:space="0" w:color="auto"/>
              <w:bottom w:val="single" w:sz="4" w:space="0" w:color="auto"/>
            </w:tcBorders>
            <w:shd w:val="clear" w:color="auto" w:fill="F2F2F2" w:themeFill="background1" w:themeFillShade="F2"/>
            <w:vAlign w:val="bottom"/>
          </w:tcPr>
          <w:p w14:paraId="4F5EDFBF" w14:textId="1450F1C5"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8275</w:t>
            </w:r>
          </w:p>
        </w:tc>
      </w:tr>
      <w:tr w:rsidR="00321AED" w:rsidRPr="00F62C89" w14:paraId="6DEF182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DCF53A8" w14:textId="77777777" w:rsidR="00321AED" w:rsidRDefault="00321AED" w:rsidP="00321AED">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75C93091" w14:textId="34B7CC6C"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456</w:t>
            </w:r>
          </w:p>
        </w:tc>
        <w:tc>
          <w:tcPr>
            <w:tcW w:w="2633" w:type="dxa"/>
            <w:tcBorders>
              <w:top w:val="single" w:sz="4" w:space="0" w:color="auto"/>
              <w:bottom w:val="single" w:sz="4" w:space="0" w:color="auto"/>
            </w:tcBorders>
            <w:shd w:val="clear" w:color="auto" w:fill="F2F2F2" w:themeFill="background1" w:themeFillShade="F2"/>
            <w:vAlign w:val="bottom"/>
          </w:tcPr>
          <w:p w14:paraId="42591107" w14:textId="2D585616"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2401</w:t>
            </w:r>
          </w:p>
        </w:tc>
      </w:tr>
      <w:tr w:rsidR="00321AED" w:rsidRPr="00F62C89" w14:paraId="63523B1A"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7F6000" w14:textId="77777777" w:rsidR="00321AED" w:rsidRPr="00DF39F9" w:rsidRDefault="00321AED" w:rsidP="00321AED">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199297F9"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27DCF93C"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w:t>
            </w:r>
          </w:p>
        </w:tc>
      </w:tr>
      <w:tr w:rsidR="00321AED" w:rsidRPr="00F62C89" w14:paraId="7235986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4B23926" w14:textId="77777777" w:rsidR="00321AED" w:rsidRDefault="00321AED" w:rsidP="00321AED">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24474571" w14:textId="6DA0D29E"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1909</w:t>
            </w:r>
          </w:p>
        </w:tc>
        <w:tc>
          <w:tcPr>
            <w:tcW w:w="2633" w:type="dxa"/>
            <w:tcBorders>
              <w:top w:val="single" w:sz="4" w:space="0" w:color="auto"/>
              <w:bottom w:val="single" w:sz="4" w:space="0" w:color="auto"/>
            </w:tcBorders>
            <w:shd w:val="clear" w:color="auto" w:fill="F2F2F2" w:themeFill="background1" w:themeFillShade="F2"/>
            <w:vAlign w:val="bottom"/>
          </w:tcPr>
          <w:p w14:paraId="5D3FC356" w14:textId="3370712C"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7615</w:t>
            </w:r>
          </w:p>
        </w:tc>
      </w:tr>
      <w:tr w:rsidR="00321AED" w:rsidRPr="00F62C89" w14:paraId="72377264"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2573CE" w14:textId="77777777" w:rsidR="00321AED" w:rsidRPr="00C030DD" w:rsidRDefault="00321AED" w:rsidP="00321AED">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70D85005" w14:textId="08C38B0E" w:rsidR="00321AED" w:rsidRPr="00C030D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10390</w:t>
            </w:r>
          </w:p>
        </w:tc>
        <w:tc>
          <w:tcPr>
            <w:tcW w:w="2633" w:type="dxa"/>
            <w:tcBorders>
              <w:top w:val="single" w:sz="4" w:space="0" w:color="auto"/>
              <w:bottom w:val="single" w:sz="4" w:space="0" w:color="auto"/>
            </w:tcBorders>
            <w:shd w:val="clear" w:color="auto" w:fill="F2F2F2" w:themeFill="background1" w:themeFillShade="F2"/>
            <w:vAlign w:val="bottom"/>
          </w:tcPr>
          <w:p w14:paraId="3582B3C6" w14:textId="406111B3" w:rsidR="00321AED" w:rsidRPr="00C030D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54491</w:t>
            </w:r>
          </w:p>
        </w:tc>
      </w:tr>
      <w:tr w:rsidR="00321AED" w:rsidRPr="00F62C89" w14:paraId="6BD6306C"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2C60C3" w14:textId="77777777" w:rsidR="00321AED" w:rsidRPr="001E1273" w:rsidRDefault="00321AED" w:rsidP="00321AED">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4588EB30" w14:textId="24F98478"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44</w:t>
            </w:r>
          </w:p>
        </w:tc>
        <w:tc>
          <w:tcPr>
            <w:tcW w:w="2633" w:type="dxa"/>
            <w:tcBorders>
              <w:top w:val="single" w:sz="4" w:space="0" w:color="auto"/>
              <w:bottom w:val="single" w:sz="4" w:space="0" w:color="auto"/>
            </w:tcBorders>
            <w:shd w:val="clear" w:color="auto" w:fill="F2F2F2" w:themeFill="background1" w:themeFillShade="F2"/>
            <w:vAlign w:val="bottom"/>
          </w:tcPr>
          <w:p w14:paraId="30B35BD1" w14:textId="65D447F2"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219</w:t>
            </w:r>
          </w:p>
        </w:tc>
      </w:tr>
      <w:tr w:rsidR="00321AED" w:rsidRPr="00F62C89" w14:paraId="63AB0BCA"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30C94BA" w14:textId="77777777" w:rsidR="00321AED" w:rsidRPr="00DF39F9" w:rsidRDefault="00321AED" w:rsidP="00321AED">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64B24FDA" w14:textId="1088B3E4"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299</w:t>
            </w:r>
          </w:p>
        </w:tc>
        <w:tc>
          <w:tcPr>
            <w:tcW w:w="2633" w:type="dxa"/>
            <w:tcBorders>
              <w:top w:val="single" w:sz="4" w:space="0" w:color="auto"/>
              <w:bottom w:val="single" w:sz="4" w:space="0" w:color="auto"/>
            </w:tcBorders>
            <w:shd w:val="clear" w:color="auto" w:fill="F2F2F2" w:themeFill="background1" w:themeFillShade="F2"/>
            <w:vAlign w:val="bottom"/>
          </w:tcPr>
          <w:p w14:paraId="27AE4573" w14:textId="40EABF6B"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758</w:t>
            </w:r>
          </w:p>
        </w:tc>
      </w:tr>
      <w:tr w:rsidR="00321AED" w:rsidRPr="00F62C89" w14:paraId="096B3998"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3F03B5F" w14:textId="77777777" w:rsidR="00321AED" w:rsidRDefault="00321AED" w:rsidP="00321AED">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22227013" w14:textId="27282663"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13</w:t>
            </w:r>
            <w:r w:rsidR="00B93ED6">
              <w:rPr>
                <w:color w:val="000000"/>
                <w:sz w:val="24"/>
                <w:szCs w:val="24"/>
              </w:rPr>
              <w:t>66</w:t>
            </w:r>
          </w:p>
        </w:tc>
        <w:tc>
          <w:tcPr>
            <w:tcW w:w="2633" w:type="dxa"/>
            <w:tcBorders>
              <w:top w:val="single" w:sz="4" w:space="0" w:color="auto"/>
              <w:bottom w:val="single" w:sz="4" w:space="0" w:color="auto"/>
            </w:tcBorders>
            <w:shd w:val="clear" w:color="auto" w:fill="F2F2F2" w:themeFill="background1" w:themeFillShade="F2"/>
            <w:vAlign w:val="bottom"/>
          </w:tcPr>
          <w:p w14:paraId="1E324419" w14:textId="77F40D46"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5206</w:t>
            </w:r>
          </w:p>
        </w:tc>
      </w:tr>
      <w:tr w:rsidR="00321AED" w:rsidRPr="00F62C89" w14:paraId="024AE20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18D2CC5" w14:textId="77777777" w:rsidR="00321AED" w:rsidRDefault="00321AED" w:rsidP="00321AED">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FFB7661" w14:textId="07189F6B"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w:t>
            </w:r>
            <w:r w:rsidR="00B93ED6">
              <w:rPr>
                <w:color w:val="000000"/>
                <w:sz w:val="24"/>
                <w:szCs w:val="24"/>
              </w:rPr>
              <w:t>90</w:t>
            </w:r>
          </w:p>
        </w:tc>
        <w:tc>
          <w:tcPr>
            <w:tcW w:w="2633" w:type="dxa"/>
            <w:tcBorders>
              <w:top w:val="single" w:sz="4" w:space="0" w:color="auto"/>
              <w:bottom w:val="single" w:sz="4" w:space="0" w:color="auto"/>
            </w:tcBorders>
            <w:shd w:val="clear" w:color="auto" w:fill="F2F2F2" w:themeFill="background1" w:themeFillShade="F2"/>
            <w:vAlign w:val="bottom"/>
          </w:tcPr>
          <w:p w14:paraId="7CF947F8" w14:textId="027B9076"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r w:rsidR="00B93ED6">
              <w:rPr>
                <w:color w:val="000000" w:themeColor="text1"/>
                <w:sz w:val="24"/>
                <w:szCs w:val="24"/>
              </w:rPr>
              <w:t>481</w:t>
            </w:r>
          </w:p>
        </w:tc>
      </w:tr>
      <w:tr w:rsidR="00321AED" w:rsidRPr="00F62C89" w14:paraId="7A4B089D"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CE77AC" w14:textId="77777777" w:rsidR="00321AED" w:rsidRPr="00DF39F9" w:rsidRDefault="00321AED" w:rsidP="00321AED">
            <w:pPr>
              <w:rPr>
                <w:b w:val="0"/>
                <w:color w:val="000000"/>
                <w:sz w:val="24"/>
                <w:szCs w:val="24"/>
              </w:rPr>
            </w:pPr>
            <w:r w:rsidRPr="00DF39F9">
              <w:rPr>
                <w:b w:val="0"/>
                <w:color w:val="000000"/>
                <w:sz w:val="24"/>
                <w:szCs w:val="24"/>
              </w:rPr>
              <w:t>VA Boston Healthcare System</w:t>
            </w:r>
          </w:p>
        </w:tc>
        <w:tc>
          <w:tcPr>
            <w:tcW w:w="2363" w:type="dxa"/>
            <w:tcBorders>
              <w:top w:val="single" w:sz="4" w:space="0" w:color="auto"/>
              <w:bottom w:val="single" w:sz="4" w:space="0" w:color="auto"/>
            </w:tcBorders>
            <w:shd w:val="clear" w:color="auto" w:fill="F2F2F2" w:themeFill="background1" w:themeFillShade="F2"/>
            <w:vAlign w:val="bottom"/>
          </w:tcPr>
          <w:p w14:paraId="44D1B364"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w:t>
            </w:r>
          </w:p>
        </w:tc>
        <w:tc>
          <w:tcPr>
            <w:tcW w:w="2633" w:type="dxa"/>
            <w:tcBorders>
              <w:top w:val="single" w:sz="4" w:space="0" w:color="auto"/>
              <w:bottom w:val="single" w:sz="4" w:space="0" w:color="auto"/>
            </w:tcBorders>
            <w:shd w:val="clear" w:color="auto" w:fill="F2F2F2" w:themeFill="background1" w:themeFillShade="F2"/>
            <w:vAlign w:val="bottom"/>
          </w:tcPr>
          <w:p w14:paraId="3BDBCCC2"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w:t>
            </w:r>
          </w:p>
        </w:tc>
      </w:tr>
      <w:tr w:rsidR="00321AED" w:rsidRPr="00F62C89" w14:paraId="699EE115"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B965C95" w14:textId="77777777" w:rsidR="00321AED" w:rsidRPr="00DF39F9" w:rsidRDefault="00321AED" w:rsidP="00321AED">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426A892F"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60</w:t>
            </w:r>
          </w:p>
        </w:tc>
        <w:tc>
          <w:tcPr>
            <w:tcW w:w="2633" w:type="dxa"/>
            <w:tcBorders>
              <w:top w:val="single" w:sz="4" w:space="0" w:color="auto"/>
              <w:bottom w:val="single" w:sz="4" w:space="0" w:color="auto"/>
            </w:tcBorders>
            <w:shd w:val="clear" w:color="auto" w:fill="F2F2F2" w:themeFill="background1" w:themeFillShade="F2"/>
            <w:vAlign w:val="bottom"/>
          </w:tcPr>
          <w:p w14:paraId="0C1DADBD"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71</w:t>
            </w:r>
          </w:p>
        </w:tc>
      </w:tr>
      <w:tr w:rsidR="00321AED" w:rsidRPr="00F62C89" w14:paraId="31056F04"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2DD007" w14:textId="77777777" w:rsidR="00321AED" w:rsidRPr="0060469D" w:rsidRDefault="00321AED" w:rsidP="00321AED">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6B925782" w14:textId="4C8B21D4"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75</w:t>
            </w:r>
          </w:p>
        </w:tc>
        <w:tc>
          <w:tcPr>
            <w:tcW w:w="2633" w:type="dxa"/>
            <w:tcBorders>
              <w:top w:val="single" w:sz="4" w:space="0" w:color="auto"/>
              <w:bottom w:val="single" w:sz="4" w:space="0" w:color="auto"/>
            </w:tcBorders>
            <w:shd w:val="clear" w:color="auto" w:fill="F2F2F2" w:themeFill="background1" w:themeFillShade="F2"/>
            <w:vAlign w:val="bottom"/>
          </w:tcPr>
          <w:p w14:paraId="6834148E" w14:textId="321E17D0"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1306</w:t>
            </w:r>
          </w:p>
        </w:tc>
      </w:tr>
      <w:tr w:rsidR="00321AED" w:rsidRPr="00F62C89" w14:paraId="3E16A6E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880C7B7" w14:textId="77777777" w:rsidR="00321AED" w:rsidRDefault="00321AED" w:rsidP="00321AED">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3F7A9A76" w14:textId="263497A6"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180</w:t>
            </w:r>
          </w:p>
        </w:tc>
        <w:tc>
          <w:tcPr>
            <w:tcW w:w="2633" w:type="dxa"/>
            <w:tcBorders>
              <w:top w:val="single" w:sz="4" w:space="0" w:color="auto"/>
              <w:bottom w:val="single" w:sz="4" w:space="0" w:color="auto"/>
            </w:tcBorders>
            <w:shd w:val="clear" w:color="auto" w:fill="F2F2F2" w:themeFill="background1" w:themeFillShade="F2"/>
            <w:vAlign w:val="bottom"/>
          </w:tcPr>
          <w:p w14:paraId="5D8478AF" w14:textId="06CCEA78" w:rsidR="00321AED" w:rsidRPr="00C030D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329</w:t>
            </w:r>
          </w:p>
        </w:tc>
      </w:tr>
      <w:tr w:rsidR="00321AED" w:rsidRPr="00F62C89" w14:paraId="745B6C18" w14:textId="77777777" w:rsidTr="00321AE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060E5AF1" w14:textId="77777777" w:rsidR="00321AED" w:rsidRPr="00022CB3" w:rsidRDefault="00321AED" w:rsidP="00321AED">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6FC393A8" w14:textId="2F638CB4" w:rsidR="00321AED" w:rsidRPr="00022CB3"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b/>
                <w:color w:val="000000"/>
                <w:sz w:val="24"/>
                <w:szCs w:val="24"/>
              </w:rPr>
              <w:t>26867</w:t>
            </w:r>
          </w:p>
        </w:tc>
        <w:tc>
          <w:tcPr>
            <w:tcW w:w="2633" w:type="dxa"/>
            <w:tcBorders>
              <w:top w:val="single" w:sz="4" w:space="0" w:color="auto"/>
            </w:tcBorders>
            <w:shd w:val="clear" w:color="auto" w:fill="F2F2F2" w:themeFill="background1" w:themeFillShade="F2"/>
            <w:vAlign w:val="bottom"/>
          </w:tcPr>
          <w:p w14:paraId="3D049881" w14:textId="630A7219" w:rsidR="00321AED" w:rsidRPr="00022CB3"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b/>
                <w:color w:val="000000" w:themeColor="text1"/>
                <w:sz w:val="24"/>
                <w:szCs w:val="24"/>
              </w:rPr>
              <w:t>122049</w:t>
            </w:r>
          </w:p>
        </w:tc>
      </w:tr>
    </w:tbl>
    <w:p w14:paraId="3D74E025" w14:textId="77777777" w:rsidR="00C65F6A" w:rsidRDefault="00C65F6A" w:rsidP="00C65F6A">
      <w:pPr>
        <w:rPr>
          <w:color w:val="000000"/>
          <w:sz w:val="24"/>
          <w:szCs w:val="24"/>
        </w:rPr>
      </w:pPr>
    </w:p>
    <w:p w14:paraId="53C8E545" w14:textId="77777777" w:rsidR="00C65F6A" w:rsidRDefault="00C65F6A" w:rsidP="00C65F6A">
      <w:pPr>
        <w:rPr>
          <w:color w:val="000000"/>
          <w:sz w:val="24"/>
          <w:szCs w:val="24"/>
        </w:rPr>
      </w:pPr>
    </w:p>
    <w:p w14:paraId="5A351FAF" w14:textId="77777777" w:rsidR="00C65F6A" w:rsidRDefault="00C65F6A" w:rsidP="00C65F6A">
      <w:pPr>
        <w:rPr>
          <w:color w:val="000000"/>
          <w:sz w:val="24"/>
          <w:szCs w:val="24"/>
        </w:rPr>
      </w:pPr>
    </w:p>
    <w:p w14:paraId="719F1357" w14:textId="77777777" w:rsidR="00C65F6A" w:rsidRDefault="00C65F6A" w:rsidP="00C65F6A">
      <w:pPr>
        <w:rPr>
          <w:color w:val="000000"/>
          <w:sz w:val="24"/>
          <w:szCs w:val="24"/>
        </w:rPr>
      </w:pPr>
    </w:p>
    <w:p w14:paraId="24A1E9D9" w14:textId="77777777" w:rsidR="00C65F6A" w:rsidRDefault="00C65F6A" w:rsidP="00C65F6A">
      <w:pPr>
        <w:rPr>
          <w:color w:val="000000"/>
          <w:sz w:val="24"/>
          <w:szCs w:val="24"/>
        </w:rPr>
      </w:pPr>
    </w:p>
    <w:p w14:paraId="56A152D9" w14:textId="77777777" w:rsidR="00C65F6A" w:rsidRDefault="00C65F6A" w:rsidP="00C65F6A">
      <w:pPr>
        <w:rPr>
          <w:color w:val="000000"/>
          <w:sz w:val="24"/>
          <w:szCs w:val="24"/>
        </w:rPr>
      </w:pPr>
    </w:p>
    <w:p w14:paraId="0677F5BE" w14:textId="77777777" w:rsidR="00C65F6A" w:rsidRDefault="00C65F6A" w:rsidP="00C65F6A">
      <w:pPr>
        <w:rPr>
          <w:color w:val="000000"/>
          <w:sz w:val="24"/>
          <w:szCs w:val="24"/>
        </w:rPr>
      </w:pPr>
    </w:p>
    <w:p w14:paraId="03432979" w14:textId="77777777" w:rsidR="00C65F6A" w:rsidRDefault="00C65F6A" w:rsidP="00C65F6A">
      <w:pPr>
        <w:rPr>
          <w:color w:val="000000"/>
          <w:sz w:val="24"/>
          <w:szCs w:val="24"/>
        </w:rPr>
      </w:pPr>
    </w:p>
    <w:p w14:paraId="4231A58E" w14:textId="77777777" w:rsidR="00C65F6A" w:rsidRDefault="00C65F6A" w:rsidP="00C65F6A">
      <w:pPr>
        <w:rPr>
          <w:color w:val="000000"/>
          <w:sz w:val="24"/>
          <w:szCs w:val="24"/>
        </w:rPr>
      </w:pPr>
    </w:p>
    <w:p w14:paraId="410C9E97" w14:textId="77777777" w:rsidR="00C65F6A" w:rsidRDefault="00C65F6A" w:rsidP="00C65F6A">
      <w:pPr>
        <w:rPr>
          <w:color w:val="000000"/>
          <w:sz w:val="24"/>
          <w:szCs w:val="24"/>
        </w:rPr>
      </w:pPr>
    </w:p>
    <w:p w14:paraId="01027AD9" w14:textId="77777777" w:rsidR="00C65F6A" w:rsidRDefault="00C65F6A" w:rsidP="00C65F6A">
      <w:pPr>
        <w:rPr>
          <w:color w:val="000000"/>
          <w:sz w:val="24"/>
          <w:szCs w:val="24"/>
        </w:rPr>
      </w:pPr>
    </w:p>
    <w:p w14:paraId="565B248D" w14:textId="77777777" w:rsidR="00C65F6A" w:rsidRDefault="00C65F6A" w:rsidP="00C65F6A">
      <w:pPr>
        <w:rPr>
          <w:color w:val="000000"/>
          <w:sz w:val="24"/>
          <w:szCs w:val="24"/>
        </w:rPr>
      </w:pPr>
    </w:p>
    <w:p w14:paraId="77678C7A" w14:textId="77777777" w:rsidR="00C65F6A" w:rsidRDefault="00C65F6A" w:rsidP="00C65F6A">
      <w:pPr>
        <w:rPr>
          <w:color w:val="000000"/>
          <w:sz w:val="24"/>
          <w:szCs w:val="24"/>
        </w:rPr>
      </w:pPr>
    </w:p>
    <w:p w14:paraId="4138C192" w14:textId="77777777" w:rsidR="00C65F6A" w:rsidRDefault="00C65F6A" w:rsidP="00C65F6A">
      <w:pPr>
        <w:rPr>
          <w:color w:val="000000"/>
          <w:sz w:val="24"/>
          <w:szCs w:val="24"/>
        </w:rPr>
      </w:pPr>
    </w:p>
    <w:p w14:paraId="3686662A" w14:textId="77777777" w:rsidR="00C65F6A" w:rsidRDefault="00C65F6A" w:rsidP="00C65F6A">
      <w:pPr>
        <w:rPr>
          <w:color w:val="000000"/>
          <w:sz w:val="24"/>
          <w:szCs w:val="24"/>
        </w:rPr>
      </w:pPr>
    </w:p>
    <w:p w14:paraId="6B7C7612" w14:textId="77777777" w:rsidR="00C65F6A" w:rsidRDefault="00C65F6A" w:rsidP="00C65F6A">
      <w:pPr>
        <w:rPr>
          <w:color w:val="000000"/>
          <w:sz w:val="24"/>
          <w:szCs w:val="24"/>
        </w:rPr>
      </w:pPr>
    </w:p>
    <w:p w14:paraId="13C6D5E1" w14:textId="77777777" w:rsidR="00C65F6A" w:rsidRDefault="00C65F6A" w:rsidP="00C65F6A">
      <w:pPr>
        <w:rPr>
          <w:color w:val="000000"/>
          <w:sz w:val="24"/>
          <w:szCs w:val="24"/>
        </w:rPr>
      </w:pPr>
    </w:p>
    <w:p w14:paraId="1B0FD8B8" w14:textId="77777777" w:rsidR="00C65F6A" w:rsidRDefault="00C65F6A" w:rsidP="00C65F6A">
      <w:pPr>
        <w:rPr>
          <w:color w:val="000000"/>
          <w:sz w:val="24"/>
          <w:szCs w:val="24"/>
        </w:rPr>
      </w:pPr>
    </w:p>
    <w:p w14:paraId="0C188C33" w14:textId="77777777" w:rsidR="00C65F6A" w:rsidRDefault="00C65F6A" w:rsidP="00C65F6A">
      <w:pPr>
        <w:rPr>
          <w:color w:val="000000"/>
          <w:sz w:val="24"/>
          <w:szCs w:val="24"/>
        </w:rPr>
      </w:pPr>
    </w:p>
    <w:p w14:paraId="08960260" w14:textId="77777777" w:rsidR="00C65F6A" w:rsidRDefault="00C65F6A" w:rsidP="00C65F6A">
      <w:pPr>
        <w:rPr>
          <w:color w:val="000000"/>
          <w:sz w:val="24"/>
          <w:szCs w:val="24"/>
        </w:rPr>
      </w:pPr>
    </w:p>
    <w:p w14:paraId="5484DC7B" w14:textId="77777777" w:rsidR="00321AED" w:rsidRDefault="00321AED" w:rsidP="00C65F6A">
      <w:pPr>
        <w:rPr>
          <w:color w:val="000000"/>
          <w:sz w:val="24"/>
          <w:szCs w:val="24"/>
        </w:rPr>
      </w:pPr>
    </w:p>
    <w:p w14:paraId="2F91D9DF" w14:textId="77777777" w:rsidR="00321AED" w:rsidRDefault="00321AED" w:rsidP="00C65F6A">
      <w:pPr>
        <w:rPr>
          <w:color w:val="000000"/>
          <w:sz w:val="24"/>
          <w:szCs w:val="24"/>
        </w:rPr>
      </w:pPr>
    </w:p>
    <w:p w14:paraId="2DFA87CB" w14:textId="0FA9F0A7" w:rsidR="002A2558" w:rsidRPr="002A2558" w:rsidRDefault="002A2558" w:rsidP="00C65F6A">
      <w:pPr>
        <w:rPr>
          <w:color w:val="000000"/>
          <w:sz w:val="24"/>
          <w:szCs w:val="24"/>
        </w:rPr>
      </w:pPr>
      <w:r w:rsidRPr="002A2558">
        <w:rPr>
          <w:color w:val="000000"/>
          <w:sz w:val="24"/>
          <w:szCs w:val="24"/>
        </w:rPr>
        <w:t xml:space="preserve">Data are cumulative and current as of </w:t>
      </w:r>
      <w:r w:rsidR="008D120B">
        <w:rPr>
          <w:color w:val="000000"/>
          <w:sz w:val="24"/>
          <w:szCs w:val="24"/>
        </w:rPr>
        <w:t xml:space="preserve">April </w:t>
      </w:r>
      <w:r w:rsidR="00C65F6A">
        <w:rPr>
          <w:color w:val="000000"/>
          <w:sz w:val="24"/>
          <w:szCs w:val="24"/>
        </w:rPr>
        <w:t>1</w:t>
      </w:r>
      <w:r w:rsidR="00B93ED6">
        <w:rPr>
          <w:color w:val="000000"/>
          <w:sz w:val="24"/>
          <w:szCs w:val="24"/>
        </w:rPr>
        <w:t>3</w:t>
      </w:r>
      <w:r w:rsidRPr="002A2558">
        <w:rPr>
          <w:color w:val="000000"/>
          <w:sz w:val="24"/>
          <w:szCs w:val="24"/>
        </w:rPr>
        <w:t xml:space="preserve">, 2020 at </w:t>
      </w:r>
      <w:r w:rsidR="00A65B5B">
        <w:rPr>
          <w:color w:val="000000"/>
          <w:sz w:val="24"/>
          <w:szCs w:val="24"/>
        </w:rPr>
        <w:t>10:00 AM</w:t>
      </w:r>
      <w:r w:rsidRPr="002A2558">
        <w:rPr>
          <w:color w:val="000000"/>
          <w:sz w:val="24"/>
          <w:szCs w:val="24"/>
        </w:rPr>
        <w:t>.</w:t>
      </w:r>
      <w:r w:rsidR="001515EF">
        <w:rPr>
          <w:color w:val="000000"/>
          <w:sz w:val="24"/>
          <w:szCs w:val="24"/>
        </w:rPr>
        <w:t xml:space="preserve"> </w:t>
      </w:r>
      <w:bookmarkStart w:id="1" w:name="_GoBack"/>
      <w:bookmarkEnd w:id="1"/>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10"/>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1443B" w14:textId="77777777" w:rsidR="00BB02BF" w:rsidRDefault="00BB02BF" w:rsidP="00C428CF">
      <w:pPr>
        <w:spacing w:after="0" w:line="240" w:lineRule="auto"/>
      </w:pPr>
      <w:r>
        <w:separator/>
      </w:r>
    </w:p>
  </w:endnote>
  <w:endnote w:type="continuationSeparator" w:id="0">
    <w:p w14:paraId="7B305836" w14:textId="77777777" w:rsidR="00BB02BF" w:rsidRDefault="00BB02BF"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3B075" w14:textId="77777777" w:rsidR="00BB02BF" w:rsidRDefault="00BB02BF" w:rsidP="00C428CF">
      <w:pPr>
        <w:spacing w:after="0" w:line="240" w:lineRule="auto"/>
      </w:pPr>
      <w:r>
        <w:separator/>
      </w:r>
    </w:p>
  </w:footnote>
  <w:footnote w:type="continuationSeparator" w:id="0">
    <w:p w14:paraId="0F77E9C7" w14:textId="77777777" w:rsidR="00BB02BF" w:rsidRDefault="00BB02BF" w:rsidP="00C42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E9793" w14:textId="493F7389" w:rsidR="00B93ED6" w:rsidRPr="005D201C" w:rsidRDefault="00B93ED6"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B93ED6" w:rsidRPr="00C428CF" w:rsidRDefault="00B93ED6" w:rsidP="00C42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7695"/>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466CA"/>
    <w:rsid w:val="001515EF"/>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80175"/>
    <w:rsid w:val="002802FD"/>
    <w:rsid w:val="0028099C"/>
    <w:rsid w:val="002823CC"/>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0A24"/>
    <w:rsid w:val="00484E68"/>
    <w:rsid w:val="00492522"/>
    <w:rsid w:val="00494962"/>
    <w:rsid w:val="004A2FA6"/>
    <w:rsid w:val="004A779A"/>
    <w:rsid w:val="004B652B"/>
    <w:rsid w:val="004D5F9C"/>
    <w:rsid w:val="004E5CFD"/>
    <w:rsid w:val="004F3BBB"/>
    <w:rsid w:val="004F438C"/>
    <w:rsid w:val="004F4859"/>
    <w:rsid w:val="004F6289"/>
    <w:rsid w:val="004F6D51"/>
    <w:rsid w:val="00502121"/>
    <w:rsid w:val="005178A3"/>
    <w:rsid w:val="00533FEB"/>
    <w:rsid w:val="00535A16"/>
    <w:rsid w:val="00537661"/>
    <w:rsid w:val="0055593D"/>
    <w:rsid w:val="00571CB4"/>
    <w:rsid w:val="005777E5"/>
    <w:rsid w:val="005854FD"/>
    <w:rsid w:val="005856AF"/>
    <w:rsid w:val="0059493E"/>
    <w:rsid w:val="00595D9B"/>
    <w:rsid w:val="0059744F"/>
    <w:rsid w:val="005A3519"/>
    <w:rsid w:val="005A5B25"/>
    <w:rsid w:val="005A6A8E"/>
    <w:rsid w:val="005B05F1"/>
    <w:rsid w:val="005B303E"/>
    <w:rsid w:val="005B7F1A"/>
    <w:rsid w:val="005C763C"/>
    <w:rsid w:val="005D03F3"/>
    <w:rsid w:val="005D201C"/>
    <w:rsid w:val="005F791B"/>
    <w:rsid w:val="00600791"/>
    <w:rsid w:val="006016E9"/>
    <w:rsid w:val="0060469D"/>
    <w:rsid w:val="0061464B"/>
    <w:rsid w:val="006162C2"/>
    <w:rsid w:val="006175F4"/>
    <w:rsid w:val="00635548"/>
    <w:rsid w:val="0064105D"/>
    <w:rsid w:val="0064432D"/>
    <w:rsid w:val="00651DC5"/>
    <w:rsid w:val="00661233"/>
    <w:rsid w:val="006616C6"/>
    <w:rsid w:val="00663792"/>
    <w:rsid w:val="00664E6E"/>
    <w:rsid w:val="00665B0F"/>
    <w:rsid w:val="006757A1"/>
    <w:rsid w:val="0068237F"/>
    <w:rsid w:val="00686652"/>
    <w:rsid w:val="00691A0F"/>
    <w:rsid w:val="006A3F59"/>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64AB"/>
    <w:rsid w:val="00772A73"/>
    <w:rsid w:val="00786E04"/>
    <w:rsid w:val="00790C77"/>
    <w:rsid w:val="007939C7"/>
    <w:rsid w:val="00797D8E"/>
    <w:rsid w:val="007A1EF5"/>
    <w:rsid w:val="007B5E5C"/>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E3971"/>
    <w:rsid w:val="008F4932"/>
    <w:rsid w:val="00901438"/>
    <w:rsid w:val="00910B6A"/>
    <w:rsid w:val="009129AC"/>
    <w:rsid w:val="00914984"/>
    <w:rsid w:val="00917F8B"/>
    <w:rsid w:val="009241DC"/>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64B96"/>
    <w:rsid w:val="00A65B5B"/>
    <w:rsid w:val="00A70B75"/>
    <w:rsid w:val="00A757B6"/>
    <w:rsid w:val="00A81642"/>
    <w:rsid w:val="00A822C4"/>
    <w:rsid w:val="00A972DB"/>
    <w:rsid w:val="00A97CBA"/>
    <w:rsid w:val="00AA0758"/>
    <w:rsid w:val="00AA0F00"/>
    <w:rsid w:val="00AA1F7D"/>
    <w:rsid w:val="00AA76F8"/>
    <w:rsid w:val="00AA7FB0"/>
    <w:rsid w:val="00AD4DD9"/>
    <w:rsid w:val="00AD574D"/>
    <w:rsid w:val="00AD69C7"/>
    <w:rsid w:val="00AD76AC"/>
    <w:rsid w:val="00AE395D"/>
    <w:rsid w:val="00AF1AD8"/>
    <w:rsid w:val="00AF2169"/>
    <w:rsid w:val="00AF5833"/>
    <w:rsid w:val="00B06AB4"/>
    <w:rsid w:val="00B23D67"/>
    <w:rsid w:val="00B25957"/>
    <w:rsid w:val="00B27B0A"/>
    <w:rsid w:val="00B31601"/>
    <w:rsid w:val="00B41743"/>
    <w:rsid w:val="00B50065"/>
    <w:rsid w:val="00B50A3F"/>
    <w:rsid w:val="00B51D97"/>
    <w:rsid w:val="00B534AD"/>
    <w:rsid w:val="00B75398"/>
    <w:rsid w:val="00B82577"/>
    <w:rsid w:val="00B87301"/>
    <w:rsid w:val="00B93ED6"/>
    <w:rsid w:val="00BB02BF"/>
    <w:rsid w:val="00BB3058"/>
    <w:rsid w:val="00BC7ADE"/>
    <w:rsid w:val="00C001FC"/>
    <w:rsid w:val="00C02DCD"/>
    <w:rsid w:val="00C030DD"/>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93D6B"/>
    <w:rsid w:val="00CA2FE4"/>
    <w:rsid w:val="00CA6A77"/>
    <w:rsid w:val="00CC35A8"/>
    <w:rsid w:val="00CC638D"/>
    <w:rsid w:val="00CD2990"/>
    <w:rsid w:val="00CD3B32"/>
    <w:rsid w:val="00CD4863"/>
    <w:rsid w:val="00CE452E"/>
    <w:rsid w:val="00CE49CF"/>
    <w:rsid w:val="00CF1F93"/>
    <w:rsid w:val="00CF609B"/>
    <w:rsid w:val="00D01943"/>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mass.gov/doc/covid-data-reporting-order/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C9C50-C52D-4AA4-9FD4-47723D5F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 </cp:lastModifiedBy>
  <cp:revision>2</cp:revision>
  <cp:lastPrinted>2020-03-18T15:10:00Z</cp:lastPrinted>
  <dcterms:created xsi:type="dcterms:W3CDTF">2020-04-13T19:24:00Z</dcterms:created>
  <dcterms:modified xsi:type="dcterms:W3CDTF">2020-04-13T19:24:00Z</dcterms:modified>
</cp:coreProperties>
</file>