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0AEA38">
      <w:pPr>
        <w:pStyle w:val="9"/>
        <w:framePr w:wrap="auto" w:vAnchor="margin" w:hAnchor="text" w:yAlign="inline"/>
        <w:bidi w:val="0"/>
      </w:pPr>
      <w:r>
        <w:rPr>
          <w:rtl w:val="0"/>
        </w:rPr>
        <w:t>背景：为提高</w:t>
      </w:r>
      <w:r>
        <w:rPr>
          <w:rFonts w:ascii="PingFang SC Regular" w:hAnsi="PingFang SC Regular" w:eastAsia="Arial Unicode MS"/>
          <w:rtl w:val="0"/>
        </w:rPr>
        <w:t>agent</w:t>
      </w:r>
      <w:r>
        <w:rPr>
          <w:rtl w:val="0"/>
        </w:rPr>
        <w:t>，长上下文多轮对话，长记忆存储等应用可用性，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商业部署</w:t>
      </w:r>
      <w:r>
        <w:rPr>
          <w:rtl w:val="0"/>
          <w:lang w:val="zh-TW" w:eastAsia="zh-TW"/>
        </w:rPr>
        <w:t>已逐步下沉到</w:t>
      </w:r>
      <w:r>
        <w:rPr>
          <w:rFonts w:ascii="PingFang SC Regular" w:hAnsi="PingFang SC Regular" w:eastAsia="Arial Unicode MS"/>
          <w:rtl w:val="0"/>
        </w:rPr>
        <w:t>SSD</w:t>
      </w:r>
      <w:r>
        <w:rPr>
          <w:rtl w:val="0"/>
        </w:rPr>
        <w:t>。当前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读写最小粒度为</w:t>
      </w:r>
      <w:r>
        <w:rPr>
          <w:rFonts w:ascii="PingFang SC Regular" w:hAnsi="PingFang SC Regular" w:eastAsia="Arial Unicode MS"/>
          <w:rtl w:val="0"/>
          <w:lang w:val="en-US"/>
        </w:rPr>
        <w:t>block</w:t>
      </w:r>
      <w:r>
        <w:rPr>
          <w:rtl w:val="0"/>
        </w:rPr>
        <w:t>，最新研究显示</w:t>
      </w:r>
      <w:r>
        <w:rPr>
          <w:rFonts w:ascii="PingFang SC Regular" w:hAnsi="PingFang SC Regular" w:eastAsia="Arial Unicode MS"/>
          <w:rtl w:val="0"/>
          <w:lang w:val="en-US"/>
        </w:rPr>
        <w:t>decode</w:t>
      </w:r>
      <w:r>
        <w:rPr>
          <w:rtl w:val="0"/>
        </w:rPr>
        <w:t>阶段使用</w:t>
      </w:r>
      <w:r>
        <w:rPr>
          <w:rFonts w:ascii="PingFang SC Regular" w:hAnsi="PingFang SC Regular" w:eastAsia="Arial Unicode MS"/>
          <w:rtl w:val="0"/>
          <w:lang w:val="nl-NL"/>
        </w:rPr>
        <w:t>token</w:t>
      </w:r>
      <w:r>
        <w:rPr>
          <w:rtl w:val="0"/>
        </w:rPr>
        <w:t>粒度访问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可以提高推理准确率，减少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占用，提升</w:t>
      </w:r>
      <w:r>
        <w:rPr>
          <w:rFonts w:ascii="PingFang SC Regular" w:hAnsi="PingFang SC Regular" w:eastAsia="Arial Unicode MS"/>
          <w:rtl w:val="0"/>
          <w:lang w:val="fr-FR"/>
        </w:rPr>
        <w:t>QPS</w:t>
      </w:r>
      <w:r>
        <w:rPr>
          <w:rtl w:val="0"/>
        </w:rPr>
        <w:t>。</w:t>
      </w:r>
    </w:p>
    <w:p w14:paraId="63BEC376">
      <w:pPr>
        <w:pStyle w:val="9"/>
        <w:framePr w:wrap="auto" w:vAnchor="margin" w:hAnchor="text" w:yAlign="inline"/>
        <w:bidi w:val="0"/>
      </w:pPr>
    </w:p>
    <w:p w14:paraId="1B55A332">
      <w:pPr>
        <w:pStyle w:val="9"/>
        <w:framePr w:wrap="auto" w:vAnchor="margin" w:hAnchor="text" w:yAlign="inline"/>
        <w:bidi w:val="0"/>
      </w:pPr>
      <w:r>
        <w:rPr>
          <w:rFonts w:ascii="PingFang SC Regular" w:hAnsi="PingFang SC Regular" w:eastAsia="Arial Unicode MS"/>
          <w:rtl w:val="0"/>
        </w:rPr>
        <w:t>1/</w:t>
      </w:r>
      <w:r>
        <w:rPr>
          <w:rtl w:val="0"/>
        </w:rPr>
        <w:t>性能挑战：</w:t>
      </w:r>
      <w:r>
        <w:rPr>
          <w:rFonts w:ascii="PingFang SC Regular" w:hAnsi="PingFang SC Regular" w:eastAsia="Arial Unicode MS"/>
          <w:rtl w:val="0"/>
          <w:lang w:val="en-US"/>
        </w:rPr>
        <w:t>decode</w:t>
      </w:r>
      <w:r>
        <w:rPr>
          <w:rtl w:val="0"/>
        </w:rPr>
        <w:t>逐层计算对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访问有极致低延时的需求。为降低</w:t>
      </w:r>
      <w:r>
        <w:rPr>
          <w:rFonts w:ascii="PingFang SC Regular" w:hAnsi="PingFang SC Regular" w:eastAsia="Arial Unicode MS"/>
          <w:rtl w:val="0"/>
        </w:rPr>
        <w:t>CPU</w:t>
      </w:r>
      <w:r>
        <w:rPr>
          <w:rtl w:val="0"/>
        </w:rPr>
        <w:t>引入的性能波动，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访问请求需要从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发起，由存储侧</w:t>
      </w:r>
      <w:r>
        <w:rPr>
          <w:rFonts w:ascii="PingFang SC Regular" w:hAnsi="PingFang SC Regular" w:eastAsia="Arial Unicode MS"/>
          <w:rtl w:val="0"/>
        </w:rPr>
        <w:t>DPU/SSU</w:t>
      </w:r>
      <w:r>
        <w:rPr>
          <w:rtl w:val="0"/>
        </w:rPr>
        <w:t>等硬件进行访问加速；为掩盖和降低介质延时，</w:t>
      </w:r>
      <w:r>
        <w:rPr>
          <w:rFonts w:ascii="PingFang SC Regular" w:hAnsi="PingFang SC Regular" w:eastAsia="Arial Unicode MS"/>
          <w:rtl w:val="0"/>
          <w:lang w:val="de-DE"/>
        </w:rPr>
        <w:t>KVCache</w:t>
      </w:r>
      <w:r>
        <w:rPr>
          <w:rtl w:val="0"/>
        </w:rPr>
        <w:t>数据结合层间与</w:t>
      </w:r>
      <w:r>
        <w:rPr>
          <w:rFonts w:ascii="PingFang SC Regular" w:hAnsi="PingFang SC Regular" w:eastAsia="Arial Unicode MS"/>
          <w:rtl w:val="0"/>
          <w:lang w:val="nl-NL"/>
        </w:rPr>
        <w:t>token</w:t>
      </w:r>
      <w:r>
        <w:rPr>
          <w:rtl w:val="0"/>
        </w:rPr>
        <w:t>间预取策略加速，通过网卡直通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降低延时。</w:t>
      </w:r>
    </w:p>
    <w:p w14:paraId="0DF6C595">
      <w:pPr>
        <w:pStyle w:val="9"/>
        <w:framePr w:wrap="auto" w:vAnchor="margin" w:hAnchor="text" w:yAlign="inline"/>
        <w:bidi w:val="0"/>
      </w:pPr>
    </w:p>
    <w:p w14:paraId="5355B6C8">
      <w:pPr>
        <w:pStyle w:val="9"/>
        <w:framePr w:wrap="auto" w:vAnchor="margin" w:hAnchor="text" w:yAlign="inline"/>
        <w:bidi w:val="0"/>
      </w:pPr>
      <w:r>
        <w:rPr>
          <w:rFonts w:ascii="PingFang SC Regular" w:hAnsi="PingFang SC Regular" w:eastAsia="Arial Unicode MS"/>
          <w:rtl w:val="0"/>
        </w:rPr>
        <w:t>2/</w:t>
      </w:r>
      <w:r>
        <w:rPr>
          <w:rtl w:val="0"/>
        </w:rPr>
        <w:t>开销挑战：但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粒度访问对推理系统提出更高</w:t>
      </w:r>
      <w:r>
        <w:rPr>
          <w:rFonts w:ascii="PingFang SC Regular" w:hAnsi="PingFang SC Regular" w:eastAsia="Arial Unicode MS"/>
          <w:rtl w:val="0"/>
        </w:rPr>
        <w:t>IOPS</w:t>
      </w:r>
      <w:r>
        <w:rPr>
          <w:rtl w:val="0"/>
        </w:rPr>
        <w:t>需求，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算力开销更高，降低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推理效率；同时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粒度与</w:t>
      </w:r>
      <w:r>
        <w:rPr>
          <w:rFonts w:ascii="PingFang SC Regular" w:hAnsi="PingFang SC Regular" w:eastAsia="Arial Unicode MS"/>
          <w:rtl w:val="0"/>
        </w:rPr>
        <w:t>SSD page</w:t>
      </w:r>
      <w:r>
        <w:rPr>
          <w:rtl w:val="0"/>
        </w:rPr>
        <w:t>的差异，会导致</w:t>
      </w:r>
      <w:r>
        <w:rPr>
          <w:rFonts w:ascii="PingFang SC Regular" w:hAnsi="PingFang SC Regular" w:eastAsia="Arial Unicode MS"/>
          <w:rtl w:val="0"/>
        </w:rPr>
        <w:t>8x</w:t>
      </w:r>
      <w:r>
        <w:rPr>
          <w:rtl w:val="0"/>
        </w:rPr>
        <w:t>以上读放大，降低</w:t>
      </w:r>
      <w:r>
        <w:rPr>
          <w:rFonts w:ascii="PingFang SC Regular" w:hAnsi="PingFang SC Regular" w:eastAsia="Arial Unicode MS"/>
          <w:rtl w:val="0"/>
        </w:rPr>
        <w:t>SSD</w:t>
      </w:r>
      <w:r>
        <w:rPr>
          <w:rtl w:val="0"/>
        </w:rPr>
        <w:t>读效率。</w:t>
      </w:r>
    </w:p>
    <w:p w14:paraId="67FC9803">
      <w:pPr>
        <w:pStyle w:val="9"/>
        <w:framePr w:wrap="auto" w:vAnchor="margin" w:hAnchor="text" w:yAlign="inline"/>
        <w:bidi w:val="0"/>
      </w:pPr>
    </w:p>
    <w:p w14:paraId="6C459D90">
      <w:pPr>
        <w:pStyle w:val="9"/>
        <w:framePr w:wrap="auto" w:vAnchor="margin" w:hAnchor="text" w:yAlign="inline"/>
        <w:bidi w:val="0"/>
      </w:pPr>
      <w:r>
        <w:rPr>
          <w:rFonts w:ascii="PingFang SC Regular" w:hAnsi="PingFang SC Regular" w:eastAsia="Arial Unicode MS"/>
          <w:rtl w:val="0"/>
        </w:rPr>
        <w:t>3/</w:t>
      </w:r>
      <w:r>
        <w:rPr>
          <w:rtl w:val="0"/>
        </w:rPr>
        <w:t>兼容性挑战：当前推理采用层次化缓存兼顾性能与成本，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DRAM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SSD</w:t>
      </w:r>
      <w:r>
        <w:rPr>
          <w:rtl w:val="0"/>
        </w:rPr>
        <w:t>和</w:t>
      </w:r>
      <w:r>
        <w:rPr>
          <w:rFonts w:ascii="PingFang SC Regular" w:hAnsi="PingFang SC Regular" w:eastAsia="Arial Unicode MS"/>
          <w:rtl w:val="0"/>
        </w:rPr>
        <w:t>HBF</w:t>
      </w:r>
      <w:r>
        <w:rPr>
          <w:rtl w:val="0"/>
        </w:rPr>
        <w:t>具有不同的存储格式，包括数组，块，文件或对象。需要为客户端提供统一的</w:t>
      </w:r>
      <w:r>
        <w:rPr>
          <w:rFonts w:ascii="PingFang SC Regular" w:hAnsi="PingFang SC Regular" w:eastAsia="Arial Unicode MS"/>
          <w:rtl w:val="0"/>
        </w:rPr>
        <w:t>KVCache</w:t>
      </w:r>
      <w:r>
        <w:rPr>
          <w:rtl w:val="0"/>
        </w:rPr>
        <w:t>语义接口，为服务端提供高兼容的解析与适配能力。</w:t>
      </w:r>
    </w:p>
    <w:p w14:paraId="37DA98DD">
      <w:pPr>
        <w:pStyle w:val="9"/>
        <w:framePr w:wrap="auto" w:vAnchor="margin" w:hAnchor="text" w:yAlign="inline"/>
        <w:bidi w:val="0"/>
      </w:pPr>
    </w:p>
    <w:p w14:paraId="0060848D">
      <w:pPr>
        <w:pStyle w:val="9"/>
        <w:framePr w:wrap="auto" w:vAnchor="margin" w:hAnchor="text" w:yAlign="inline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关键技术：</w:t>
      </w:r>
    </w:p>
    <w:p w14:paraId="7AEFC7B6">
      <w:pPr>
        <w:pStyle w:val="9"/>
        <w:framePr w:wrap="auto" w:vAnchor="margin" w:hAnchor="text" w:yAlign="inline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轻量化</w:t>
      </w:r>
    </w:p>
    <w:p w14:paraId="4FCBF1F1">
      <w:pPr>
        <w:pStyle w:val="9"/>
        <w:framePr w:wrap="auto" w:vAnchor="margin" w:hAnchor="text" w:yAlign="inline"/>
        <w:numPr>
          <w:ilvl w:val="1"/>
          <w:numId w:val="1"/>
        </w:numPr>
        <w:bidi w:val="0"/>
        <w:ind w:left="840" w:leftChars="0" w:hanging="420" w:firstLineChars="0"/>
        <w:rPr>
          <w:rFonts w:hint="eastAsia"/>
          <w:lang w:val="en-US" w:eastAsia="zh-CN"/>
        </w:rPr>
      </w:pPr>
    </w:p>
    <w:p w14:paraId="6FCDC77B">
      <w:pPr>
        <w:pStyle w:val="9"/>
        <w:framePr w:wrap="auto" w:vAnchor="margin" w:hAnchor="text" w:yAlign="inline"/>
        <w:numPr>
          <w:ilvl w:val="1"/>
          <w:numId w:val="1"/>
        </w:numPr>
        <w:bidi w:val="0"/>
        <w:ind w:left="840" w:leftChars="0" w:hanging="420" w:firstLineChars="0"/>
        <w:rPr>
          <w:rFonts w:hint="eastAsia"/>
          <w:lang w:val="en-US" w:eastAsia="zh-CN"/>
        </w:rPr>
      </w:pPr>
    </w:p>
    <w:p w14:paraId="4589B88E">
      <w:pPr>
        <w:pStyle w:val="9"/>
        <w:framePr w:wrap="auto" w:vAnchor="margin" w:hAnchor="text" w:yAlign="inline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高效硬化</w:t>
      </w:r>
    </w:p>
    <w:p w14:paraId="6A79B373">
      <w:pPr>
        <w:pStyle w:val="9"/>
        <w:framePr w:wrap="auto" w:vAnchor="margin" w:hAnchor="text" w:yAlign="inline"/>
        <w:numPr>
          <w:ilvl w:val="1"/>
          <w:numId w:val="1"/>
        </w:numPr>
        <w:bidi w:val="0"/>
        <w:ind w:left="84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</w:t>
      </w:r>
    </w:p>
    <w:p w14:paraId="0A2AA732">
      <w:pPr>
        <w:pStyle w:val="9"/>
        <w:framePr w:wrap="auto" w:vAnchor="margin" w:hAnchor="text" w:yAlign="inline"/>
        <w:numPr>
          <w:ilvl w:val="0"/>
          <w:numId w:val="0"/>
        </w:numPr>
        <w:bidi w:val="0"/>
        <w:ind w:leftChars="0" w:right="0" w:rightChars="0"/>
        <w:rPr>
          <w:rFonts w:hint="eastAsia"/>
          <w:lang w:val="en-US" w:eastAsia="zh-CN"/>
        </w:rPr>
      </w:pPr>
    </w:p>
    <w:p w14:paraId="674468C6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/>
          <w:lang w:val="en-US" w:eastAsia="zh-CN"/>
        </w:rPr>
      </w:pPr>
    </w:p>
    <w:p w14:paraId="2407586F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遗留问题：</w:t>
      </w:r>
    </w:p>
    <w:p w14:paraId="0B746747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left="425" w:leftChars="0" w:right="0" w:rightChars="0" w:hanging="425" w:firstLineChars="0"/>
        <w:jc w:val="left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是否有必要做token级的加载</w:t>
      </w:r>
    </w:p>
    <w:p w14:paraId="0ED2D882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1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left="840" w:leftChars="0" w:right="0" w:rightChars="0" w:hanging="420" w:firstLineChars="0"/>
        <w:jc w:val="left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场景：decode逐层加载</w:t>
      </w:r>
    </w:p>
    <w:p w14:paraId="0D61A8E3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1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left="840" w:leftChars="0" w:right="0" w:rightChars="0" w:hanging="420" w:firstLineChars="0"/>
        <w:jc w:val="left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约束：短时间内</w:t>
      </w:r>
    </w:p>
    <w:p w14:paraId="6E3BC870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/>
          <w:lang w:val="en-US" w:eastAsia="zh-CN"/>
        </w:rPr>
      </w:pPr>
    </w:p>
    <w:p w14:paraId="577D082A">
      <w:pPr>
        <w:pStyle w:val="9"/>
        <w:framePr w:wrap="auto" w:vAnchor="margin" w:hAnchor="text" w:yAlign="inline"/>
        <w:bidi w:val="0"/>
      </w:pPr>
    </w:p>
    <w:p w14:paraId="59143B6A">
      <w:pPr>
        <w:pStyle w:val="9"/>
        <w:framePr w:wrap="auto" w:vAnchor="margin" w:hAnchor="text" w:yAlign="inline"/>
        <w:bidi w:val="0"/>
      </w:pPr>
      <w:r>
        <w:rPr>
          <w:rtl w:val="0"/>
        </w:rPr>
        <w:t>技术挑战：</w:t>
      </w:r>
    </w:p>
    <w:p w14:paraId="6B464F18">
      <w:pPr>
        <w:pStyle w:val="9"/>
        <w:framePr w:wrap="auto" w:vAnchor="margin" w:hAnchor="text" w:yAlign="inline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rtl w:val="0"/>
          <w:lang w:val="en-US" w:eastAsia="zh-CN"/>
        </w:rPr>
      </w:pPr>
      <w:r>
        <w:rPr>
          <w:rtl w:val="0"/>
        </w:rPr>
        <w:t>数据</w:t>
      </w:r>
      <w:r>
        <w:rPr>
          <w:rFonts w:ascii="PingFang SC Regular" w:hAnsi="PingFang SC Regular" w:eastAsia="Arial Unicode MS"/>
          <w:rtl w:val="0"/>
        </w:rPr>
        <w:t>locality</w:t>
      </w:r>
      <w:r>
        <w:rPr>
          <w:rtl w:val="0"/>
        </w:rPr>
        <w:t>。热数据存储中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，温数据中</w:t>
      </w:r>
      <w:r>
        <w:rPr>
          <w:rFonts w:ascii="PingFang SC Regular" w:hAnsi="PingFang SC Regular" w:eastAsia="Arial Unicode MS"/>
          <w:rtl w:val="0"/>
        </w:rPr>
        <w:t>DRAM</w:t>
      </w:r>
      <w:r>
        <w:rPr>
          <w:rtl w:val="0"/>
        </w:rPr>
        <w:t>，冷数据在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发起</w:t>
      </w:r>
      <w:r>
        <w:rPr>
          <w:rFonts w:ascii="PingFang SC Regular" w:hAnsi="PingFang SC Regular" w:eastAsia="Arial Unicode MS"/>
          <w:rtl w:val="0"/>
        </w:rPr>
        <w:t>get</w:t>
      </w:r>
      <w:r>
        <w:rPr>
          <w:rtl w:val="0"/>
        </w:rPr>
        <w:t>请求需要有元数据，但受限于</w:t>
      </w:r>
      <w:r>
        <w:rPr>
          <w:rFonts w:ascii="PingFang SC Regular" w:hAnsi="PingFang SC Regular" w:eastAsia="Arial Unicode MS"/>
          <w:rtl w:val="0"/>
        </w:rPr>
        <w:t>HBM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级</w:t>
      </w:r>
      <w:r>
        <w:rPr>
          <w:rFonts w:hint="eastAsia"/>
          <w:rtl w:val="0"/>
          <w:lang w:val="en-US" w:eastAsia="zh-CN"/>
        </w:rPr>
        <w:t>全量元数据开销巨大（量化）</w:t>
      </w:r>
    </w:p>
    <w:p w14:paraId="7E701BA8">
      <w:pPr>
        <w:pStyle w:val="9"/>
        <w:framePr w:wrap="auto" w:vAnchor="margin" w:hAnchor="text" w:yAlign="inline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rtl w:val="0"/>
          <w:lang w:val="en-US" w:eastAsia="zh-CN"/>
        </w:rPr>
      </w:pPr>
      <w:r>
        <w:rPr>
          <w:rFonts w:hint="eastAsia"/>
          <w:rtl w:val="0"/>
          <w:lang w:val="en-US" w:eastAsia="zh-CN"/>
        </w:rPr>
        <w:t>0拷贝：稀疏token计算需要先gather，内存/SSD多对多到达HBM/L2 SRAM？</w:t>
      </w:r>
    </w:p>
    <w:p w14:paraId="58CEB266">
      <w:pPr>
        <w:pStyle w:val="9"/>
        <w:framePr w:wrap="auto" w:vAnchor="margin" w:hAnchor="text" w:yAlign="inline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rtl w:val="0"/>
          <w:lang w:val="en-US" w:eastAsia="zh-CN"/>
        </w:rPr>
      </w:pPr>
    </w:p>
    <w:p w14:paraId="54007834">
      <w:pPr>
        <w:pStyle w:val="9"/>
        <w:framePr w:wrap="auto" w:vAnchor="margin" w:hAnchor="text" w:yAlign="inline"/>
        <w:bidi w:val="0"/>
        <w:rPr>
          <w:rFonts w:hint="default"/>
          <w:rtl w:val="0"/>
          <w:lang w:val="en-US" w:eastAsia="zh-CN"/>
        </w:rPr>
      </w:pPr>
    </w:p>
    <w:p w14:paraId="010523BB">
      <w:pPr>
        <w:pStyle w:val="9"/>
        <w:framePr w:wrap="auto" w:vAnchor="margin" w:hAnchor="text" w:yAlign="inline"/>
        <w:bidi w:val="0"/>
      </w:pPr>
    </w:p>
    <w:p w14:paraId="7A78596B">
      <w:pPr>
        <w:pStyle w:val="9"/>
        <w:framePr w:wrap="auto" w:vAnchor="margin" w:hAnchor="text" w:yAlign="inline"/>
        <w:bidi w:val="0"/>
      </w:pPr>
    </w:p>
    <w:p w14:paraId="0F8AC6BF">
      <w:pPr>
        <w:pStyle w:val="9"/>
        <w:framePr w:wrap="auto" w:vAnchor="margin" w:hAnchor="text" w:yAlign="inline"/>
        <w:bidi w:val="0"/>
      </w:pPr>
      <w:r>
        <w:rPr>
          <w:rtl w:val="0"/>
        </w:rPr>
        <w:t>数据流：</w:t>
      </w:r>
    </w:p>
    <w:p w14:paraId="4EFF9533">
      <w:pPr>
        <w:pStyle w:val="9"/>
        <w:framePr w:wrap="auto" w:vAnchor="margin" w:hAnchor="text" w:yAlign="inline"/>
        <w:numPr>
          <w:ilvl w:val="0"/>
          <w:numId w:val="4"/>
        </w:numPr>
        <w:bidi w:val="0"/>
        <w:rPr>
          <w:rFonts w:ascii="PingFang SC Regular" w:hAnsi="PingFang SC Regular" w:eastAsia="Arial Unicode MS"/>
          <w:rtl w:val="0"/>
        </w:rPr>
      </w:pPr>
      <w:r>
        <w:rPr>
          <w:rFonts w:ascii="PingFang SC Regular" w:hAnsi="PingFang SC Regular" w:eastAsia="Arial Unicode MS"/>
          <w:rtl w:val="0"/>
        </w:rPr>
        <w:t>prefill</w:t>
      </w:r>
      <w:r>
        <w:rPr>
          <w:rtl w:val="0"/>
        </w:rPr>
        <w:t>阶段：</w:t>
      </w:r>
      <w:r>
        <w:rPr>
          <w:rFonts w:ascii="PingFang SC Regular" w:hAnsi="PingFang SC Regular" w:eastAsia="Arial Unicode MS"/>
          <w:rtl w:val="0"/>
        </w:rPr>
        <w:t>token</w:t>
      </w:r>
      <w:r>
        <w:rPr>
          <w:rtl w:val="0"/>
        </w:rPr>
        <w:t>级管理，</w:t>
      </w:r>
      <w:r>
        <w:rPr>
          <w:rFonts w:ascii="PingFang SC Regular" w:hAnsi="PingFang SC Regular" w:eastAsia="Arial Unicode MS"/>
          <w:rtl w:val="0"/>
        </w:rPr>
        <w:t>block</w:t>
      </w:r>
      <w:r>
        <w:rPr>
          <w:rtl w:val="0"/>
        </w:rPr>
        <w:t>级传输。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框架发起</w:t>
      </w:r>
      <w:r>
        <w:rPr>
          <w:rFonts w:ascii="PingFang SC Regular" w:hAnsi="PingFang SC Regular" w:eastAsia="Arial Unicode MS"/>
          <w:rtl w:val="0"/>
        </w:rPr>
        <w:t>kvof put</w:t>
      </w:r>
      <w:r>
        <w:rPr>
          <w:rtl w:val="0"/>
        </w:rPr>
        <w:t>（</w:t>
      </w:r>
      <w:r>
        <w:rPr>
          <w:rFonts w:ascii="PingFang SC Regular" w:hAnsi="PingFang SC Regular" w:eastAsia="Arial Unicode MS"/>
          <w:rtl w:val="0"/>
        </w:rPr>
        <w:t>Key list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sgl</w:t>
      </w:r>
      <w:r>
        <w:rPr>
          <w:rtl w:val="0"/>
        </w:rPr>
        <w:t>，</w:t>
      </w:r>
      <w:r>
        <w:rPr>
          <w:rFonts w:ascii="PingFang SC Regular" w:hAnsi="PingFang SC Regular" w:eastAsia="Arial Unicode MS"/>
          <w:rtl w:val="0"/>
        </w:rPr>
        <w:t>destIP</w:t>
      </w:r>
      <w:r>
        <w:rPr>
          <w:rtl w:val="0"/>
        </w:rPr>
        <w:t>），</w:t>
      </w:r>
      <w:r>
        <w:rPr>
          <w:rFonts w:ascii="PingFang SC Regular" w:hAnsi="PingFang SC Regular" w:eastAsia="Arial Unicode MS"/>
          <w:rtl w:val="0"/>
        </w:rPr>
        <w:t>XPU</w:t>
      </w:r>
      <w:r>
        <w:rPr>
          <w:rtl w:val="0"/>
        </w:rPr>
        <w:t>通知</w:t>
      </w:r>
      <w:r>
        <w:rPr>
          <w:rFonts w:ascii="PingFang SC Regular" w:hAnsi="PingFang SC Regular" w:eastAsia="Arial Unicode MS"/>
          <w:rtl w:val="0"/>
        </w:rPr>
        <w:t>CPU</w:t>
      </w:r>
      <w:r>
        <w:rPr>
          <w:rFonts w:hint="eastAsia" w:ascii="PingFang SC Regular" w:hAnsi="PingFang SC Regular" w:eastAsia="Arial Unicode MS"/>
          <w:rtl w:val="0"/>
          <w:lang w:eastAsia="zh-CN"/>
        </w:rPr>
        <w:t>。</w:t>
      </w:r>
    </w:p>
    <w:p w14:paraId="27E6996A">
      <w:pPr>
        <w:pStyle w:val="9"/>
        <w:framePr w:wrap="auto" w:vAnchor="margin" w:hAnchor="text" w:yAlign="inline"/>
        <w:numPr>
          <w:ilvl w:val="1"/>
          <w:numId w:val="4"/>
        </w:numPr>
        <w:bidi w:val="0"/>
        <w:ind w:left="840" w:leftChars="0" w:hanging="420" w:firstLineChars="0"/>
        <w:rPr>
          <w:rFonts w:ascii="PingFang SC Regular" w:hAnsi="PingFang SC Regular" w:eastAsia="Arial Unicode MS"/>
          <w:rtl w:val="0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遗留：数据传输到热缓存是否需要在冷存储SSD中存储副本？</w:t>
      </w:r>
    </w:p>
    <w:p w14:paraId="1CF83FB6">
      <w:pPr>
        <w:pStyle w:val="9"/>
        <w:framePr w:wrap="auto" w:vAnchor="margin" w:hAnchor="text" w:yAlign="inline"/>
        <w:numPr>
          <w:ilvl w:val="0"/>
          <w:numId w:val="4"/>
        </w:numPr>
        <w:bidi w:val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decode阶段</w:t>
      </w:r>
    </w:p>
    <w:p w14:paraId="12D75B84">
      <w:pPr>
        <w:pStyle w:val="9"/>
        <w:framePr w:wrap="auto" w:vAnchor="margin" w:hAnchor="text" w:yAlign="inline"/>
        <w:numPr>
          <w:ilvl w:val="1"/>
          <w:numId w:val="4"/>
        </w:numPr>
        <w:bidi w:val="0"/>
        <w:ind w:left="84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pd连续</w:t>
      </w:r>
    </w:p>
    <w:p w14:paraId="37F69815">
      <w:pPr>
        <w:pStyle w:val="9"/>
        <w:framePr w:wrap="auto" w:vAnchor="margin" w:hAnchor="text" w:yAlign="inline"/>
        <w:numPr>
          <w:ilvl w:val="2"/>
          <w:numId w:val="4"/>
        </w:numPr>
        <w:bidi w:val="0"/>
        <w:ind w:left="126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逐层加载：</w:t>
      </w:r>
    </w:p>
    <w:p w14:paraId="660EE47F">
      <w:pPr>
        <w:pStyle w:val="9"/>
        <w:framePr w:wrap="auto" w:vAnchor="margin" w:hAnchor="text" w:yAlign="inline"/>
        <w:numPr>
          <w:ilvl w:val="2"/>
          <w:numId w:val="4"/>
        </w:numPr>
        <w:bidi w:val="0"/>
        <w:ind w:left="126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新token存储：</w:t>
      </w:r>
    </w:p>
    <w:p w14:paraId="4E89D4FD">
      <w:pPr>
        <w:pStyle w:val="9"/>
        <w:framePr w:wrap="auto" w:vAnchor="margin" w:hAnchor="text" w:yAlign="inline"/>
        <w:numPr>
          <w:ilvl w:val="1"/>
          <w:numId w:val="4"/>
        </w:numPr>
        <w:bidi w:val="0"/>
        <w:ind w:left="84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pd不连续，decode冷数据：token粒度为主？</w:t>
      </w:r>
    </w:p>
    <w:p w14:paraId="2EDDE52D">
      <w:pPr>
        <w:pStyle w:val="9"/>
        <w:framePr w:wrap="auto" w:vAnchor="margin" w:hAnchor="text" w:yAlign="inline"/>
        <w:numPr>
          <w:ilvl w:val="1"/>
          <w:numId w:val="4"/>
        </w:numPr>
        <w:bidi w:val="0"/>
        <w:ind w:left="840" w:leftChars="0" w:hanging="420" w:firstLineChars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pd不连续，decode加载全量数据：block与token混合</w:t>
      </w:r>
    </w:p>
    <w:p w14:paraId="5472831E">
      <w:pPr>
        <w:pStyle w:val="9"/>
        <w:framePr w:wrap="auto" w:vAnchor="margin" w:hAnchor="text" w:yAlign="inline"/>
        <w:numPr>
          <w:ilvl w:val="0"/>
          <w:numId w:val="4"/>
        </w:numPr>
        <w:bidi w:val="0"/>
        <w:rPr>
          <w:rFonts w:hint="eastAsia" w:ascii="PingFang SC Regular" w:hAnsi="PingFang SC Regular" w:eastAsia="Arial Unicode MS"/>
          <w:rtl w:val="0"/>
          <w:lang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副本阶段</w:t>
      </w:r>
    </w:p>
    <w:p w14:paraId="51678EE8">
      <w:pPr>
        <w:pStyle w:val="9"/>
        <w:framePr w:wrap="auto" w:vAnchor="margin" w:hAnchor="text" w:yAlign="inline"/>
        <w:numPr>
          <w:ilvl w:val="0"/>
          <w:numId w:val="0"/>
        </w:numPr>
        <w:bidi w:val="0"/>
        <w:ind w:leftChars="0" w:right="0" w:rightChars="0"/>
        <w:rPr>
          <w:rFonts w:hint="eastAsia" w:ascii="PingFang SC Regular" w:hAnsi="PingFang SC Regular" w:eastAsia="Arial Unicode MS"/>
          <w:rtl w:val="0"/>
          <w:lang w:val="en-US" w:eastAsia="zh-CN"/>
        </w:rPr>
      </w:pPr>
    </w:p>
    <w:p w14:paraId="6B0D97E8">
      <w:pPr>
        <w:pStyle w:val="9"/>
        <w:framePr w:wrap="auto" w:vAnchor="margin" w:hAnchor="text" w:yAlign="inline"/>
        <w:numPr>
          <w:ilvl w:val="0"/>
          <w:numId w:val="0"/>
        </w:numPr>
        <w:bidi w:val="0"/>
        <w:ind w:leftChars="0" w:right="0" w:rightChars="0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接口：</w:t>
      </w:r>
    </w:p>
    <w:p w14:paraId="43CE0FD4">
      <w:pPr>
        <w:pStyle w:val="9"/>
        <w:framePr w:wrap="auto" w:vAnchor="margin" w:hAnchor="text" w:yAlign="inline"/>
        <w:numPr>
          <w:ilvl w:val="0"/>
          <w:numId w:val="5"/>
        </w:numPr>
        <w:bidi w:val="0"/>
        <w:ind w:left="425" w:leftChars="0" w:right="0" w:rightChars="0" w:hanging="425" w:firstLineChars="0"/>
        <w:rPr>
          <w:rFonts w:hint="default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由框架</w:t>
      </w:r>
    </w:p>
    <w:p w14:paraId="122F1F01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</w:p>
    <w:p w14:paraId="6172E9D5">
      <w:pPr>
        <w:pStyle w:val="2"/>
        <w:keepNext w:val="0"/>
        <w:keepLines w:val="0"/>
        <w:framePr w:wrap="auto" w:vAnchor="margin" w:hAnchor="text" w:yAlign="inline"/>
        <w:widowControl/>
        <w:suppressLineNumbers w:val="0"/>
      </w:pPr>
      <w:r>
        <w:t>汇总对比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8"/>
        <w:gridCol w:w="1179"/>
        <w:gridCol w:w="1213"/>
        <w:gridCol w:w="1706"/>
        <w:gridCol w:w="1094"/>
        <w:gridCol w:w="1277"/>
      </w:tblGrid>
      <w:tr w14:paraId="74E7FF5D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1749F377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场景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62CA8F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冷 token 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A1BF1E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命中 blocks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DED693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平均 token/block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35919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IOPS 缩减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6C0CC5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带宽浪费率</w:t>
            </w:r>
          </w:p>
        </w:tc>
      </w:tr>
      <w:tr w14:paraId="619BCCD6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66648E31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精确检索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5AE619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C19810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~690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D50FC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2.46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DD477B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6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59%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2BD6E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85%</w:t>
            </w:r>
          </w:p>
        </w:tc>
      </w:tr>
      <w:tr w14:paraId="3572461F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69FE2762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摘要生成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67027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E644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~800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5ED57F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2.13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D35A6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6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53%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36A1F0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87%</w:t>
            </w:r>
          </w:p>
        </w:tc>
      </w:tr>
      <w:tr w14:paraId="0FE0C192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03674F7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多文档 QA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EE816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313787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~655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BFFF30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2.60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3B6D9E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6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61%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FF65F9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84%</w:t>
            </w:r>
          </w:p>
        </w:tc>
      </w:tr>
      <w:tr w14:paraId="21DB9710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196B0DB4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代码补全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A4A0E9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C1DC8E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~560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7D28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3.04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8AEAAC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6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67%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33F7E3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81%</w:t>
            </w:r>
          </w:p>
        </w:tc>
      </w:tr>
      <w:tr w14:paraId="3FDE95F5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33BF05E1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多轮对话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8E2F2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F1EAD7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~630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7F96B1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2.70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62D0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6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63%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33ECBD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83%</w:t>
            </w:r>
          </w:p>
        </w:tc>
      </w:tr>
      <w:tr w14:paraId="1BDADD63">
        <w:trPr>
          <w:tblCellSpacing w:w="15" w:type="dxa"/>
          <w:hidden/>
        </w:trPr>
        <w:tc>
          <w:tcPr>
            <w:tcW w:w="0" w:type="auto"/>
            <w:shd w:val="clear" w:color="auto" w:fill="auto"/>
            <w:vAlign w:val="center"/>
          </w:tcPr>
          <w:p w14:paraId="70119293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完全随机(最差)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8EC0D5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1700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B71178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~1538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3C6E03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1.11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222108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Style w:val="6"/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9.5%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4546A">
            <w:pPr>
              <w:keepNext w:val="0"/>
              <w:keepLines w:val="0"/>
              <w:framePr w:wrap="auto" w:vAnchor="margin" w:hAnchor="text" w:yAlign="inline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u w:val="none" w:color="auto"/>
                <w:vertAlign w:val="baseline"/>
                <w:lang w:val="en-US" w:eastAsia="zh-CN" w:bidi="ar"/>
              </w:rPr>
              <w:t>93%</w:t>
            </w:r>
          </w:p>
        </w:tc>
      </w:tr>
    </w:tbl>
    <w:p w14:paraId="2AF21107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26427DE6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愿景：</w:t>
      </w:r>
    </w:p>
    <w:p w14:paraId="6AD7D80E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延时多少</w:t>
      </w:r>
    </w:p>
    <w:p w14:paraId="7544CB14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关注存储配比，例如1:1 -》 1:10 SSD</w:t>
      </w:r>
    </w:p>
    <w:p w14:paraId="38DC1642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71B7239A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技术</w:t>
      </w:r>
    </w:p>
    <w:p w14:paraId="322237D3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2A4CEE8A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讲清楚价值</w:t>
      </w:r>
    </w:p>
    <w:p w14:paraId="552AE49B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架构</w:t>
      </w:r>
    </w:p>
    <w:p w14:paraId="6381ABE5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分级缓存 高配比</w:t>
      </w:r>
    </w:p>
    <w:p w14:paraId="752B33AB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稀疏访问</w:t>
      </w:r>
    </w:p>
    <w:p w14:paraId="3D252EF9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描述多种协议</w:t>
      </w:r>
    </w:p>
    <w:p w14:paraId="3ECE7E11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</w:p>
    <w:p w14:paraId="791B6583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硬化并行加速技术</w:t>
      </w:r>
    </w:p>
    <w:p w14:paraId="10FA9890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</w:p>
    <w:p w14:paraId="099AC92D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eastAsia" w:ascii="PingFang SC Regular" w:hAnsi="PingFang SC Regular" w:eastAsia="Arial Unicode MS"/>
          <w:rtl w:val="0"/>
          <w:lang w:val="en-US" w:eastAsia="zh-CN"/>
        </w:rPr>
      </w:pPr>
      <w:r>
        <w:rPr>
          <w:rFonts w:hint="eastAsia" w:ascii="PingFang SC Regular" w:hAnsi="PingFang SC Regular" w:eastAsia="Arial Unicode MS"/>
          <w:rtl w:val="0"/>
          <w:lang w:val="en-US" w:eastAsia="zh-CN"/>
        </w:rPr>
        <w:t>可掩盖时间？</w:t>
      </w:r>
    </w:p>
    <w:p w14:paraId="559743D3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7B60F174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 w:ascii="PingFang SC Regular" w:hAnsi="PingFang SC Regular" w:eastAsia="Arial Unicode MS"/>
          <w:rtl w:val="0"/>
          <w:lang w:val="en-US" w:eastAsia="zh-CN"/>
        </w:rPr>
      </w:pPr>
    </w:p>
    <w:p w14:paraId="65C62136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</w:pPr>
      <w:r>
        <w:drawing>
          <wp:inline distT="0" distB="0" distL="114300" distR="114300">
            <wp:extent cx="6113145" cy="340550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0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60154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</w:pPr>
    </w:p>
    <w:p w14:paraId="5F9355DF">
      <w:pPr>
        <w:pStyle w:val="3"/>
        <w:keepNext w:val="0"/>
        <w:keepLines w:val="0"/>
        <w:widowControl/>
        <w:suppressLineNumbers w:val="0"/>
      </w:pPr>
      <w:bookmarkStart w:id="0" w:name="_GoBack"/>
      <w:r>
        <w:t>我要写代码，通过三轮查询元数据面向三个存储空间后获取数据地址，然后发起数据传输，不需要实现元数据查找的逻辑，采用直接return默认值的方式实现。代码使用cpp，需要有client，sever两个cpp文件，一个h文件和一个ut测试文件。</w:t>
      </w:r>
    </w:p>
    <w:p w14:paraId="6B623DCC">
      <w:pPr>
        <w:pStyle w:val="3"/>
        <w:keepNext w:val="0"/>
        <w:keepLines w:val="0"/>
        <w:widowControl/>
        <w:suppressLineNumbers w:val="0"/>
      </w:pPr>
      <w:r>
        <w:t>client包括前两次查找，server包括第三次查找。</w:t>
      </w:r>
    </w:p>
    <w:p w14:paraId="6D17139D">
      <w:pPr>
        <w:pStyle w:val="3"/>
        <w:keepNext w:val="0"/>
        <w:keepLines w:val="0"/>
        <w:widowControl/>
        <w:suppressLineNumbers w:val="0"/>
      </w:pPr>
      <w:r>
        <w:t>第一次查询输入一组线性key，key=（str reqid，u32 ayerid，u32 list tokenid）排列为有序递增数组，其中tokenid是list或者vector；输出是两个list，第一个是命中list，命中list包含本地的DRAM地址，对命中list发起多次从DRAM到NPU的HBM传输。一个是非命中list，对</w:t>
      </w:r>
      <w:r>
        <w:rPr>
          <w:rFonts w:hint="eastAsia"/>
          <w:lang w:val="en-US" w:eastAsia="zh-CN"/>
        </w:rPr>
        <w:t>非命中</w:t>
      </w:r>
      <w:r>
        <w:t>序列做预处理，间隔特定值，例如16作为一组，但输入是离散的，每一组可能有0到16个</w:t>
      </w:r>
      <w:r>
        <w:rPr>
          <w:rFonts w:hint="eastAsia"/>
          <w:lang w:val="en-US" w:eastAsia="zh-CN"/>
        </w:rPr>
        <w:t>非命中的</w:t>
      </w:r>
      <w:r>
        <w:t>数据，每组数据记录为一个bitmap非命中的list结合bitmap，整理为多组请求，每组第一个请求组成新的key1 list用于后续聚合传输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后续token可以记录为首个token的差分偏移，用于后续数据传输</w:t>
      </w:r>
      <w:r>
        <w:t>。</w:t>
      </w:r>
    </w:p>
    <w:p w14:paraId="684A3F35">
      <w:pPr>
        <w:pStyle w:val="3"/>
        <w:keepNext w:val="0"/>
        <w:keepLines w:val="0"/>
        <w:widowControl/>
        <w:suppressLineNumbers w:val="0"/>
        <w:rPr>
          <w:rFonts w:hint="default" w:eastAsia="Arial Unicode MS"/>
          <w:lang w:val="en-US" w:eastAsia="zh-CN"/>
        </w:rPr>
      </w:pPr>
      <w:r>
        <w:rPr>
          <w:rFonts w:hint="eastAsia"/>
          <w:lang w:val="en-US" w:eastAsia="zh-CN"/>
        </w:rPr>
        <w:t>第二次查询输入是非命中聚合的key，key1</w:t>
      </w:r>
      <w:r>
        <w:t>=（str reqid，u32 ayerid，u32 list tokenid</w:t>
      </w:r>
      <w:r>
        <w:rPr>
          <w:rFonts w:hint="eastAsia"/>
          <w:lang w:val="en-US" w:eastAsia="zh-CN"/>
        </w:rPr>
        <w:t>-unmap</w:t>
      </w:r>
      <w:r>
        <w:t>）</w:t>
      </w:r>
      <w:r>
        <w:rPr>
          <w:rFonts w:hint="eastAsia"/>
          <w:lang w:val="en-US" w:eastAsia="zh-CN"/>
        </w:rPr>
        <w:t>，输出</w:t>
      </w:r>
      <w:r>
        <w:t>包含key转换出的hash key和数据所在ip地址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通过ip地址查找数据所在是本地还是远端物理服务器。预留接口，但本次只实现本地ip命中的功能，可以通过函数调用实现，等同于通过类似NoF或者基于RDMA双边实现远程输出传输。</w:t>
      </w:r>
    </w:p>
    <w:p w14:paraId="6B02B61E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t>client完成两次元数据查询后第三次元数据查询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在</w:t>
      </w:r>
      <w:r>
        <w:t>server</w:t>
      </w:r>
      <w:r>
        <w:rPr>
          <w:rFonts w:hint="eastAsia"/>
          <w:lang w:val="en-US" w:eastAsia="zh-CN"/>
        </w:rPr>
        <w:t>通过每组的hash key进行查找，返回DRAM地址或SSD LBA，本次实现DRAM到HBM数据传输，可以复用第一次查询元数据后的数据传输接口。传输时将首个token和偏移指向的token通过gather操作发起传输，gather底层可以是单次网络gather原语传输，也可以是多次独立传输。</w:t>
      </w:r>
    </w:p>
    <w:p w14:paraId="50BE7FD4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单个token大小可以配置，先按照576B测试，ut要覆盖传输的基本功能，传输到hbm可以先用传输到另外一块内存地址做额外的测试。</w:t>
      </w:r>
    </w:p>
    <w:p w14:paraId="51CECC4F">
      <w:pPr>
        <w:pStyle w:val="9"/>
        <w:keepNext w:val="0"/>
        <w:keepLines w:val="0"/>
        <w:pageBreakBefore w:val="0"/>
        <w:framePr w:wrap="auto" w:vAnchor="margin" w:hAnchor="text" w:yAlign="inline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auto"/>
        <w:suppressAutoHyphens w:val="0"/>
        <w:bidi w:val="0"/>
        <w:spacing w:before="0" w:beforeAutospacing="0" w:after="0" w:afterAutospacing="0" w:line="240" w:lineRule="auto"/>
        <w:ind w:right="0" w:rightChars="0"/>
        <w:jc w:val="left"/>
        <w:outlineLvl w:val="9"/>
        <w:rPr>
          <w:rFonts w:hint="default"/>
          <w:rtl w:val="0"/>
          <w:lang w:val="en-US" w:eastAsia="zh-CN"/>
        </w:rPr>
      </w:pPr>
    </w:p>
    <w:bookmarkEnd w:id="0"/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40C1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E46B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FD7D1B"/>
    <w:multiLevelType w:val="multilevel"/>
    <w:tmpl w:val="DBFD7D1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DFFAF54"/>
    <w:multiLevelType w:val="multilevel"/>
    <w:tmpl w:val="FDFFAF54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F77BEC0"/>
    <w:multiLevelType w:val="singleLevel"/>
    <w:tmpl w:val="5F77BEC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7FBDF83D"/>
    <w:multiLevelType w:val="multilevel"/>
    <w:tmpl w:val="7FBDF83D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7FDD8AF8"/>
    <w:multiLevelType w:val="singleLevel"/>
    <w:tmpl w:val="7FDD8AF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5FFB5356"/>
    <w:rsid w:val="697FCD30"/>
    <w:rsid w:val="7CFE3D8D"/>
    <w:rsid w:val="AFAFE79F"/>
    <w:rsid w:val="DFFFE6D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uiPriority w:val="0"/>
    <w:rPr>
      <w:u w:val="single"/>
    </w:rPr>
  </w:style>
  <w:style w:type="table" w:customStyle="1" w:styleId="8">
    <w:name w:val="Table Normal"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9">
    <w:name w:val="正文1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hint="eastAsia" w:ascii="Arial Unicode MS" w:hAnsi="Arial Unicode MS" w:eastAsia="PingFang SC Regular" w:cs="Arial Unicode MS"/>
      <w:color w:val="000000"/>
      <w:spacing w:val="0"/>
      <w:w w:val="100"/>
      <w:kern w:val="0"/>
      <w:position w:val="0"/>
      <w:sz w:val="22"/>
      <w:szCs w:val="22"/>
      <w:u w:val="none" w:color="auto"/>
      <w:shd w:val="clear" w:color="auto" w:fill="auto"/>
      <w:vertAlign w:val="baseline"/>
      <w:lang w:val="zh-CN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2047</TotalTime>
  <ScaleCrop>false</ScaleCrop>
  <LinksUpToDate>false</LinksUpToDate>
  <Application>WPS Office_12.1.21861.21861_F1E327BC-269C-435d-A152-05C5408002CA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2026-04-17T19:28:00Z</dcterms:created>
  <dc:creator>Data</dc:creator>
  <cp:lastModifiedBy>Warren</cp:lastModifiedBy>
  <dcterms:modified xsi:type="dcterms:W3CDTF">2026-04-28T16:22:08Z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DA3D192C15AD72253A69E8692F658861_42</vt:lpwstr>
  </property>
</Properties>
</file>