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30083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id w:val="1761879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AU"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106C0170" w14:textId="3857A0EE" w:rsidR="009A4FEE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0083" w:history="1">
            <w:r w:rsidR="009A4FEE" w:rsidRPr="001851F6">
              <w:rPr>
                <w:rStyle w:val="Hyperlink"/>
                <w:noProof/>
              </w:rPr>
              <w:t>SENG3320 Assignment 1: Test Case Design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7FD8A4" w14:textId="57C2FA27" w:rsidR="009A4FEE" w:rsidRDefault="009A4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4" w:history="1">
            <w:r w:rsidRPr="001851F6">
              <w:rPr>
                <w:rStyle w:val="Hyperlink"/>
                <w:noProof/>
              </w:rPr>
              <w:t>Task 1: Blackbox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D2D6" w14:textId="0D00ADBC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5" w:history="1">
            <w:r w:rsidRPr="001851F6">
              <w:rPr>
                <w:rStyle w:val="Hyperlink"/>
                <w:noProof/>
              </w:rPr>
              <w:t>Method 1: public BigInteger(int signum,byte[] magnitude)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2B9D" w14:textId="29DFB71E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6" w:history="1">
            <w:r w:rsidRPr="001851F6">
              <w:rPr>
                <w:rStyle w:val="Hyperlink"/>
                <w:noProof/>
              </w:rPr>
              <w:t>Method 2: public BigInteger(String val, int radix)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1801" w14:textId="1B4AACBC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7" w:history="1">
            <w:r w:rsidRPr="001851F6">
              <w:rPr>
                <w:rStyle w:val="Hyperlink"/>
                <w:noProof/>
              </w:rPr>
              <w:t>Method 3: public int compareTo(BigInteger 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9C68" w14:textId="07AE6845" w:rsidR="009A4FEE" w:rsidRDefault="009A4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8" w:history="1">
            <w:r w:rsidRPr="001851F6">
              <w:rPr>
                <w:rStyle w:val="Hyperlink"/>
                <w:noProof/>
              </w:rPr>
              <w:t>Task 2: White-box Testing: Structural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048C" w14:textId="7938D6A2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9" w:history="1">
            <w:r w:rsidRPr="001851F6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1C45" w14:textId="4AC42F7D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0" w:history="1">
            <w:r w:rsidRPr="001851F6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964" w14:textId="32728F19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1" w:history="1">
            <w:r w:rsidRPr="001851F6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7F40" w14:textId="65C666FB" w:rsidR="009A4FEE" w:rsidRDefault="009A4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2" w:history="1">
            <w:r w:rsidRPr="001851F6">
              <w:rPr>
                <w:rStyle w:val="Hyperlink"/>
                <w:noProof/>
              </w:rPr>
              <w:t>Task 3: White-box Testing: 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B6DC" w14:textId="2BF61341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3" w:history="1">
            <w:r w:rsidRPr="001851F6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CC04" w14:textId="442893E4" w:rsidR="009A4FEE" w:rsidRDefault="009A4F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4" w:history="1">
            <w:r w:rsidRPr="001851F6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BB34" w14:textId="6617DD6A" w:rsidR="009A4FEE" w:rsidRDefault="009A4F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5" w:history="1">
            <w:r w:rsidRPr="001851F6">
              <w:rPr>
                <w:rStyle w:val="Hyperlink"/>
                <w:noProof/>
              </w:rPr>
              <w:t>Group 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393" w14:textId="650B7635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1FE37AC2" w14:textId="1417839E" w:rsidR="003F0285" w:rsidRPr="001333B2" w:rsidRDefault="003F0285" w:rsidP="00E37776"/>
    <w:p w14:paraId="6521007D" w14:textId="3E1CAF2D" w:rsidR="003F0285" w:rsidRDefault="003F0285" w:rsidP="00E37776"/>
    <w:p w14:paraId="6D791D2C" w14:textId="5A611A4B" w:rsidR="003F0285" w:rsidRDefault="003F0285" w:rsidP="00E37776"/>
    <w:p w14:paraId="5A3A8C15" w14:textId="131CDD7E" w:rsidR="003F0285" w:rsidRDefault="003F0285" w:rsidP="00E37776"/>
    <w:p w14:paraId="5569F8C6" w14:textId="5D79A124" w:rsidR="003F0285" w:rsidRDefault="003F0285" w:rsidP="00E37776"/>
    <w:p w14:paraId="1E27BA6C" w14:textId="75277AA0" w:rsidR="003F0285" w:rsidRDefault="003F0285" w:rsidP="00E37776"/>
    <w:p w14:paraId="06985193" w14:textId="1C7E3B36" w:rsidR="003F0285" w:rsidRDefault="003F0285" w:rsidP="00E37776"/>
    <w:p w14:paraId="166D8A2C" w14:textId="035A6512" w:rsidR="003F0285" w:rsidRDefault="003F0285" w:rsidP="00E37776"/>
    <w:p w14:paraId="30DDC272" w14:textId="3221DE2B" w:rsidR="00E2629D" w:rsidRPr="00B817D4" w:rsidRDefault="00E2629D" w:rsidP="00E37776">
      <w:pPr>
        <w:pStyle w:val="Heading2"/>
      </w:pPr>
      <w:bookmarkStart w:id="2" w:name="_Toc102130084"/>
      <w:r w:rsidRPr="00B817D4">
        <w:lastRenderedPageBreak/>
        <w:t>Task 1: Blackbox Testing</w:t>
      </w:r>
      <w:bookmarkEnd w:id="2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3" w:name="_Toc102130085"/>
      <w:r w:rsidRPr="00B817D4">
        <w:t xml:space="preserve">Method 1: public </w:t>
      </w:r>
      <w:proofErr w:type="spellStart"/>
      <w:proofErr w:type="gramStart"/>
      <w:r w:rsidRPr="00B817D4">
        <w:t>BigInteger</w:t>
      </w:r>
      <w:proofErr w:type="spellEnd"/>
      <w:r w:rsidRPr="00B817D4">
        <w:t>(</w:t>
      </w:r>
      <w:proofErr w:type="gramEnd"/>
      <w:r w:rsidRPr="00B817D4">
        <w:t xml:space="preserve">int </w:t>
      </w:r>
      <w:proofErr w:type="spellStart"/>
      <w:r w:rsidRPr="00B817D4">
        <w:t>signum,byte</w:t>
      </w:r>
      <w:proofErr w:type="spellEnd"/>
      <w:r w:rsidRPr="00B817D4">
        <w:t>[] magnitude)</w:t>
      </w:r>
      <w:bookmarkEnd w:id="3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</w:t>
      </w:r>
      <w:r w:rsidRPr="00B817D4">
        <w:t>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</w:t>
      </w:r>
      <w:r>
        <w:t>est Values:</w:t>
      </w:r>
    </w:p>
    <w:p w14:paraId="7DB0FB99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signum values: {-</w:t>
      </w:r>
      <w:proofErr w:type="gramStart"/>
      <w:r>
        <w:t>2,-</w:t>
      </w:r>
      <w:proofErr w:type="gramEnd"/>
      <w:r>
        <w:t>1,0,1,2}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77777777" w:rsidR="00DE657D" w:rsidRDefault="00DE657D" w:rsidP="00E37776">
      <w:r>
        <w:t xml:space="preserve">Every combination of the two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12889E82" w14:textId="5064BE8A" w:rsidR="00DE657D" w:rsidRDefault="00DE657D" w:rsidP="00E37776"/>
    <w:p w14:paraId="43EE9FE1" w14:textId="3A58AA67" w:rsidR="00DE657D" w:rsidRDefault="00DE657D" w:rsidP="00E37776"/>
    <w:p w14:paraId="768E08C8" w14:textId="41F3D8EB" w:rsidR="003F0285" w:rsidRDefault="003F0285" w:rsidP="00E37776"/>
    <w:p w14:paraId="42D57761" w14:textId="12518D12" w:rsidR="003F0285" w:rsidRDefault="003F0285" w:rsidP="00E37776"/>
    <w:p w14:paraId="4315D3F7" w14:textId="77777777" w:rsidR="003F0285" w:rsidRDefault="003F0285" w:rsidP="00E37776"/>
    <w:p w14:paraId="3C3D9EAA" w14:textId="41152436" w:rsidR="00E2629D" w:rsidRDefault="00E2629D" w:rsidP="00E37776">
      <w:pPr>
        <w:pStyle w:val="Heading3"/>
      </w:pPr>
      <w:bookmarkStart w:id="4" w:name="_Toc102130086"/>
      <w:r>
        <w:lastRenderedPageBreak/>
        <w:t xml:space="preserve">Method 2: public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, int radix)</w:t>
      </w:r>
      <w:bookmarkEnd w:id="4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</w:t>
      </w:r>
      <w:proofErr w:type="gramStart"/>
      <w:r>
        <w:t>-‘ or</w:t>
      </w:r>
      <w:proofErr w:type="gramEnd"/>
      <w:r>
        <w:t xml:space="preserve">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Characters may be present at the beginning of the </w:t>
      </w:r>
      <w:proofErr w:type="spellStart"/>
      <w:r>
        <w:t>val</w:t>
      </w:r>
      <w:proofErr w:type="spellEnd"/>
      <w:r>
        <w:t xml:space="preserve">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</w:t>
      </w:r>
      <w:proofErr w:type="gramStart"/>
      <w:r>
        <w:t>-‘ character</w:t>
      </w:r>
      <w:proofErr w:type="gramEnd"/>
      <w:r>
        <w:t xml:space="preserve">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</w:t>
      </w:r>
      <w:proofErr w:type="gramStart"/>
      <w:r>
        <w:t>-‘ at</w:t>
      </w:r>
      <w:proofErr w:type="gramEnd"/>
      <w:r>
        <w:t xml:space="preserve">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radix equals 2, </w:t>
      </w:r>
      <w:proofErr w:type="spellStart"/>
      <w:r>
        <w:t>val</w:t>
      </w:r>
      <w:proofErr w:type="spellEnd"/>
      <w:r>
        <w:t xml:space="preserve">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val</w:t>
      </w:r>
      <w:proofErr w:type="spellEnd"/>
      <w:r>
        <w:t xml:space="preserve">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Beginning character appended </w:t>
      </w:r>
      <w:proofErr w:type="spellStart"/>
      <w:r>
        <w:t>val</w:t>
      </w:r>
      <w:proofErr w:type="spellEnd"/>
      <w:r>
        <w:t xml:space="preserve"> values {‘+’, ‘</w:t>
      </w:r>
      <w:proofErr w:type="gramStart"/>
      <w:r>
        <w:t>-‘</w:t>
      </w:r>
      <w:proofErr w:type="gramEnd"/>
      <w:r>
        <w:t>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Val string will </w:t>
      </w:r>
      <w:proofErr w:type="gramStart"/>
      <w:r>
        <w:t>characters</w:t>
      </w:r>
      <w:proofErr w:type="gramEnd"/>
      <w:r>
        <w:t xml:space="preserve"> values {zeros and ones, all base 10 digits, every alpha numeric character}</w:t>
      </w:r>
    </w:p>
    <w:p w14:paraId="6DC01B46" w14:textId="77777777" w:rsidR="003F0285" w:rsidRDefault="003F0285" w:rsidP="00E37776">
      <w:r>
        <w:t xml:space="preserve">Every combination of these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631AF904" w14:textId="6BABE32E" w:rsidR="003F0285" w:rsidRDefault="003F0285" w:rsidP="00E37776"/>
    <w:p w14:paraId="3C373C12" w14:textId="2E0848CB" w:rsidR="001333B2" w:rsidRDefault="001333B2" w:rsidP="00E37776"/>
    <w:p w14:paraId="0EDD6DD0" w14:textId="5FCA84C6" w:rsidR="001333B2" w:rsidRDefault="001333B2" w:rsidP="00E37776"/>
    <w:p w14:paraId="77549351" w14:textId="02A48024" w:rsidR="001333B2" w:rsidRDefault="001333B2" w:rsidP="00E37776"/>
    <w:p w14:paraId="7BD4A656" w14:textId="27FE3977" w:rsidR="001333B2" w:rsidRDefault="001333B2" w:rsidP="00E37776"/>
    <w:p w14:paraId="5EEF5D53" w14:textId="1FDC23DA" w:rsidR="001333B2" w:rsidRDefault="001333B2" w:rsidP="00E37776"/>
    <w:p w14:paraId="5B582ED8" w14:textId="610A0DB3" w:rsidR="001333B2" w:rsidRDefault="001333B2" w:rsidP="00E37776"/>
    <w:p w14:paraId="59BC882F" w14:textId="30C14C17" w:rsidR="001333B2" w:rsidRDefault="001333B2" w:rsidP="00E37776"/>
    <w:p w14:paraId="0290E01B" w14:textId="0AF225CF" w:rsidR="001333B2" w:rsidRDefault="001333B2" w:rsidP="00E37776"/>
    <w:p w14:paraId="06A119F2" w14:textId="6D6D15AB" w:rsidR="001333B2" w:rsidRDefault="001333B2" w:rsidP="00E37776"/>
    <w:p w14:paraId="1D5F7DE3" w14:textId="7EA51ABD" w:rsidR="00E2629D" w:rsidRPr="00E2629D" w:rsidRDefault="00E2629D" w:rsidP="00E37776">
      <w:pPr>
        <w:pStyle w:val="Heading3"/>
      </w:pPr>
      <w:bookmarkStart w:id="5" w:name="_Toc102130087"/>
      <w:r>
        <w:lastRenderedPageBreak/>
        <w:t xml:space="preserve">Method 3: </w:t>
      </w: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bookmarkEnd w:id="5"/>
    </w:p>
    <w:p w14:paraId="5F11CC02" w14:textId="45FB164D" w:rsidR="00E2629D" w:rsidRDefault="00E2629D" w:rsidP="00E37776"/>
    <w:p w14:paraId="4C9357D9" w14:textId="4B9DEB6F" w:rsidR="001333B2" w:rsidRDefault="001333B2" w:rsidP="00E37776"/>
    <w:p w14:paraId="045DE5BB" w14:textId="2142F9B2" w:rsidR="001333B2" w:rsidRDefault="001333B2" w:rsidP="00E37776"/>
    <w:p w14:paraId="2171F570" w14:textId="2BE18003" w:rsidR="001333B2" w:rsidRDefault="001333B2" w:rsidP="00E37776"/>
    <w:p w14:paraId="04F8C105" w14:textId="56118CB2" w:rsidR="001333B2" w:rsidRDefault="001333B2" w:rsidP="00E37776"/>
    <w:p w14:paraId="7A4F651F" w14:textId="52E75C02" w:rsidR="001333B2" w:rsidRDefault="001333B2" w:rsidP="00E37776"/>
    <w:p w14:paraId="10C19B69" w14:textId="6E73C716" w:rsidR="001333B2" w:rsidRDefault="001333B2" w:rsidP="00E37776"/>
    <w:p w14:paraId="6AA97CD1" w14:textId="03265870" w:rsidR="001333B2" w:rsidRDefault="001333B2" w:rsidP="00E37776"/>
    <w:p w14:paraId="711B737C" w14:textId="452A6219" w:rsidR="001333B2" w:rsidRDefault="001333B2" w:rsidP="00E37776"/>
    <w:p w14:paraId="060221D7" w14:textId="1AD8F6E5" w:rsidR="001333B2" w:rsidRDefault="001333B2" w:rsidP="00E37776"/>
    <w:p w14:paraId="1084751A" w14:textId="448D2BFB" w:rsidR="001333B2" w:rsidRDefault="001333B2" w:rsidP="00E37776"/>
    <w:p w14:paraId="76DD053C" w14:textId="181ED2D3" w:rsidR="001333B2" w:rsidRDefault="001333B2" w:rsidP="00E37776"/>
    <w:p w14:paraId="718A9E39" w14:textId="6DE4EC09" w:rsidR="001333B2" w:rsidRDefault="001333B2" w:rsidP="00E37776"/>
    <w:p w14:paraId="024014E0" w14:textId="6F6D95BC" w:rsidR="001333B2" w:rsidRDefault="001333B2" w:rsidP="00E37776"/>
    <w:p w14:paraId="5A164EA0" w14:textId="24D32E50" w:rsidR="001333B2" w:rsidRDefault="001333B2" w:rsidP="00E37776"/>
    <w:p w14:paraId="54A472E7" w14:textId="43D8D877" w:rsidR="001333B2" w:rsidRDefault="001333B2" w:rsidP="00E37776"/>
    <w:p w14:paraId="70F5312F" w14:textId="096CBDC1" w:rsidR="001333B2" w:rsidRDefault="001333B2" w:rsidP="00E37776"/>
    <w:p w14:paraId="2BB85B53" w14:textId="5A943A32" w:rsidR="001333B2" w:rsidRDefault="001333B2" w:rsidP="00E37776"/>
    <w:p w14:paraId="03896F1A" w14:textId="4A77F13E" w:rsidR="001333B2" w:rsidRDefault="001333B2" w:rsidP="00E37776"/>
    <w:p w14:paraId="766EA539" w14:textId="0DC56369" w:rsidR="001333B2" w:rsidRDefault="001333B2" w:rsidP="00E37776"/>
    <w:p w14:paraId="6883759B" w14:textId="16439992" w:rsidR="001333B2" w:rsidRDefault="001333B2" w:rsidP="00E37776"/>
    <w:p w14:paraId="3A673CD9" w14:textId="25961D43" w:rsidR="001333B2" w:rsidRDefault="001333B2" w:rsidP="00E37776"/>
    <w:p w14:paraId="0AED514F" w14:textId="4D54FF7E" w:rsidR="001333B2" w:rsidRDefault="001333B2" w:rsidP="00E37776"/>
    <w:p w14:paraId="50DA5CAA" w14:textId="6421C211" w:rsidR="001333B2" w:rsidRDefault="001333B2" w:rsidP="00E37776"/>
    <w:p w14:paraId="7E1EFDFC" w14:textId="06029766" w:rsidR="001333B2" w:rsidRDefault="001333B2" w:rsidP="00E37776"/>
    <w:p w14:paraId="2C76D86E" w14:textId="6659CC86" w:rsidR="001333B2" w:rsidRDefault="001333B2" w:rsidP="00E37776"/>
    <w:p w14:paraId="1E082558" w14:textId="398D73B1" w:rsidR="001333B2" w:rsidRDefault="001333B2" w:rsidP="00E37776"/>
    <w:p w14:paraId="312D9662" w14:textId="77777777" w:rsidR="001333B2" w:rsidRDefault="001333B2" w:rsidP="00E37776"/>
    <w:p w14:paraId="633E9703" w14:textId="421B3F5E" w:rsidR="00E2629D" w:rsidRDefault="00E2629D" w:rsidP="00E37776">
      <w:pPr>
        <w:pStyle w:val="Heading2"/>
      </w:pPr>
      <w:bookmarkStart w:id="6" w:name="_Toc102130088"/>
      <w:r>
        <w:lastRenderedPageBreak/>
        <w:t>Task 2: White-box Testing: Structural Testing</w:t>
      </w:r>
      <w:bookmarkEnd w:id="6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7" w:name="_Toc102130089"/>
      <w:r>
        <w:t xml:space="preserve">Method 1: </w:t>
      </w:r>
      <w:r>
        <w:t xml:space="preserve">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7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75382488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Pr="008D6175">
        <w:rPr>
          <w:noProof/>
          <w:color w:val="auto"/>
        </w:rPr>
        <w:t>1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0F291B8C" w14:textId="37128DF8" w:rsidR="008D6175" w:rsidRDefault="008D6175" w:rsidP="004A7946"/>
    <w:p w14:paraId="5DDD4134" w14:textId="0C1B4721" w:rsidR="008D6175" w:rsidRDefault="008D6175" w:rsidP="004A7946"/>
    <w:p w14:paraId="0D846B4C" w14:textId="2C14FFD4" w:rsidR="008D6175" w:rsidRDefault="008D6175" w:rsidP="004A7946"/>
    <w:p w14:paraId="3CA72ADA" w14:textId="7423C7EE" w:rsidR="008D6175" w:rsidRDefault="008D6175" w:rsidP="004A7946"/>
    <w:p w14:paraId="1BB9F464" w14:textId="47E16EC7" w:rsidR="008D6175" w:rsidRDefault="008D6175" w:rsidP="004A7946"/>
    <w:p w14:paraId="2E63A8F4" w14:textId="40555841" w:rsidR="008D6175" w:rsidRDefault="008D6175" w:rsidP="004A7946"/>
    <w:p w14:paraId="2527979F" w14:textId="7AF078B6" w:rsidR="008D6175" w:rsidRDefault="008D6175" w:rsidP="004A7946"/>
    <w:p w14:paraId="7653E908" w14:textId="0C1FCF1F" w:rsidR="008D6175" w:rsidRDefault="008D6175" w:rsidP="004A7946"/>
    <w:p w14:paraId="3B598B70" w14:textId="754723D9" w:rsidR="008D6175" w:rsidRDefault="008D6175" w:rsidP="004A7946"/>
    <w:p w14:paraId="221C568F" w14:textId="38CBA6BB" w:rsidR="004A7946" w:rsidRDefault="004A7946" w:rsidP="004A7946">
      <w:pPr>
        <w:pStyle w:val="Heading4"/>
      </w:pPr>
      <w:r>
        <w:lastRenderedPageBreak/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 xml:space="preserve">The following test cases were able to achieve 100% </w:t>
      </w:r>
      <w:r>
        <w:t>branch decision</w:t>
      </w:r>
      <w:r>
        <w:t xml:space="preserve">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 xml:space="preserve">The following test cases were able to achieve 100% </w:t>
      </w:r>
      <w:r>
        <w:t>condition</w:t>
      </w:r>
      <w:r>
        <w:t xml:space="preserve">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 xml:space="preserve">The following test cases were able to achieve 100% </w:t>
      </w:r>
      <w:r>
        <w:t>condition/decision</w:t>
      </w:r>
      <w:r>
        <w:t xml:space="preserve">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lastRenderedPageBreak/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 xml:space="preserve">The following test cases were able to achieve 100% </w:t>
      </w:r>
      <w:r>
        <w:t>of the feasible multiple condition</w:t>
      </w:r>
      <w:r>
        <w:t xml:space="preserve"> coverage.</w:t>
      </w:r>
      <w:r w:rsidR="00484F60">
        <w:t xml:space="preserve"> When </w:t>
      </w:r>
      <w:proofErr w:type="spellStart"/>
      <w:proofErr w:type="gramStart"/>
      <w:r w:rsidR="00484F60">
        <w:t>y.words</w:t>
      </w:r>
      <w:proofErr w:type="spellEnd"/>
      <w:proofErr w:type="gramEnd"/>
      <w:r w:rsidR="00484F60">
        <w:t xml:space="preserve"> == null is false than it is impossible for </w:t>
      </w:r>
      <w:proofErr w:type="spellStart"/>
      <w:r w:rsidR="00484F60">
        <w:t>yval</w:t>
      </w:r>
      <w:proofErr w:type="spellEnd"/>
      <w:r w:rsidR="00484F60">
        <w:t xml:space="preserve"> != </w:t>
      </w:r>
      <w:proofErr w:type="spellStart"/>
      <w:r w:rsidR="00484F60">
        <w:t>Integer.MIN_VALUE</w:t>
      </w:r>
      <w:proofErr w:type="spellEnd"/>
      <w:r w:rsidR="00484F60">
        <w:t xml:space="preserve">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GCDTest1</w:t>
      </w:r>
      <w:r>
        <w:t>:</w:t>
      </w:r>
      <w:r w:rsidR="00AF3490">
        <w:t xml:space="preserve"> </w:t>
      </w:r>
      <w:r w:rsidR="00AF3490">
        <w:t xml:space="preserve">xValue = </w:t>
      </w:r>
      <w:r w:rsidR="00AF3490">
        <w:t>0</w:t>
      </w:r>
      <w:r w:rsidR="00AF3490">
        <w:t>, yValue =</w:t>
      </w:r>
      <w:r w:rsidR="00AF3490">
        <w:t xml:space="preserve">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</w:t>
      </w:r>
      <w:r>
        <w:t>:</w:t>
      </w:r>
      <w:r w:rsidR="00AF3490">
        <w:t xml:space="preserve"> </w:t>
      </w:r>
      <w:r w:rsidR="00AF3490">
        <w:t xml:space="preserve">xValue = </w:t>
      </w:r>
      <w:r w:rsidR="00AF3490">
        <w:t>-1</w:t>
      </w:r>
      <w:r w:rsidR="00AF3490">
        <w:t>, yValue =</w:t>
      </w:r>
      <w:r w:rsidR="00AF3490">
        <w:t xml:space="preserve">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</w:t>
      </w:r>
      <w:r>
        <w:t>:</w:t>
      </w:r>
      <w:r w:rsidR="00AF3490">
        <w:t xml:space="preserve"> </w:t>
      </w:r>
      <w:r w:rsidR="00AF3490">
        <w:t xml:space="preserve">xValue = </w:t>
      </w:r>
      <w:r w:rsidR="00AF3490">
        <w:t>1</w:t>
      </w:r>
      <w:r w:rsidR="00AF3490">
        <w:t>, yValue =</w:t>
      </w:r>
      <w:r w:rsidR="00AF3490">
        <w:t xml:space="preserve">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</w:t>
      </w:r>
      <w:r>
        <w:t>:</w:t>
      </w:r>
      <w:r w:rsidR="00AF3490">
        <w:t xml:space="preserve"> </w:t>
      </w:r>
      <w:r w:rsidR="00AF3490">
        <w:t xml:space="preserve">xValue = </w:t>
      </w:r>
      <w:r w:rsidR="00AF3490" w:rsidRPr="00AF3490">
        <w:t>-2147483648</w:t>
      </w:r>
      <w:r w:rsidR="00AF3490">
        <w:t>, yValue =</w:t>
      </w:r>
      <w:r w:rsidR="00AF3490">
        <w:t xml:space="preserve">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</w:t>
      </w:r>
      <w:r>
        <w:t>:</w:t>
      </w:r>
      <w:r w:rsidR="00AF3490">
        <w:t xml:space="preserve"> </w:t>
      </w:r>
      <w:r w:rsidR="00AF3490">
        <w:t>xValue =</w:t>
      </w:r>
      <w:r w:rsidR="00AF3490">
        <w:t xml:space="preserve"> </w:t>
      </w:r>
      <w:r w:rsidR="00AF3490" w:rsidRPr="00AF3490">
        <w:t>948464564845641654444444</w:t>
      </w:r>
      <w:r w:rsidR="00AF3490">
        <w:t>,</w:t>
      </w:r>
      <w:r w:rsidR="00AF3490">
        <w:t xml:space="preserve"> yValue =</w:t>
      </w:r>
      <w:r w:rsidR="00AF3490">
        <w:t xml:space="preserve">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</w:t>
      </w:r>
      <w:r>
        <w:t>:</w:t>
      </w:r>
      <w:r w:rsidR="00AF3490">
        <w:t xml:space="preserve"> </w:t>
      </w:r>
      <w:r w:rsidR="00AF3490">
        <w:t xml:space="preserve">xValue = </w:t>
      </w:r>
      <w:r w:rsidR="00AF3490">
        <w:t>1</w:t>
      </w:r>
      <w:r w:rsidR="00AF3490">
        <w:t>, yValue =</w:t>
      </w:r>
      <w:r w:rsidR="00AF3490">
        <w:t xml:space="preserve">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</w:t>
      </w:r>
      <w:r>
        <w:t>:</w:t>
      </w:r>
      <w:r w:rsidR="00AF3490">
        <w:t xml:space="preserve"> </w:t>
      </w:r>
      <w:r w:rsidR="00AF3490">
        <w:t xml:space="preserve">xValue = </w:t>
      </w:r>
      <w:r w:rsidR="00AF3490">
        <w:t>1</w:t>
      </w:r>
      <w:r w:rsidR="00AF3490">
        <w:t>, yValue =</w:t>
      </w:r>
      <w:r w:rsidR="00AF3490">
        <w:t xml:space="preserve">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</w:t>
      </w:r>
      <w:r w:rsidR="00AF3490">
        <w:t xml:space="preserve">xValue = </w:t>
      </w:r>
      <w:r w:rsidR="00AF3490" w:rsidRPr="00AF3490">
        <w:t>-2147483648</w:t>
      </w:r>
      <w:r w:rsidR="00AF3490">
        <w:t>, yValue =</w:t>
      </w:r>
      <w:r w:rsidR="00AF3490">
        <w:t xml:space="preserve"> </w:t>
      </w:r>
      <w:r w:rsidR="00AF3490" w:rsidRPr="00AF3490">
        <w:t>-2147483648</w:t>
      </w:r>
    </w:p>
    <w:p w14:paraId="1E12C21D" w14:textId="16659DF1" w:rsidR="00857730" w:rsidRP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</w:t>
      </w:r>
      <w:r w:rsidR="00AF3490">
        <w:t>xValue =</w:t>
      </w:r>
      <w:r w:rsidR="00AF3490">
        <w:t xml:space="preserve"> </w:t>
      </w:r>
      <w:r w:rsidR="00AF3490" w:rsidRPr="00AF3490">
        <w:t>-2147483648</w:t>
      </w:r>
      <w:r w:rsidR="00AF3490">
        <w:t>, yValue =</w:t>
      </w:r>
      <w:r w:rsidR="00AF3490">
        <w:t xml:space="preserve"> </w:t>
      </w:r>
      <w:r w:rsidR="00AF3490" w:rsidRPr="00AF3490">
        <w:t>9484645648456416544444445</w:t>
      </w:r>
    </w:p>
    <w:p w14:paraId="646B0634" w14:textId="78D9E8E8" w:rsidR="001333B2" w:rsidRDefault="001333B2" w:rsidP="00E37776"/>
    <w:p w14:paraId="5AC8FB53" w14:textId="6B5E807B" w:rsidR="001333B2" w:rsidRDefault="001333B2" w:rsidP="00E37776"/>
    <w:p w14:paraId="2373ED04" w14:textId="673D795D" w:rsidR="001333B2" w:rsidRDefault="00AF052D" w:rsidP="00AF052D">
      <w:pPr>
        <w:pStyle w:val="Heading3"/>
      </w:pPr>
      <w:bookmarkStart w:id="8" w:name="_Toc102130090"/>
      <w:r>
        <w:t>JUnit Test Cases</w:t>
      </w:r>
      <w:bookmarkEnd w:id="8"/>
    </w:p>
    <w:p w14:paraId="3C65D27B" w14:textId="5736C2BC" w:rsidR="00AF052D" w:rsidRPr="00AF052D" w:rsidRDefault="00AF052D" w:rsidP="0086488D">
      <w:pPr>
        <w:jc w:val="both"/>
      </w:pPr>
      <w:r>
        <w:t>The test cases for the GCD method can be found in src/Tests/</w:t>
      </w:r>
      <w:r w:rsidRPr="00AF052D">
        <w:t>StructuralTestingGCD.java</w:t>
      </w:r>
      <w:r>
        <w:t xml:space="preserve">. Each test comprises of </w:t>
      </w:r>
      <w:r w:rsidR="00FE3D53">
        <w:t>three Big Integer values xValue, yValue and expectedResult</w:t>
      </w:r>
      <w:r w:rsidR="00126E0C">
        <w:t xml:space="preserve"> which are tested using the JUnit assertEquals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28BB1C95" w14:textId="2D443CBF" w:rsidR="001333B2" w:rsidRDefault="001333B2" w:rsidP="00E37776"/>
    <w:p w14:paraId="2DDB4334" w14:textId="4FADF73C" w:rsidR="001333B2" w:rsidRDefault="001333B2" w:rsidP="00E37776"/>
    <w:p w14:paraId="5FF28E5D" w14:textId="3A7C8337" w:rsidR="001333B2" w:rsidRDefault="001333B2" w:rsidP="00E37776"/>
    <w:p w14:paraId="55C2AD8B" w14:textId="2888A229" w:rsidR="00A71B87" w:rsidRDefault="00A71B87" w:rsidP="00E37776"/>
    <w:p w14:paraId="1CC1D19E" w14:textId="52936241" w:rsidR="00A71B87" w:rsidRDefault="00A71B87" w:rsidP="00E37776"/>
    <w:p w14:paraId="7B2D38DE" w14:textId="10EB9403" w:rsidR="00A71B87" w:rsidRDefault="00A71B87" w:rsidP="00E37776"/>
    <w:p w14:paraId="3899F834" w14:textId="05D3B6D0" w:rsidR="00A71B87" w:rsidRDefault="00A71B87" w:rsidP="00E37776"/>
    <w:p w14:paraId="26190DD3" w14:textId="2A341D56" w:rsidR="00A71B87" w:rsidRDefault="00A71B87" w:rsidP="00E37776"/>
    <w:p w14:paraId="2C56433C" w14:textId="045E2A38" w:rsidR="00A71B87" w:rsidRDefault="00A71B87" w:rsidP="00E37776"/>
    <w:p w14:paraId="2B865C85" w14:textId="77777777" w:rsidR="00A71B87" w:rsidRDefault="00A71B87" w:rsidP="00E37776"/>
    <w:p w14:paraId="4A7B7216" w14:textId="7CD49539" w:rsidR="001333B2" w:rsidRDefault="001333B2" w:rsidP="00E37776"/>
    <w:p w14:paraId="026DA6BE" w14:textId="43A28464" w:rsidR="001333B2" w:rsidRDefault="001333B2" w:rsidP="00E37776"/>
    <w:p w14:paraId="4CBDC11A" w14:textId="26A5EBF2" w:rsidR="001333B2" w:rsidRDefault="001333B2" w:rsidP="00E37776"/>
    <w:p w14:paraId="79583C90" w14:textId="66AB53A8" w:rsidR="00DE657D" w:rsidRPr="00DE657D" w:rsidRDefault="00DE657D" w:rsidP="00E37776">
      <w:pPr>
        <w:pStyle w:val="Heading3"/>
      </w:pPr>
      <w:bookmarkStart w:id="9" w:name="_Toc102130091"/>
      <w:r>
        <w:lastRenderedPageBreak/>
        <w:t xml:space="preserve">Method 2: </w:t>
      </w:r>
      <w:r>
        <w:t xml:space="preserve">private static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9"/>
    </w:p>
    <w:p w14:paraId="4A44FBDE" w14:textId="3CEF05A5" w:rsidR="00E2629D" w:rsidRDefault="00E2629D" w:rsidP="00E37776"/>
    <w:p w14:paraId="38B84ED4" w14:textId="11B4E439" w:rsidR="001333B2" w:rsidRDefault="001333B2" w:rsidP="00E37776"/>
    <w:p w14:paraId="63A423F0" w14:textId="2B03A819" w:rsidR="001333B2" w:rsidRDefault="001333B2" w:rsidP="00E37776"/>
    <w:p w14:paraId="46548EDD" w14:textId="34F98E93" w:rsidR="001333B2" w:rsidRDefault="001333B2" w:rsidP="00E37776"/>
    <w:p w14:paraId="64DF7285" w14:textId="6B393F57" w:rsidR="001333B2" w:rsidRDefault="001333B2" w:rsidP="00E37776"/>
    <w:p w14:paraId="0E3FE372" w14:textId="44054330" w:rsidR="001333B2" w:rsidRDefault="001333B2" w:rsidP="00E37776"/>
    <w:p w14:paraId="18EF59D0" w14:textId="31553E14" w:rsidR="001333B2" w:rsidRDefault="001333B2" w:rsidP="00E37776"/>
    <w:p w14:paraId="2E3B63FA" w14:textId="37773813" w:rsidR="001333B2" w:rsidRDefault="001333B2" w:rsidP="00E37776"/>
    <w:p w14:paraId="73AF0AF7" w14:textId="1D448C4F" w:rsidR="001333B2" w:rsidRDefault="001333B2" w:rsidP="00E37776"/>
    <w:p w14:paraId="69C77FCC" w14:textId="257EB1CB" w:rsidR="001333B2" w:rsidRDefault="001333B2" w:rsidP="00E37776"/>
    <w:p w14:paraId="087775D1" w14:textId="69EF87D3" w:rsidR="001333B2" w:rsidRDefault="001333B2" w:rsidP="00E37776"/>
    <w:p w14:paraId="253A8CA2" w14:textId="5231FAAB" w:rsidR="001333B2" w:rsidRDefault="001333B2" w:rsidP="00E37776"/>
    <w:p w14:paraId="626A4776" w14:textId="224475CD" w:rsidR="001333B2" w:rsidRDefault="001333B2" w:rsidP="00E37776"/>
    <w:p w14:paraId="3767FD95" w14:textId="2B781B3E" w:rsidR="001333B2" w:rsidRDefault="001333B2" w:rsidP="00E37776"/>
    <w:p w14:paraId="39B9D265" w14:textId="28C9415D" w:rsidR="001333B2" w:rsidRDefault="001333B2" w:rsidP="00E37776"/>
    <w:p w14:paraId="4BDD4A00" w14:textId="036CCB34" w:rsidR="001333B2" w:rsidRDefault="001333B2" w:rsidP="00E37776"/>
    <w:p w14:paraId="7FBC3E43" w14:textId="73AD8F44" w:rsidR="001333B2" w:rsidRDefault="001333B2" w:rsidP="00E37776"/>
    <w:p w14:paraId="645E1884" w14:textId="08DF60B0" w:rsidR="001333B2" w:rsidRDefault="001333B2" w:rsidP="00E37776"/>
    <w:p w14:paraId="7C8D0684" w14:textId="493FFA34" w:rsidR="001333B2" w:rsidRDefault="001333B2" w:rsidP="00E37776"/>
    <w:p w14:paraId="366E674C" w14:textId="447D903F" w:rsidR="001333B2" w:rsidRDefault="001333B2" w:rsidP="00E37776"/>
    <w:p w14:paraId="20139F39" w14:textId="2BD01B7C" w:rsidR="001333B2" w:rsidRDefault="001333B2" w:rsidP="00E37776"/>
    <w:p w14:paraId="69BB2C5A" w14:textId="427A586A" w:rsidR="001333B2" w:rsidRDefault="001333B2" w:rsidP="00E37776"/>
    <w:p w14:paraId="6A9EB492" w14:textId="65822B9D" w:rsidR="001333B2" w:rsidRDefault="001333B2" w:rsidP="00E37776"/>
    <w:p w14:paraId="4DD0196D" w14:textId="436C39F2" w:rsidR="001333B2" w:rsidRDefault="001333B2" w:rsidP="00E37776"/>
    <w:p w14:paraId="29F7E077" w14:textId="77777777" w:rsidR="001333B2" w:rsidRDefault="001333B2" w:rsidP="00E37776"/>
    <w:p w14:paraId="6588F0B0" w14:textId="51867996" w:rsidR="001333B2" w:rsidRDefault="001333B2" w:rsidP="00E37776"/>
    <w:p w14:paraId="2EF34DAE" w14:textId="46F7CC0D" w:rsidR="001333B2" w:rsidRDefault="001333B2" w:rsidP="00E37776"/>
    <w:p w14:paraId="53F7FB29" w14:textId="6450FB08" w:rsidR="00E2629D" w:rsidRDefault="00E2629D" w:rsidP="00E37776">
      <w:pPr>
        <w:pStyle w:val="Heading2"/>
      </w:pPr>
      <w:bookmarkStart w:id="10" w:name="_Toc102130092"/>
      <w:r>
        <w:lastRenderedPageBreak/>
        <w:t>Task 3: White-box Testing: Data Flow Testing</w:t>
      </w:r>
      <w:bookmarkEnd w:id="10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1" w:name="_Toc102130093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11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5.25pt;height:524.25pt" o:ole="">
            <v:imagedata r:id="rId9" o:title=""/>
          </v:shape>
          <o:OLEObject Type="Embed" ProgID="Visio.Drawing.15" ShapeID="_x0000_i1033" DrawAspect="Content" ObjectID="_1712742875" r:id="rId10"/>
        </w:object>
      </w:r>
    </w:p>
    <w:p w14:paraId="66B42AB9" w14:textId="0DD458C4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8D6175">
        <w:rPr>
          <w:noProof/>
          <w:color w:val="auto"/>
        </w:rPr>
        <w:t>2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lastRenderedPageBreak/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proofErr w:type="spellStart"/>
      <w:r w:rsidRPr="00E37776">
        <w:rPr>
          <w:b/>
          <w:bCs/>
        </w:rPr>
        <w:t>xval</w:t>
      </w:r>
      <w:proofErr w:type="spellEnd"/>
      <w:r w:rsidRPr="00E37776">
        <w:t>:</w:t>
      </w:r>
    </w:p>
    <w:p w14:paraId="0396BC00" w14:textId="77777777" w:rsidR="00E37776" w:rsidRDefault="00E37776" w:rsidP="00230238">
      <w:r>
        <w:t>all-</w:t>
      </w:r>
      <w:proofErr w:type="spellStart"/>
      <w:r>
        <w:t>defs</w:t>
      </w:r>
      <w:proofErr w:type="spellEnd"/>
      <w:r>
        <w:t>: 1, 8, 9</w:t>
      </w:r>
    </w:p>
    <w:p w14:paraId="283263D4" w14:textId="65F585BE" w:rsidR="00E37776" w:rsidRDefault="00E37776" w:rsidP="00230238">
      <w:r>
        <w:t xml:space="preserve">all-uses:3, &lt;3,5&gt;, &lt;3,6&gt;, 6, &lt;6,7&gt;, &lt;6,8&gt;, 7, &lt;7,9&gt;, &lt;7,10&gt;, </w:t>
      </w:r>
      <w:proofErr w:type="gramStart"/>
      <w:r>
        <w:t>9 ,</w:t>
      </w:r>
      <w:proofErr w:type="gramEnd"/>
      <w:r>
        <w:t xml:space="preserve">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3963E565" w14:textId="35EB24BF" w:rsidR="00E37776" w:rsidRDefault="00E37776" w:rsidP="00E37776"/>
    <w:p w14:paraId="18ED94F2" w14:textId="6D77CE6B" w:rsidR="00230238" w:rsidRDefault="00230238" w:rsidP="00E37776"/>
    <w:p w14:paraId="2836DC27" w14:textId="5BA8929E" w:rsidR="00230238" w:rsidRDefault="00230238" w:rsidP="00E37776"/>
    <w:p w14:paraId="6D0D980E" w14:textId="3D8F3710" w:rsidR="00230238" w:rsidRDefault="00230238" w:rsidP="00E37776"/>
    <w:p w14:paraId="3A4042E5" w14:textId="4E531C1D" w:rsidR="00230238" w:rsidRDefault="00230238" w:rsidP="00E37776"/>
    <w:p w14:paraId="656A64F7" w14:textId="3DB04F2B" w:rsidR="00230238" w:rsidRDefault="00230238" w:rsidP="00E37776"/>
    <w:p w14:paraId="2FD9ECA1" w14:textId="6DBA1C1E" w:rsidR="00230238" w:rsidRDefault="00230238" w:rsidP="00E37776"/>
    <w:p w14:paraId="17D58A49" w14:textId="7626CED5" w:rsidR="0083773F" w:rsidRDefault="0083773F" w:rsidP="00E37776"/>
    <w:p w14:paraId="49D9CA0C" w14:textId="43291430" w:rsidR="0083773F" w:rsidRDefault="0083773F" w:rsidP="00E37776"/>
    <w:p w14:paraId="19F84982" w14:textId="77777777" w:rsidR="0083773F" w:rsidRDefault="0083773F" w:rsidP="00E37776"/>
    <w:p w14:paraId="7B6E038B" w14:textId="77777777" w:rsidR="00230238" w:rsidRDefault="00230238" w:rsidP="00E37776"/>
    <w:p w14:paraId="45F16F0D" w14:textId="6523B448" w:rsidR="00E37776" w:rsidRDefault="00230238" w:rsidP="00230238">
      <w:r>
        <w:lastRenderedPageBreak/>
        <w:t xml:space="preserve">Identifying du-pairs – variable </w:t>
      </w:r>
      <w:proofErr w:type="spellStart"/>
      <w:r>
        <w:rPr>
          <w:b/>
          <w:bCs/>
        </w:rPr>
        <w:t>y</w:t>
      </w:r>
      <w:r w:rsidRPr="008F13A4">
        <w:rPr>
          <w:b/>
          <w:bCs/>
        </w:rPr>
        <w:t>val</w:t>
      </w:r>
      <w:proofErr w:type="spellEnd"/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lastRenderedPageBreak/>
        <w:br/>
        <w:t xml:space="preserve">Identifying du-pairs – variable </w:t>
      </w:r>
      <w:proofErr w:type="spellStart"/>
      <w:proofErr w:type="gramStart"/>
      <w:r>
        <w:rPr>
          <w:b/>
          <w:bCs/>
        </w:rPr>
        <w:t>y.words</w:t>
      </w:r>
      <w:proofErr w:type="spellEnd"/>
      <w:proofErr w:type="gram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len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xwords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ywords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lastRenderedPageBreak/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</w:t>
      </w:r>
      <w:proofErr w:type="spellStart"/>
      <w:r>
        <w:t>defs</w:t>
      </w:r>
      <w:proofErr w:type="spellEnd"/>
      <w:r>
        <w:t xml:space="preserve">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65BD90D0" w14:textId="346966F0" w:rsidR="00230238" w:rsidRDefault="00230238" w:rsidP="00230238"/>
    <w:p w14:paraId="4A9EC3D4" w14:textId="47CB7029" w:rsidR="00230238" w:rsidRDefault="00230238" w:rsidP="00230238"/>
    <w:p w14:paraId="629AAE0F" w14:textId="63145521" w:rsidR="00230238" w:rsidRDefault="00230238" w:rsidP="00230238"/>
    <w:p w14:paraId="1E12D178" w14:textId="52FAB372" w:rsidR="00230238" w:rsidRDefault="00230238" w:rsidP="00230238"/>
    <w:p w14:paraId="76C307DC" w14:textId="33116EE5" w:rsidR="00230238" w:rsidRDefault="00230238" w:rsidP="00230238"/>
    <w:p w14:paraId="3ED8174A" w14:textId="03025265" w:rsidR="00230238" w:rsidRDefault="00230238" w:rsidP="00230238"/>
    <w:p w14:paraId="0B1F9E5F" w14:textId="570B6666" w:rsidR="00230238" w:rsidRDefault="00230238" w:rsidP="00230238"/>
    <w:p w14:paraId="6B643740" w14:textId="7EA88BDB" w:rsidR="00230238" w:rsidRDefault="00230238" w:rsidP="00230238"/>
    <w:p w14:paraId="230A4945" w14:textId="7A92CB45" w:rsidR="00230238" w:rsidRDefault="00230238" w:rsidP="00230238"/>
    <w:p w14:paraId="6C8D0628" w14:textId="77777777" w:rsidR="004003D4" w:rsidRDefault="004003D4" w:rsidP="00230238"/>
    <w:p w14:paraId="70F8216B" w14:textId="77777777" w:rsidR="00230238" w:rsidRDefault="00230238" w:rsidP="00230238">
      <w:r>
        <w:lastRenderedPageBreak/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665DC95B" w14:textId="347EB12F" w:rsidR="001333B2" w:rsidRDefault="001333B2" w:rsidP="00E37776"/>
    <w:p w14:paraId="7B602D6A" w14:textId="0BD26712" w:rsidR="00230238" w:rsidRDefault="00230238" w:rsidP="00E37776"/>
    <w:p w14:paraId="21C8E2A0" w14:textId="32AAD9BC" w:rsidR="002C7B67" w:rsidRDefault="002C7B67" w:rsidP="00E37776"/>
    <w:p w14:paraId="5F6FD152" w14:textId="5FBE1054" w:rsidR="002C7B67" w:rsidRDefault="002C7B67" w:rsidP="00E37776"/>
    <w:p w14:paraId="198542AE" w14:textId="285BD0B9" w:rsidR="002C7B67" w:rsidRDefault="002C7B67" w:rsidP="00E37776"/>
    <w:p w14:paraId="656315EF" w14:textId="254D4BAA" w:rsidR="002C7B67" w:rsidRDefault="002C7B67" w:rsidP="00E37776"/>
    <w:p w14:paraId="215C8A6F" w14:textId="76377759" w:rsidR="002C7B67" w:rsidRDefault="002C7B67" w:rsidP="00E37776"/>
    <w:p w14:paraId="48EA85EC" w14:textId="68207A7C" w:rsidR="002C7B67" w:rsidRDefault="002C7B67" w:rsidP="00E37776"/>
    <w:p w14:paraId="4107D963" w14:textId="652B8BD8" w:rsidR="002C7B67" w:rsidRDefault="002C7B67" w:rsidP="00E37776"/>
    <w:p w14:paraId="52A0D85A" w14:textId="77777777" w:rsidR="002C7B67" w:rsidRDefault="002C7B67" w:rsidP="00E37776"/>
    <w:p w14:paraId="7B3A6CCD" w14:textId="0B6CFFEB" w:rsidR="001333B2" w:rsidRDefault="001333B2" w:rsidP="00E37776"/>
    <w:p w14:paraId="505F5BDB" w14:textId="7553C855" w:rsidR="001333B2" w:rsidRDefault="001333B2" w:rsidP="00E37776"/>
    <w:p w14:paraId="59EF7635" w14:textId="4C180170" w:rsidR="00DE657D" w:rsidRDefault="00DE657D" w:rsidP="00E37776">
      <w:pPr>
        <w:pStyle w:val="Heading3"/>
      </w:pPr>
      <w:bookmarkStart w:id="12" w:name="_Toc102130094"/>
      <w:r>
        <w:lastRenderedPageBreak/>
        <w:t xml:space="preserve">Method 2: private static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12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36" type="#_x0000_t75" style="width:370.5pt;height:591pt" o:ole="">
            <v:imagedata r:id="rId11" o:title=""/>
          </v:shape>
          <o:OLEObject Type="Embed" ProgID="Visio.Drawing.15" ShapeID="_x0000_i1036" DrawAspect="Content" ObjectID="_1712742876" r:id="rId12"/>
        </w:object>
      </w:r>
    </w:p>
    <w:p w14:paraId="332A4AB5" w14:textId="4AE89CFB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8D6175">
        <w:rPr>
          <w:noProof/>
          <w:color w:val="auto"/>
        </w:rPr>
        <w:t>3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 xml:space="preserve">: Task 3 </w:t>
      </w:r>
      <w:proofErr w:type="spellStart"/>
      <w:r w:rsidRPr="006E528B">
        <w:rPr>
          <w:color w:val="auto"/>
        </w:rPr>
        <w:t>compareTo</w:t>
      </w:r>
      <w:proofErr w:type="spellEnd"/>
      <w:r w:rsidRPr="006E528B">
        <w:rPr>
          <w:color w:val="auto"/>
        </w:rPr>
        <w:t xml:space="preserve"> CFG</w:t>
      </w:r>
    </w:p>
    <w:p w14:paraId="700DF27D" w14:textId="7BD3C36C" w:rsidR="00230238" w:rsidRDefault="00230238" w:rsidP="004A7946">
      <w:pPr>
        <w:pStyle w:val="Heading4"/>
      </w:pPr>
      <w:r>
        <w:lastRenderedPageBreak/>
        <w:t>Identify all the definition-use pairs (du-pairs</w:t>
      </w:r>
      <w:r>
        <w:t>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 2, &lt;2,3&gt;, </w:t>
      </w:r>
      <w:proofErr w:type="gramStart"/>
      <w:r>
        <w:t>3 ,</w:t>
      </w:r>
      <w:proofErr w:type="gramEnd"/>
      <w:r>
        <w:t xml:space="preserve">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proofErr w:type="spellStart"/>
      <w:proofErr w:type="gramStart"/>
      <w:r>
        <w:rPr>
          <w:b/>
          <w:bCs/>
        </w:rPr>
        <w:t>x.words</w:t>
      </w:r>
      <w:proofErr w:type="spellEnd"/>
      <w:proofErr w:type="gram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lastRenderedPageBreak/>
        <w:t xml:space="preserve">Identifying du-pairs – variable </w:t>
      </w:r>
      <w:proofErr w:type="spellStart"/>
      <w:proofErr w:type="gramStart"/>
      <w:r>
        <w:rPr>
          <w:b/>
          <w:bCs/>
        </w:rPr>
        <w:t>y.words</w:t>
      </w:r>
      <w:proofErr w:type="spellEnd"/>
      <w:proofErr w:type="gram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proofErr w:type="spellStart"/>
      <w:r>
        <w:rPr>
          <w:b/>
          <w:bCs/>
        </w:rPr>
        <w:t>x_negative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y_negative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lastRenderedPageBreak/>
        <w:t xml:space="preserve">Identifying du-pairs – variable </w:t>
      </w:r>
      <w:proofErr w:type="spellStart"/>
      <w:r>
        <w:rPr>
          <w:b/>
          <w:bCs/>
        </w:rPr>
        <w:t>x_len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proofErr w:type="spellStart"/>
      <w:r>
        <w:rPr>
          <w:b/>
          <w:bCs/>
        </w:rPr>
        <w:t>y_len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 xml:space="preserve">test case </w:t>
      </w:r>
      <w:proofErr w:type="gramStart"/>
      <w:r>
        <w:t>1 :</w:t>
      </w:r>
      <w:proofErr w:type="gramEnd"/>
      <w:r>
        <w:t xml:space="preserve"> x= </w:t>
      </w:r>
      <w:proofErr w:type="spellStart"/>
      <w:r>
        <w:t>BigInteger</w:t>
      </w:r>
      <w:proofErr w:type="spellEnd"/>
      <w:r>
        <w:t xml:space="preserve">(2147483649) , y = </w:t>
      </w:r>
      <w:proofErr w:type="spellStart"/>
      <w:r>
        <w:t>BigInteger</w:t>
      </w:r>
      <w:proofErr w:type="spellEnd"/>
      <w:r>
        <w:t>(2147483648) expect result: 1</w:t>
      </w:r>
    </w:p>
    <w:p w14:paraId="708BA98B" w14:textId="49F7D7D5" w:rsidR="00910DA7" w:rsidRDefault="00910DA7" w:rsidP="00910DA7"/>
    <w:p w14:paraId="441FE038" w14:textId="15E99605" w:rsidR="00891534" w:rsidRDefault="00891534" w:rsidP="00910DA7"/>
    <w:p w14:paraId="3D2CF0D8" w14:textId="00205CB3" w:rsidR="00891534" w:rsidRDefault="00891534" w:rsidP="00910DA7"/>
    <w:p w14:paraId="7490E46A" w14:textId="7597A8D9" w:rsidR="00891534" w:rsidRDefault="00891534" w:rsidP="00910DA7"/>
    <w:p w14:paraId="56357C19" w14:textId="5CE6C13E" w:rsidR="00891534" w:rsidRDefault="00891534" w:rsidP="00910DA7"/>
    <w:p w14:paraId="1B905286" w14:textId="0ABAA0D8" w:rsidR="00891534" w:rsidRDefault="00891534" w:rsidP="00910DA7"/>
    <w:p w14:paraId="34B940DB" w14:textId="41F9E8DA" w:rsidR="00891534" w:rsidRDefault="00891534" w:rsidP="00910DA7"/>
    <w:p w14:paraId="2B66BE20" w14:textId="1F989DAE" w:rsidR="00891534" w:rsidRDefault="00891534" w:rsidP="00910DA7"/>
    <w:p w14:paraId="3CE5DDB3" w14:textId="5976EC6D" w:rsidR="00891534" w:rsidRDefault="00891534" w:rsidP="00910DA7"/>
    <w:p w14:paraId="4258E79E" w14:textId="67BA5FF4" w:rsidR="00891534" w:rsidRDefault="00891534" w:rsidP="00910DA7"/>
    <w:p w14:paraId="73FFFF62" w14:textId="3EF55A72" w:rsidR="00891534" w:rsidRDefault="00891534" w:rsidP="00910DA7"/>
    <w:p w14:paraId="7EA5D9D1" w14:textId="05FE7447" w:rsidR="00230238" w:rsidRDefault="00230238" w:rsidP="004A7946">
      <w:pPr>
        <w:pStyle w:val="Heading4"/>
      </w:pPr>
      <w:r>
        <w:lastRenderedPageBreak/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 xml:space="preserve">test case t1:  x= </w:t>
      </w:r>
      <w:proofErr w:type="gramStart"/>
      <w:r>
        <w:t>88 ,</w:t>
      </w:r>
      <w:proofErr w:type="gramEnd"/>
      <w:r>
        <w:t xml:space="preserve"> y = 99</w:t>
      </w:r>
      <w:r>
        <w:tab/>
        <w:t>expected result: -1</w:t>
      </w:r>
    </w:p>
    <w:p w14:paraId="67A1A0AB" w14:textId="0C9280D9" w:rsidR="00910DA7" w:rsidRDefault="00910DA7" w:rsidP="00910DA7">
      <w:r>
        <w:t xml:space="preserve">test case t2:  x =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“-2147483649”) , </w:t>
      </w:r>
      <w:proofErr w:type="spellStart"/>
      <w:r>
        <w:t>BigInteger</w:t>
      </w:r>
      <w:proofErr w:type="spellEnd"/>
      <w:r>
        <w:t>(“2147483648”) expect result: -1</w:t>
      </w:r>
    </w:p>
    <w:p w14:paraId="3E9DBD1A" w14:textId="3992F268" w:rsidR="00910DA7" w:rsidRDefault="00910DA7" w:rsidP="00910DA7">
      <w:r>
        <w:t xml:space="preserve">test case t3:  x =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“8888”), </w:t>
      </w:r>
      <w:proofErr w:type="spellStart"/>
      <w:r>
        <w:t>BigInteger</w:t>
      </w:r>
      <w:proofErr w:type="spellEnd"/>
      <w:r>
        <w:t xml:space="preserve"> (“2147483648”) expect result: -1</w:t>
      </w:r>
    </w:p>
    <w:p w14:paraId="4B6BEA0B" w14:textId="7D4F3FD3" w:rsidR="00910DA7" w:rsidRDefault="00910DA7" w:rsidP="00910DA7">
      <w:r>
        <w:t xml:space="preserve">test case t4: x= </w:t>
      </w:r>
      <w:proofErr w:type="spellStart"/>
      <w:r>
        <w:t>BigInteger</w:t>
      </w:r>
      <w:proofErr w:type="spellEnd"/>
      <w:r>
        <w:t xml:space="preserve"> (“2147483648”)</w:t>
      </w:r>
      <w:r>
        <w:tab/>
        <w:t>y=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2822D391" w14:textId="5B1B22DD" w:rsidR="00A054CF" w:rsidRDefault="00A054CF" w:rsidP="00E37776"/>
    <w:p w14:paraId="66C5F30F" w14:textId="7F98CA56" w:rsidR="002C7B67" w:rsidRDefault="002C7B67" w:rsidP="00E37776"/>
    <w:p w14:paraId="239736B0" w14:textId="7B19B1B6" w:rsidR="002C7B67" w:rsidRDefault="002C7B67" w:rsidP="00E37776"/>
    <w:p w14:paraId="23C380AA" w14:textId="1E2BC2D1" w:rsidR="002C7B67" w:rsidRDefault="002C7B67" w:rsidP="00E37776"/>
    <w:p w14:paraId="0FDD833A" w14:textId="3FFFFD7F" w:rsidR="002C7B67" w:rsidRDefault="002C7B67" w:rsidP="00E37776"/>
    <w:p w14:paraId="5AACB82B" w14:textId="2F222AF4" w:rsidR="002C7B67" w:rsidRDefault="002C7B67" w:rsidP="00E37776"/>
    <w:p w14:paraId="4CD6AA9B" w14:textId="625BDF96" w:rsidR="002C7B67" w:rsidRDefault="002C7B67" w:rsidP="00E37776"/>
    <w:p w14:paraId="799D712E" w14:textId="6AF0845A" w:rsidR="002C7B67" w:rsidRDefault="002C7B67" w:rsidP="00E37776"/>
    <w:p w14:paraId="2812533A" w14:textId="620FAC83" w:rsidR="00891534" w:rsidRDefault="00891534" w:rsidP="00E37776"/>
    <w:p w14:paraId="0E5A12A2" w14:textId="308979B0" w:rsidR="00891534" w:rsidRDefault="00891534" w:rsidP="00E37776"/>
    <w:p w14:paraId="250E2E8E" w14:textId="2C1CBA5B" w:rsidR="00891534" w:rsidRDefault="00891534" w:rsidP="00E37776"/>
    <w:p w14:paraId="6525F472" w14:textId="7C1FACE0" w:rsidR="00891534" w:rsidRDefault="00891534" w:rsidP="00E37776"/>
    <w:p w14:paraId="66380A0E" w14:textId="0EE69E85" w:rsidR="00891534" w:rsidRDefault="00891534" w:rsidP="00E37776"/>
    <w:p w14:paraId="405C0937" w14:textId="25DA65F6" w:rsidR="00891534" w:rsidRDefault="00891534" w:rsidP="00E37776"/>
    <w:p w14:paraId="4686662F" w14:textId="2D0AEE6B" w:rsidR="00891534" w:rsidRDefault="00891534" w:rsidP="00E37776"/>
    <w:p w14:paraId="17695471" w14:textId="3ED93729" w:rsidR="00891534" w:rsidRDefault="00891534" w:rsidP="00E37776"/>
    <w:p w14:paraId="565E2230" w14:textId="21FE0783" w:rsidR="001E5198" w:rsidRDefault="001E5198" w:rsidP="001E5198">
      <w:pPr>
        <w:pStyle w:val="Heading2"/>
      </w:pPr>
      <w:bookmarkStart w:id="13" w:name="_Toc102130095"/>
      <w:r>
        <w:lastRenderedPageBreak/>
        <w:t>Group Member Contributions</w:t>
      </w:r>
      <w:bookmarkEnd w:id="13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45"/>
        <w:gridCol w:w="1375"/>
        <w:gridCol w:w="1599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 xml:space="preserve">Task2: </w:t>
            </w:r>
            <w:r>
              <w:t xml:space="preserve">public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77777777" w:rsidR="00D97D7F" w:rsidRDefault="00D97D7F" w:rsidP="00D97D7F"/>
        </w:tc>
        <w:tc>
          <w:tcPr>
            <w:tcW w:w="0" w:type="auto"/>
          </w:tcPr>
          <w:p w14:paraId="0F5C8B4A" w14:textId="77777777" w:rsidR="00D97D7F" w:rsidRDefault="00D97D7F" w:rsidP="00D97D7F"/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77777777" w:rsidR="00D97D7F" w:rsidRDefault="00D97D7F" w:rsidP="00D97D7F"/>
        </w:tc>
        <w:tc>
          <w:tcPr>
            <w:tcW w:w="0" w:type="auto"/>
          </w:tcPr>
          <w:p w14:paraId="1842200A" w14:textId="77777777" w:rsidR="00D97D7F" w:rsidRDefault="00D97D7F" w:rsidP="00D97D7F"/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77777777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3CC22702" w14:textId="7F5F5F80" w:rsidR="001E5198" w:rsidRDefault="001E5198" w:rsidP="001E5198"/>
    <w:p w14:paraId="08DFA14C" w14:textId="063B9464" w:rsidR="001E5198" w:rsidRDefault="001E5198" w:rsidP="001E5198"/>
    <w:p w14:paraId="4D4A9493" w14:textId="41329ECC" w:rsidR="008E45E5" w:rsidRDefault="008E45E5" w:rsidP="008E45E5"/>
    <w:p w14:paraId="4E02D851" w14:textId="5E317DF4" w:rsidR="008E45E5" w:rsidRDefault="008E45E5" w:rsidP="008E45E5"/>
    <w:p w14:paraId="5F92F818" w14:textId="138DFDD8" w:rsidR="00A054CF" w:rsidRPr="00A054CF" w:rsidRDefault="00A054CF" w:rsidP="00E37776"/>
    <w:sectPr w:rsidR="00A054CF" w:rsidRPr="00A054C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B000" w14:textId="77777777" w:rsidR="009A143C" w:rsidRDefault="009A143C" w:rsidP="00E37776">
      <w:r>
        <w:separator/>
      </w:r>
    </w:p>
  </w:endnote>
  <w:endnote w:type="continuationSeparator" w:id="0">
    <w:p w14:paraId="2AF0C544" w14:textId="77777777" w:rsidR="009A143C" w:rsidRDefault="009A143C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530B" w14:textId="77777777" w:rsidR="009A143C" w:rsidRDefault="009A143C" w:rsidP="00E37776">
      <w:r>
        <w:separator/>
      </w:r>
    </w:p>
  </w:footnote>
  <w:footnote w:type="continuationSeparator" w:id="0">
    <w:p w14:paraId="2C0721F9" w14:textId="77777777" w:rsidR="009A143C" w:rsidRDefault="009A143C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3F6F"/>
    <w:multiLevelType w:val="hybridMultilevel"/>
    <w:tmpl w:val="785AA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7"/>
  </w:num>
  <w:num w:numId="2" w16cid:durableId="1865092030">
    <w:abstractNumId w:val="8"/>
  </w:num>
  <w:num w:numId="3" w16cid:durableId="688915787">
    <w:abstractNumId w:val="5"/>
  </w:num>
  <w:num w:numId="4" w16cid:durableId="1060399930">
    <w:abstractNumId w:val="6"/>
  </w:num>
  <w:num w:numId="5" w16cid:durableId="232786839">
    <w:abstractNumId w:val="0"/>
  </w:num>
  <w:num w:numId="6" w16cid:durableId="372274479">
    <w:abstractNumId w:val="3"/>
  </w:num>
  <w:num w:numId="7" w16cid:durableId="101654232">
    <w:abstractNumId w:val="1"/>
  </w:num>
  <w:num w:numId="8" w16cid:durableId="364210785">
    <w:abstractNumId w:val="4"/>
  </w:num>
  <w:num w:numId="9" w16cid:durableId="2145273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763D8"/>
    <w:rsid w:val="0008384F"/>
    <w:rsid w:val="00101A53"/>
    <w:rsid w:val="00126E0C"/>
    <w:rsid w:val="001333B2"/>
    <w:rsid w:val="001D67DB"/>
    <w:rsid w:val="001E5198"/>
    <w:rsid w:val="00230238"/>
    <w:rsid w:val="002C7B67"/>
    <w:rsid w:val="002D7580"/>
    <w:rsid w:val="003F0285"/>
    <w:rsid w:val="004003D4"/>
    <w:rsid w:val="00460CF4"/>
    <w:rsid w:val="00484F60"/>
    <w:rsid w:val="004A7946"/>
    <w:rsid w:val="004B4628"/>
    <w:rsid w:val="004C6FD2"/>
    <w:rsid w:val="006328EB"/>
    <w:rsid w:val="006669CB"/>
    <w:rsid w:val="006E528B"/>
    <w:rsid w:val="0083773F"/>
    <w:rsid w:val="00857730"/>
    <w:rsid w:val="0086488D"/>
    <w:rsid w:val="00891534"/>
    <w:rsid w:val="008D6175"/>
    <w:rsid w:val="008E45E5"/>
    <w:rsid w:val="00910DA7"/>
    <w:rsid w:val="009A143C"/>
    <w:rsid w:val="009A4FEE"/>
    <w:rsid w:val="00A054CF"/>
    <w:rsid w:val="00A05F9C"/>
    <w:rsid w:val="00A127D0"/>
    <w:rsid w:val="00A71B87"/>
    <w:rsid w:val="00A8558E"/>
    <w:rsid w:val="00AF052D"/>
    <w:rsid w:val="00AF3490"/>
    <w:rsid w:val="00B817D4"/>
    <w:rsid w:val="00BF1CD1"/>
    <w:rsid w:val="00D40D69"/>
    <w:rsid w:val="00D416F3"/>
    <w:rsid w:val="00D97D7F"/>
    <w:rsid w:val="00DE657D"/>
    <w:rsid w:val="00E2629D"/>
    <w:rsid w:val="00E376F8"/>
    <w:rsid w:val="00E37776"/>
    <w:rsid w:val="00EF494D"/>
    <w:rsid w:val="00EF5679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31</cp:revision>
  <dcterms:created xsi:type="dcterms:W3CDTF">2022-04-29T00:24:00Z</dcterms:created>
  <dcterms:modified xsi:type="dcterms:W3CDTF">2022-04-29T03:07:00Z</dcterms:modified>
</cp:coreProperties>
</file>