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eastAsia"/>
        </w:rPr>
      </w:pPr>
      <w:bookmarkStart w:id="0" w:name="_Toc5091428"/>
      <w:r>
        <w:rPr>
          <w:rFonts w:hint="eastAsia"/>
        </w:rPr>
        <w:t>引  言</w:t>
      </w:r>
      <w:bookmarkEnd w:id="0"/>
    </w:p>
    <w:p>
      <w:pPr>
        <w:pStyle w:val="12"/>
        <w:rPr>
          <w:rFonts w:hint="eastAsia"/>
        </w:rPr>
      </w:pPr>
      <w:bookmarkStart w:id="1" w:name="_Toc4009534"/>
      <w:r>
        <w:rPr>
          <w:rFonts w:hint="eastAsia"/>
        </w:rPr>
        <w:t>课题背景</w:t>
      </w:r>
      <w:bookmarkEnd w:id="1"/>
    </w:p>
    <w:p>
      <w:pPr>
        <w:spacing w:before="24" w:beforeLines="10" w:after="24" w:afterLines="10" w:line="312" w:lineRule="auto"/>
        <w:ind w:firstLine="480" w:firstLineChars="200"/>
        <w:jc w:val="both"/>
      </w:pPr>
      <w:r>
        <w:rPr>
          <w:rFonts w:hint="eastAsia" w:cs="宋体"/>
          <w:kern w:val="2"/>
          <w:sz w:val="24"/>
          <w:szCs w:val="22"/>
        </w:rPr>
        <w:t>如今社会的科学研究领域中，科研团队模式逐渐成为最普遍的模式，相比个人研究者，这样的研究模式能够对现有的资源进行最大的利用，从而取得更好地研究结果，所以如今科研团队建设的重要程度已经逐渐变得更大，与此同时，面向科研团队的文献管理系统也开始面临着更大的挑战。在如今的市面上，有着已经存在的文献管理系统，如</w:t>
      </w:r>
      <w:r>
        <w:rPr>
          <w:kern w:val="2"/>
          <w:sz w:val="24"/>
          <w:szCs w:val="22"/>
        </w:rPr>
        <w:t>Endnote</w:t>
      </w:r>
      <w:r>
        <w:rPr>
          <w:rFonts w:hint="eastAsia" w:cs="宋体"/>
          <w:kern w:val="2"/>
          <w:sz w:val="24"/>
          <w:szCs w:val="22"/>
        </w:rPr>
        <w:t>，还有</w:t>
      </w:r>
      <w:r>
        <w:rPr>
          <w:rFonts w:hint="eastAsia"/>
          <w:kern w:val="2"/>
          <w:sz w:val="24"/>
          <w:szCs w:val="22"/>
        </w:rPr>
        <w:t>Notexpress</w:t>
      </w:r>
      <w:r>
        <w:rPr>
          <w:rFonts w:hint="eastAsia" w:cs="宋体"/>
          <w:kern w:val="2"/>
          <w:sz w:val="24"/>
          <w:szCs w:val="22"/>
        </w:rPr>
        <w:t>，这种的综合文献管理软件的确对单体读者以及作者管理文献的摘要、注释、全文</w:t>
      </w:r>
      <w:r>
        <w:rPr>
          <w:kern w:val="2"/>
          <w:sz w:val="24"/>
          <w:szCs w:val="22"/>
        </w:rPr>
        <w:t>,</w:t>
      </w:r>
      <w:r>
        <w:rPr>
          <w:rFonts w:cs="宋体"/>
          <w:kern w:val="2"/>
          <w:sz w:val="24"/>
          <w:szCs w:val="22"/>
        </w:rPr>
        <w:t>生成文献</w:t>
      </w:r>
      <w:r>
        <w:rPr>
          <w:rFonts w:hint="eastAsia" w:cs="宋体"/>
          <w:kern w:val="2"/>
          <w:sz w:val="24"/>
          <w:szCs w:val="22"/>
        </w:rPr>
        <w:t>的</w:t>
      </w:r>
      <w:r>
        <w:rPr>
          <w:rFonts w:cs="宋体"/>
          <w:kern w:val="2"/>
          <w:sz w:val="24"/>
          <w:szCs w:val="22"/>
        </w:rPr>
        <w:t>索引等</w:t>
      </w:r>
      <w:r>
        <w:rPr>
          <w:rFonts w:hint="eastAsia" w:cs="宋体"/>
          <w:kern w:val="2"/>
          <w:sz w:val="24"/>
          <w:szCs w:val="22"/>
        </w:rPr>
        <w:t>功能有着很强的辅助作用。但是由于该种软件在设计的时候，是为了个体的方便所服务，所以在团队的层次有着不太好的体验。若用户期望在阅读文献过程中与团队成员进行交流，这样的软件是无法起到用户期望的作用的。与此同时，也存在着大型的免费的交流平台，如</w:t>
      </w:r>
      <w:r>
        <w:rPr>
          <w:rFonts w:hint="eastAsia"/>
          <w:kern w:val="2"/>
          <w:sz w:val="24"/>
          <w:szCs w:val="22"/>
        </w:rPr>
        <w:t>wiki</w:t>
      </w:r>
      <w:r>
        <w:rPr>
          <w:rFonts w:hint="eastAsia" w:cs="宋体"/>
          <w:kern w:val="2"/>
          <w:sz w:val="24"/>
          <w:szCs w:val="22"/>
        </w:rPr>
        <w:t>等，但是开放的设计模式，并不能完全的适合团队的要求。</w:t>
      </w:r>
      <w:r>
        <w:rPr>
          <w:kern w:val="2"/>
          <w:sz w:val="24"/>
          <w:szCs w:val="22"/>
        </w:rPr>
        <w:t>所以当前的市场上，科研文献管理的软件有着如下的弊端：1无法兼顾团队以及个体的需求。2团队内部互动有限。3系统对用户的个性化推荐不够智能。所以在本课题中我将结合现存的文献管理系统的思路，结合查阅的设计思路的资料，设计一个具有基本的获取文献，合作交流，内容推荐，文章导入的面向科研团队的web文献协作管理平台。</w:t>
      </w:r>
    </w:p>
    <w:p>
      <w:pPr>
        <w:pStyle w:val="12"/>
        <w:rPr>
          <w:rFonts w:hint="eastAsia"/>
          <w:szCs w:val="28"/>
        </w:rPr>
      </w:pPr>
      <w:r>
        <w:rPr>
          <w:rFonts w:hint="eastAsia"/>
          <w:szCs w:val="28"/>
        </w:rPr>
        <w:t>研究现状</w:t>
      </w:r>
    </w:p>
    <w:p>
      <w:pPr>
        <w:spacing w:before="24" w:beforeLines="10" w:after="24" w:afterLines="10" w:line="312" w:lineRule="auto"/>
        <w:ind w:firstLine="480" w:firstLineChars="200"/>
        <w:jc w:val="both"/>
        <w:rPr>
          <w:kern w:val="2"/>
          <w:sz w:val="24"/>
          <w:szCs w:val="22"/>
        </w:rPr>
      </w:pPr>
      <w:r>
        <w:rPr>
          <w:rFonts w:hint="eastAsia"/>
          <w:kern w:val="2"/>
          <w:sz w:val="24"/>
          <w:szCs w:val="22"/>
        </w:rPr>
        <w:t>本节第一小节中，主要介绍的是关于目前市场上存在的软件，比如Endnote，还有Noteexpress。第二节中</w:t>
      </w:r>
      <w:r>
        <w:rPr>
          <w:kern w:val="2"/>
          <w:sz w:val="24"/>
          <w:szCs w:val="22"/>
        </w:rPr>
        <w:t>简要介绍了基</w:t>
      </w:r>
      <w:r>
        <w:rPr>
          <w:rFonts w:hint="eastAsia"/>
          <w:kern w:val="2"/>
          <w:sz w:val="24"/>
          <w:szCs w:val="22"/>
        </w:rPr>
        <w:t>于Python以及Django 的Web应用开</w:t>
      </w:r>
      <w:r>
        <w:rPr>
          <w:kern w:val="2"/>
          <w:sz w:val="24"/>
          <w:szCs w:val="22"/>
        </w:rPr>
        <w:t>发技术</w:t>
      </w:r>
      <w:r>
        <w:rPr>
          <w:rFonts w:hint="eastAsia"/>
          <w:kern w:val="2"/>
          <w:sz w:val="24"/>
          <w:szCs w:val="22"/>
        </w:rPr>
        <w:t>。</w:t>
      </w:r>
    </w:p>
    <w:p>
      <w:pPr>
        <w:pStyle w:val="13"/>
      </w:pPr>
      <w:r>
        <w:rPr>
          <w:rFonts w:hint="eastAsia"/>
        </w:rPr>
        <w:t>市场文献管理软件分析</w:t>
      </w:r>
    </w:p>
    <w:p>
      <w:pPr>
        <w:spacing w:before="24" w:beforeLines="10" w:after="24" w:afterLines="10" w:line="312" w:lineRule="auto"/>
        <w:ind w:firstLine="480" w:firstLineChars="200"/>
        <w:jc w:val="both"/>
        <w:rPr>
          <w:kern w:val="2"/>
          <w:sz w:val="24"/>
          <w:szCs w:val="22"/>
        </w:rPr>
      </w:pPr>
      <w:r>
        <w:rPr>
          <w:rFonts w:hint="eastAsia"/>
          <w:kern w:val="2"/>
          <w:sz w:val="24"/>
          <w:szCs w:val="22"/>
        </w:rPr>
        <w:t>EndNote 是一种成熟的文献管理软件，也是著名公司SCI的官方软件。支持各期刊的文献格式，多种写作模板，支持各种杂志的协作。对于SCI的作者来说，这个软件几乎是必须的。Endnote的特点是能直接连接数据库，并提供检索方式，这种方式是通用的，所以对效率有很大的提高。</w:t>
      </w:r>
    </w:p>
    <w:p>
      <w:pPr>
        <w:spacing w:before="24" w:beforeLines="10" w:after="24" w:afterLines="10" w:line="312" w:lineRule="auto"/>
        <w:ind w:firstLine="480" w:firstLineChars="200"/>
        <w:jc w:val="both"/>
        <w:rPr>
          <w:rFonts w:hint="eastAsia"/>
          <w:kern w:val="2"/>
          <w:sz w:val="24"/>
          <w:szCs w:val="22"/>
        </w:rPr>
      </w:pPr>
      <w:r>
        <w:rPr>
          <w:rFonts w:hint="eastAsia"/>
          <w:kern w:val="2"/>
          <w:sz w:val="24"/>
          <w:szCs w:val="22"/>
        </w:rPr>
        <w:t>Noteexpress 主要的功能是在学术论文，以及一些研究报告中，也是按照各种要求的范例，让用户可以添加各种的注释。目前来说，该软件对于word的适用性最好。</w:t>
      </w:r>
    </w:p>
    <w:p>
      <w:pPr>
        <w:spacing w:before="24" w:beforeLines="10" w:after="24" w:afterLines="10" w:line="312" w:lineRule="auto"/>
        <w:ind w:firstLine="480" w:firstLineChars="200"/>
        <w:jc w:val="both"/>
        <w:rPr>
          <w:rFonts w:hint="eastAsia"/>
          <w:kern w:val="2"/>
          <w:sz w:val="24"/>
          <w:szCs w:val="22"/>
        </w:rPr>
      </w:pPr>
      <w:r>
        <w:rPr>
          <w:rFonts w:hint="eastAsia"/>
          <w:kern w:val="2"/>
          <w:sz w:val="24"/>
          <w:szCs w:val="22"/>
        </w:rPr>
        <w:t>可以看出，对于单体作者来说，这两个软件可以说是功能齐全，前者对于期刊专长，后者对于学术专长，它们的辅助功能和数据库的完备都是对作者创作的强有力的协助功能。也可以说，目前市场上存在的软件，已经足够一个作者去创作了。</w:t>
      </w:r>
    </w:p>
    <w:p>
      <w:pPr>
        <w:spacing w:before="24" w:beforeLines="10" w:after="24" w:afterLines="10" w:line="312" w:lineRule="auto"/>
        <w:ind w:firstLine="480" w:firstLineChars="200"/>
        <w:jc w:val="both"/>
        <w:rPr>
          <w:kern w:val="2"/>
          <w:sz w:val="24"/>
          <w:szCs w:val="22"/>
        </w:rPr>
      </w:pPr>
      <w:r>
        <w:rPr>
          <w:rFonts w:hint="eastAsia"/>
          <w:kern w:val="2"/>
          <w:sz w:val="24"/>
          <w:szCs w:val="22"/>
        </w:rPr>
        <w:t>然而通过对市场的调查，我发现并没有一个面向科研团队的科研协作软件，所谓面向科研团队，即是主要的方向是协助一个团队进行一些管理的功能，因为科研团队的研究方式还是比较常见的，有这样的软件必定能对研究工作有很多帮助。</w:t>
      </w:r>
    </w:p>
    <w:p>
      <w:pPr>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5A">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B33D3"/>
    <w:multiLevelType w:val="multilevel"/>
    <w:tmpl w:val="099B33D3"/>
    <w:lvl w:ilvl="0" w:tentative="0">
      <w:start w:val="1"/>
      <w:numFmt w:val="decimal"/>
      <w:pStyle w:val="10"/>
      <w:suff w:val="space"/>
      <w:lvlText w:val="%1"/>
      <w:lvlJc w:val="left"/>
      <w:pPr>
        <w:ind w:left="425" w:hanging="425"/>
      </w:pPr>
      <w:rPr>
        <w:rFonts w:hint="eastAsia"/>
      </w:rPr>
    </w:lvl>
    <w:lvl w:ilvl="1" w:tentative="0">
      <w:start w:val="1"/>
      <w:numFmt w:val="decimal"/>
      <w:pStyle w:val="12"/>
      <w:suff w:val="space"/>
      <w:lvlText w:val="%1.%2"/>
      <w:lvlJc w:val="left"/>
      <w:pPr>
        <w:ind w:left="992" w:hanging="992"/>
      </w:pPr>
      <w:rPr>
        <w:rFonts w:hint="eastAsia"/>
      </w:rPr>
    </w:lvl>
    <w:lvl w:ilvl="2" w:tentative="0">
      <w:start w:val="1"/>
      <w:numFmt w:val="decimal"/>
      <w:pStyle w:val="13"/>
      <w:suff w:val="space"/>
      <w:lvlText w:val="%1.%2.%3"/>
      <w:lvlJc w:val="left"/>
      <w:pPr>
        <w:ind w:left="2400" w:hanging="2400"/>
      </w:pPr>
      <w:rPr>
        <w:rFonts w:hint="eastAsia"/>
      </w:rPr>
    </w:lvl>
    <w:lvl w:ilvl="3" w:tentative="0">
      <w:start w:val="1"/>
      <w:numFmt w:val="decimal"/>
      <w:lvlText w:val="%1.%2.%3.%4"/>
      <w:lvlJc w:val="left"/>
      <w:pPr>
        <w:tabs>
          <w:tab w:val="left" w:pos="4156"/>
        </w:tabs>
        <w:ind w:left="1984" w:hanging="708"/>
      </w:pPr>
      <w:rPr>
        <w:rFonts w:hint="eastAsia"/>
      </w:rPr>
    </w:lvl>
    <w:lvl w:ilvl="4" w:tentative="0">
      <w:start w:val="1"/>
      <w:numFmt w:val="decimal"/>
      <w:lvlText w:val="%1.%2.%3.%4.%5"/>
      <w:lvlJc w:val="left"/>
      <w:pPr>
        <w:tabs>
          <w:tab w:val="left" w:pos="5301"/>
        </w:tabs>
        <w:ind w:left="2551" w:hanging="850"/>
      </w:pPr>
      <w:rPr>
        <w:rFonts w:hint="eastAsia"/>
      </w:rPr>
    </w:lvl>
    <w:lvl w:ilvl="5" w:tentative="0">
      <w:start w:val="1"/>
      <w:numFmt w:val="decimal"/>
      <w:lvlText w:val="%1.%2.%3.%4.%5.%6"/>
      <w:lvlJc w:val="left"/>
      <w:pPr>
        <w:tabs>
          <w:tab w:val="left" w:pos="6446"/>
        </w:tabs>
        <w:ind w:left="3260" w:hanging="1134"/>
      </w:pPr>
      <w:rPr>
        <w:rFonts w:hint="eastAsia"/>
      </w:rPr>
    </w:lvl>
    <w:lvl w:ilvl="6" w:tentative="0">
      <w:start w:val="1"/>
      <w:numFmt w:val="decimal"/>
      <w:lvlText w:val="%1.%2.%3.%4.%5.%6.%7"/>
      <w:lvlJc w:val="left"/>
      <w:pPr>
        <w:tabs>
          <w:tab w:val="left" w:pos="7591"/>
        </w:tabs>
        <w:ind w:left="3827" w:hanging="1276"/>
      </w:pPr>
      <w:rPr>
        <w:rFonts w:hint="eastAsia"/>
      </w:rPr>
    </w:lvl>
    <w:lvl w:ilvl="7" w:tentative="0">
      <w:start w:val="1"/>
      <w:numFmt w:val="decimal"/>
      <w:lvlText w:val="%1.%2.%3.%4.%5.%6.%7.%8"/>
      <w:lvlJc w:val="left"/>
      <w:pPr>
        <w:tabs>
          <w:tab w:val="left" w:pos="8736"/>
        </w:tabs>
        <w:ind w:left="4394" w:hanging="1418"/>
      </w:pPr>
      <w:rPr>
        <w:rFonts w:hint="eastAsia"/>
      </w:rPr>
    </w:lvl>
    <w:lvl w:ilvl="8" w:tentative="0">
      <w:start w:val="1"/>
      <w:numFmt w:val="decimal"/>
      <w:lvlText w:val="%1.%2.%3.%4.%5.%6.%7.%8.%9"/>
      <w:lvlJc w:val="left"/>
      <w:pPr>
        <w:tabs>
          <w:tab w:val="left" w:pos="952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2535E8"/>
    <w:rsid w:val="0DEC6C10"/>
    <w:rsid w:val="139346E7"/>
    <w:rsid w:val="64792EDC"/>
    <w:rsid w:val="66520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b正文1级标题"/>
    <w:basedOn w:val="2"/>
    <w:next w:val="11"/>
    <w:uiPriority w:val="0"/>
    <w:pPr>
      <w:pageBreakBefore/>
      <w:widowControl w:val="0"/>
      <w:numPr>
        <w:ilvl w:val="0"/>
        <w:numId w:val="1"/>
      </w:numPr>
      <w:spacing w:after="340" w:line="312" w:lineRule="auto"/>
      <w:jc w:val="both"/>
    </w:pPr>
    <w:rPr>
      <w:rFonts w:eastAsia="黑体"/>
      <w:sz w:val="30"/>
    </w:rPr>
  </w:style>
  <w:style w:type="paragraph" w:customStyle="1" w:styleId="11">
    <w:name w:val="b正文"/>
    <w:basedOn w:val="1"/>
    <w:qFormat/>
    <w:uiPriority w:val="0"/>
    <w:pPr>
      <w:widowControl w:val="0"/>
      <w:spacing w:before="10" w:beforeLines="10" w:after="10" w:afterLines="10" w:line="312" w:lineRule="auto"/>
      <w:ind w:firstLine="200" w:firstLineChars="200"/>
      <w:jc w:val="both"/>
    </w:pPr>
    <w:rPr>
      <w:rFonts w:cs="宋体"/>
      <w:kern w:val="2"/>
      <w:sz w:val="24"/>
    </w:rPr>
  </w:style>
  <w:style w:type="paragraph" w:customStyle="1" w:styleId="12">
    <w:name w:val="b正文2级标题"/>
    <w:basedOn w:val="3"/>
    <w:next w:val="11"/>
    <w:qFormat/>
    <w:uiPriority w:val="0"/>
    <w:pPr>
      <w:widowControl w:val="0"/>
      <w:numPr>
        <w:ilvl w:val="1"/>
        <w:numId w:val="1"/>
      </w:numPr>
      <w:spacing w:line="312" w:lineRule="auto"/>
      <w:jc w:val="both"/>
    </w:pPr>
    <w:rPr>
      <w:rFonts w:ascii="Times New Roman" w:hAnsi="Times New Roman"/>
      <w:kern w:val="2"/>
      <w:sz w:val="28"/>
    </w:rPr>
  </w:style>
  <w:style w:type="paragraph" w:customStyle="1" w:styleId="13">
    <w:name w:val="b正文3级标题"/>
    <w:basedOn w:val="4"/>
    <w:next w:val="11"/>
    <w:qFormat/>
    <w:uiPriority w:val="0"/>
    <w:pPr>
      <w:widowControl w:val="0"/>
      <w:numPr>
        <w:ilvl w:val="2"/>
        <w:numId w:val="1"/>
      </w:numPr>
      <w:spacing w:line="312" w:lineRule="auto"/>
      <w:ind w:left="2398" w:hanging="2398"/>
      <w:jc w:val="both"/>
    </w:pPr>
    <w:rPr>
      <w:rFonts w:eastAsia="黑体"/>
      <w:kern w:val="2"/>
      <w:sz w:val="28"/>
    </w:rPr>
  </w:style>
  <w:style w:type="paragraph" w:customStyle="1" w:styleId="14">
    <w:name w:val="b页眉"/>
    <w:basedOn w:val="1"/>
    <w:qFormat/>
    <w:uiPriority w:val="0"/>
    <w:pPr>
      <w:widowControl w:val="0"/>
      <w:pBdr>
        <w:bottom w:val="single" w:color="auto" w:sz="4" w:space="1"/>
      </w:pBdr>
      <w:jc w:val="center"/>
    </w:pPr>
    <w:rPr>
      <w:kern w:val="2"/>
      <w:sz w:val="21"/>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2019-12-18T02:41:00Z</dcterms:created>
  <dc:creator>Administrator</dc:creator>
  <cp:lastModifiedBy>四仰化三铁</cp:lastModifiedBy>
  <dcterms:modified xsi:type="dcterms:W3CDTF">2020-05-24T02:58:06Z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