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Table S2. Characteristics of the survey sample by peer-review model. Distribution of the 301 analytical respondents across discipline, business model, language, publisher headquarters region, and impact-factor quartile, split by required peer-review model. Cell values are counts (column %); the final column gives the percentage of each discipline that uses double-blind review. p-values are from Fisher's exact tests (the 8x2 discipline table uses 10,000 Monte Carlo replicates; all other tests are exact). Discipline (p &lt; 0.0001) and impact-factor quartile (p &lt; 0.001) differed significantly between models; language differed (p = 0.04); business model (p = 0.24) and publisher headquarters region (p = 0.057, N = 224 codable responses) did not differ.</w:t>
      </w:r>
    </w:p>
    <w:tbl>
      <w:tblPr>
        <w:tblLayout w:type="autofit"/>
        <w:jc w:val="center"/>
        <w:tblW w:type="pct" w:w="5000"/>
        <w:tblLook w:firstRow="1" w:lastRow="0" w:firstColumn="0" w:lastColumn="0" w:noHBand="0" w:noVBand="1"/>
      </w:tblPr>
      <w:tr>
        <w:trPr>
          <w:tblHeader/>
        </w:trPr>
        <w:tc>
          <w:p>
            <w:pPr>
              <w:pStyle w:val="Normal"/>
            </w:pPr>
            <w:r>
              <w:t>Variable</w:t>
            </w:r>
          </w:p>
        </w:tc>
        <w:tc>
          <w:p>
            <w:pPr>
              <w:pStyle w:val="Normal"/>
            </w:pPr>
            <w:r>
              <w:t>Category</w:t>
            </w:r>
          </w:p>
        </w:tc>
        <w:tc>
          <w:p>
            <w:pPr>
              <w:pStyle w:val="Normal"/>
            </w:pPr>
            <w:r>
              <w:t>Double-blind</w:t>
            </w:r>
          </w:p>
        </w:tc>
        <w:tc>
          <w:p>
            <w:pPr>
              <w:pStyle w:val="Normal"/>
            </w:pPr>
            <w:r>
              <w:t>Single blind</w:t>
            </w:r>
          </w:p>
        </w:tc>
        <w:tc>
          <w:p>
            <w:pPr>
              <w:pStyle w:val="Normal"/>
            </w:pPr>
            <w:r>
              <w:t>% double-blind</w:t>
            </w:r>
          </w:p>
        </w:tc>
        <w:tc>
          <w:p>
            <w:pPr>
              <w:pStyle w:val="Normal"/>
            </w:pPr>
            <w:r>
              <w:t>Fisher p</w:t>
            </w:r>
          </w:p>
        </w:tc>
      </w:tr>
      <w:tr>
        <w:tc>
          <w:p>
            <w:pPr>
              <w:pStyle w:val="Normal"/>
            </w:pPr>
            <w:r>
              <w:t>Discipline</w:t>
            </w:r>
          </w:p>
        </w:tc>
        <w:tc>
          <w:p>
            <w:pPr>
              <w:pStyle w:val="Normal"/>
            </w:pPr>
            <w:r>
              <w:t>Arts &amp; Humanities</w:t>
            </w:r>
          </w:p>
        </w:tc>
        <w:tc>
          <w:p>
            <w:pPr>
              <w:pStyle w:val="Normal"/>
            </w:pPr>
            <w:r>
              <w:t>20 (14.2%)</w:t>
            </w:r>
          </w:p>
        </w:tc>
        <w:tc>
          <w:p>
            <w:pPr>
              <w:pStyle w:val="Normal"/>
            </w:pPr>
            <w:r>
              <w:t>1 (0.6%)</w:t>
            </w:r>
          </w:p>
        </w:tc>
        <w:tc>
          <w:p>
            <w:pPr>
              <w:pStyle w:val="Normal"/>
            </w:pPr>
            <w:r>
              <w:t>95.2 (20/21)</w:t>
            </w:r>
          </w:p>
        </w:tc>
        <w:tc>
          <w:p>
            <w:pPr>
              <w:pStyle w:val="Normal"/>
            </w:pPr>
            <w:r>
              <w:t>&lt;0.001</w:t>
            </w:r>
          </w:p>
        </w:tc>
      </w:tr>
      <w:tr>
        <w:tc>
          <w:p>
            <w:pPr>
              <w:pStyle w:val="Normal"/>
            </w:pPr>
            <w:r>
              <w:t/>
            </w:r>
          </w:p>
        </w:tc>
        <w:tc>
          <w:p>
            <w:pPr>
              <w:pStyle w:val="Normal"/>
            </w:pPr>
            <w:r>
              <w:t>Social Sciences</w:t>
            </w:r>
          </w:p>
        </w:tc>
        <w:tc>
          <w:p>
            <w:pPr>
              <w:pStyle w:val="Normal"/>
            </w:pPr>
            <w:r>
              <w:t>58 (41.1%)</w:t>
            </w:r>
          </w:p>
        </w:tc>
        <w:tc>
          <w:p>
            <w:pPr>
              <w:pStyle w:val="Normal"/>
            </w:pPr>
            <w:r>
              <w:t>6 (3.8%)</w:t>
            </w:r>
          </w:p>
        </w:tc>
        <w:tc>
          <w:p>
            <w:pPr>
              <w:pStyle w:val="Normal"/>
            </w:pPr>
            <w:r>
              <w:t>90.6 (58/64)</w:t>
            </w:r>
          </w:p>
        </w:tc>
        <w:tc>
          <w:p>
            <w:pPr>
              <w:pStyle w:val="Normal"/>
            </w:pPr>
            <w:r>
              <w:t/>
            </w:r>
          </w:p>
        </w:tc>
      </w:tr>
      <w:tr>
        <w:tc>
          <w:p>
            <w:pPr>
              <w:pStyle w:val="Normal"/>
            </w:pPr>
            <w:r>
              <w:t/>
            </w:r>
          </w:p>
        </w:tc>
        <w:tc>
          <w:p>
            <w:pPr>
              <w:pStyle w:val="Normal"/>
            </w:pPr>
            <w:r>
              <w:t>Clinical Pre-Clinical &amp; Health</w:t>
            </w:r>
          </w:p>
        </w:tc>
        <w:tc>
          <w:p>
            <w:pPr>
              <w:pStyle w:val="Normal"/>
            </w:pPr>
            <w:r>
              <w:t>21 (14.9%)</w:t>
            </w:r>
          </w:p>
        </w:tc>
        <w:tc>
          <w:p>
            <w:pPr>
              <w:pStyle w:val="Normal"/>
            </w:pPr>
            <w:r>
              <w:t>23 (14.4%)</w:t>
            </w:r>
          </w:p>
        </w:tc>
        <w:tc>
          <w:p>
            <w:pPr>
              <w:pStyle w:val="Normal"/>
            </w:pPr>
            <w:r>
              <w:t>47.7 (21/44)</w:t>
            </w:r>
          </w:p>
        </w:tc>
        <w:tc>
          <w:p>
            <w:pPr>
              <w:pStyle w:val="Normal"/>
            </w:pPr>
            <w:r>
              <w:t/>
            </w:r>
          </w:p>
        </w:tc>
      </w:tr>
      <w:tr>
        <w:tc>
          <w:p>
            <w:pPr>
              <w:pStyle w:val="Normal"/>
            </w:pPr>
            <w:r>
              <w:t/>
            </w:r>
          </w:p>
        </w:tc>
        <w:tc>
          <w:p>
            <w:pPr>
              <w:pStyle w:val="Normal"/>
            </w:pPr>
            <w:r>
              <w:t>Not indicated</w:t>
            </w:r>
          </w:p>
        </w:tc>
        <w:tc>
          <w:p>
            <w:pPr>
              <w:pStyle w:val="Normal"/>
            </w:pPr>
            <w:r>
              <w:t>6 (4.3%)</w:t>
            </w:r>
          </w:p>
        </w:tc>
        <w:tc>
          <w:p>
            <w:pPr>
              <w:pStyle w:val="Normal"/>
            </w:pPr>
            <w:r>
              <w:t>8 (5%)</w:t>
            </w:r>
          </w:p>
        </w:tc>
        <w:tc>
          <w:p>
            <w:pPr>
              <w:pStyle w:val="Normal"/>
            </w:pPr>
            <w:r>
              <w:t>42.9 (6/14)</w:t>
            </w:r>
          </w:p>
        </w:tc>
        <w:tc>
          <w:p>
            <w:pPr>
              <w:pStyle w:val="Normal"/>
            </w:pPr>
            <w:r>
              <w:t/>
            </w:r>
          </w:p>
        </w:tc>
      </w:tr>
      <w:tr>
        <w:tc>
          <w:p>
            <w:pPr>
              <w:pStyle w:val="Normal"/>
            </w:pPr>
            <w:r>
              <w:t/>
            </w:r>
          </w:p>
        </w:tc>
        <w:tc>
          <w:p>
            <w:pPr>
              <w:pStyle w:val="Normal"/>
            </w:pPr>
            <w:r>
              <w:t>Multidisciplinary</w:t>
            </w:r>
          </w:p>
        </w:tc>
        <w:tc>
          <w:p>
            <w:pPr>
              <w:pStyle w:val="Normal"/>
            </w:pPr>
            <w:r>
              <w:t>6 (4.3%)</w:t>
            </w:r>
          </w:p>
        </w:tc>
        <w:tc>
          <w:p>
            <w:pPr>
              <w:pStyle w:val="Normal"/>
            </w:pPr>
            <w:r>
              <w:t>11 (6.9%)</w:t>
            </w:r>
          </w:p>
        </w:tc>
        <w:tc>
          <w:p>
            <w:pPr>
              <w:pStyle w:val="Normal"/>
            </w:pPr>
            <w:r>
              <w:t>35.3 (6/17)</w:t>
            </w:r>
          </w:p>
        </w:tc>
        <w:tc>
          <w:p>
            <w:pPr>
              <w:pStyle w:val="Normal"/>
            </w:pPr>
            <w:r>
              <w:t/>
            </w:r>
          </w:p>
        </w:tc>
      </w:tr>
      <w:tr>
        <w:tc>
          <w:p>
            <w:pPr>
              <w:pStyle w:val="Normal"/>
            </w:pPr>
            <w:r>
              <w:t/>
            </w:r>
          </w:p>
        </w:tc>
        <w:tc>
          <w:p>
            <w:pPr>
              <w:pStyle w:val="Normal"/>
            </w:pPr>
            <w:r>
              <w:t>Life Sciences</w:t>
            </w:r>
          </w:p>
        </w:tc>
        <w:tc>
          <w:p>
            <w:pPr>
              <w:pStyle w:val="Normal"/>
            </w:pPr>
            <w:r>
              <w:t>16 (11.3%)</w:t>
            </w:r>
          </w:p>
        </w:tc>
        <w:tc>
          <w:p>
            <w:pPr>
              <w:pStyle w:val="Normal"/>
            </w:pPr>
            <w:r>
              <w:t>40 (25%)</w:t>
            </w:r>
          </w:p>
        </w:tc>
        <w:tc>
          <w:p>
            <w:pPr>
              <w:pStyle w:val="Normal"/>
            </w:pPr>
            <w:r>
              <w:t>28.6 (16/56)</w:t>
            </w:r>
          </w:p>
        </w:tc>
        <w:tc>
          <w:p>
            <w:pPr>
              <w:pStyle w:val="Normal"/>
            </w:pPr>
            <w:r>
              <w:t/>
            </w:r>
          </w:p>
        </w:tc>
      </w:tr>
      <w:tr>
        <w:tc>
          <w:p>
            <w:pPr>
              <w:pStyle w:val="Normal"/>
            </w:pPr>
            <w:r>
              <w:t/>
            </w:r>
          </w:p>
        </w:tc>
        <w:tc>
          <w:p>
            <w:pPr>
              <w:pStyle w:val="Normal"/>
            </w:pPr>
            <w:r>
              <w:t>Engineering &amp; Technology</w:t>
            </w:r>
          </w:p>
        </w:tc>
        <w:tc>
          <w:p>
            <w:pPr>
              <w:pStyle w:val="Normal"/>
            </w:pPr>
            <w:r>
              <w:t>8 (5.7%)</w:t>
            </w:r>
          </w:p>
        </w:tc>
        <w:tc>
          <w:p>
            <w:pPr>
              <w:pStyle w:val="Normal"/>
            </w:pPr>
            <w:r>
              <w:t>24 (15%)</w:t>
            </w:r>
          </w:p>
        </w:tc>
        <w:tc>
          <w:p>
            <w:pPr>
              <w:pStyle w:val="Normal"/>
            </w:pPr>
            <w:r>
              <w:t>25.0 (8/32)</w:t>
            </w:r>
          </w:p>
        </w:tc>
        <w:tc>
          <w:p>
            <w:pPr>
              <w:pStyle w:val="Normal"/>
            </w:pPr>
            <w:r>
              <w:t/>
            </w:r>
          </w:p>
        </w:tc>
      </w:tr>
      <w:tr>
        <w:tc>
          <w:p>
            <w:pPr>
              <w:pStyle w:val="Normal"/>
            </w:pPr>
            <w:r>
              <w:t/>
            </w:r>
          </w:p>
        </w:tc>
        <w:tc>
          <w:p>
            <w:pPr>
              <w:pStyle w:val="Normal"/>
            </w:pPr>
            <w:r>
              <w:t>Physical Sciences</w:t>
            </w:r>
          </w:p>
        </w:tc>
        <w:tc>
          <w:p>
            <w:pPr>
              <w:pStyle w:val="Normal"/>
            </w:pPr>
            <w:r>
              <w:t>6 (4.3%)</w:t>
            </w:r>
          </w:p>
        </w:tc>
        <w:tc>
          <w:p>
            <w:pPr>
              <w:pStyle w:val="Normal"/>
            </w:pPr>
            <w:r>
              <w:t>47 (29.4%)</w:t>
            </w:r>
          </w:p>
        </w:tc>
        <w:tc>
          <w:p>
            <w:pPr>
              <w:pStyle w:val="Normal"/>
            </w:pPr>
            <w:r>
              <w:t>11.3 (6/53)</w:t>
            </w:r>
          </w:p>
        </w:tc>
        <w:tc>
          <w:p>
            <w:pPr>
              <w:pStyle w:val="Normal"/>
            </w:pPr>
            <w:r>
              <w:t/>
            </w:r>
          </w:p>
        </w:tc>
      </w:tr>
      <w:tr>
        <w:tc>
          <w:p>
            <w:pPr>
              <w:pStyle w:val="Normal"/>
            </w:pPr>
            <w:r>
              <w:t>Business model</w:t>
            </w:r>
          </w:p>
        </w:tc>
        <w:tc>
          <w:p>
            <w:pPr>
              <w:pStyle w:val="Normal"/>
            </w:pPr>
            <w:r>
              <w:t>for-profit</w:t>
            </w:r>
          </w:p>
        </w:tc>
        <w:tc>
          <w:p>
            <w:pPr>
              <w:pStyle w:val="Normal"/>
            </w:pPr>
            <w:r>
              <w:t>56 (39.7%)</w:t>
            </w:r>
          </w:p>
        </w:tc>
        <w:tc>
          <w:p>
            <w:pPr>
              <w:pStyle w:val="Normal"/>
            </w:pPr>
            <w:r>
              <w:t>75 (46.9%)</w:t>
            </w:r>
          </w:p>
        </w:tc>
        <w:tc>
          <w:p>
            <w:pPr>
              <w:pStyle w:val="Normal"/>
            </w:pPr>
            <w:r>
              <w:t/>
            </w:r>
          </w:p>
        </w:tc>
        <w:tc>
          <w:p>
            <w:pPr>
              <w:pStyle w:val="Normal"/>
            </w:pPr>
            <w:r>
              <w:t>0.244</w:t>
            </w:r>
          </w:p>
        </w:tc>
      </w:tr>
      <w:tr>
        <w:tc>
          <w:p>
            <w:pPr>
              <w:pStyle w:val="Normal"/>
            </w:pPr>
            <w:r>
              <w:t/>
            </w:r>
          </w:p>
        </w:tc>
        <w:tc>
          <w:p>
            <w:pPr>
              <w:pStyle w:val="Normal"/>
            </w:pPr>
            <w:r>
              <w:t>non-profit</w:t>
            </w:r>
          </w:p>
        </w:tc>
        <w:tc>
          <w:p>
            <w:pPr>
              <w:pStyle w:val="Normal"/>
            </w:pPr>
            <w:r>
              <w:t>85 (60.3%)</w:t>
            </w:r>
          </w:p>
        </w:tc>
        <w:tc>
          <w:p>
            <w:pPr>
              <w:pStyle w:val="Normal"/>
            </w:pPr>
            <w:r>
              <w:t>85 (53.1%)</w:t>
            </w:r>
          </w:p>
        </w:tc>
        <w:tc>
          <w:p>
            <w:pPr>
              <w:pStyle w:val="Normal"/>
            </w:pPr>
            <w:r>
              <w:t/>
            </w:r>
          </w:p>
        </w:tc>
        <w:tc>
          <w:p>
            <w:pPr>
              <w:pStyle w:val="Normal"/>
            </w:pPr>
            <w:r>
              <w:t/>
            </w:r>
          </w:p>
        </w:tc>
      </w:tr>
      <w:tr>
        <w:tc>
          <w:p>
            <w:pPr>
              <w:pStyle w:val="Normal"/>
            </w:pPr>
            <w:r>
              <w:t>Language</w:t>
            </w:r>
          </w:p>
        </w:tc>
        <w:tc>
          <w:p>
            <w:pPr>
              <w:pStyle w:val="Normal"/>
            </w:pPr>
            <w:r>
              <w:t>English only</w:t>
            </w:r>
          </w:p>
        </w:tc>
        <w:tc>
          <w:p>
            <w:pPr>
              <w:pStyle w:val="Normal"/>
            </w:pPr>
            <w:r>
              <w:t>92 (83.6%)</w:t>
            </w:r>
          </w:p>
        </w:tc>
        <w:tc>
          <w:p>
            <w:pPr>
              <w:pStyle w:val="Normal"/>
            </w:pPr>
            <w:r>
              <w:t>113 (92.6%)</w:t>
            </w:r>
          </w:p>
        </w:tc>
        <w:tc>
          <w:p>
            <w:pPr>
              <w:pStyle w:val="Normal"/>
            </w:pPr>
            <w:r>
              <w:t/>
            </w:r>
          </w:p>
        </w:tc>
        <w:tc>
          <w:p>
            <w:pPr>
              <w:pStyle w:val="Normal"/>
            </w:pPr>
            <w:r>
              <w:t>0.04</w:t>
            </w:r>
          </w:p>
        </w:tc>
      </w:tr>
      <w:tr>
        <w:tc>
          <w:p>
            <w:pPr>
              <w:pStyle w:val="Normal"/>
            </w:pPr>
            <w:r>
              <w:t/>
            </w:r>
          </w:p>
        </w:tc>
        <w:tc>
          <w:p>
            <w:pPr>
              <w:pStyle w:val="Normal"/>
            </w:pPr>
            <w:r>
              <w:t>Multilingual/Other</w:t>
            </w:r>
          </w:p>
        </w:tc>
        <w:tc>
          <w:p>
            <w:pPr>
              <w:pStyle w:val="Normal"/>
            </w:pPr>
            <w:r>
              <w:t>18 (16.4%)</w:t>
            </w:r>
          </w:p>
        </w:tc>
        <w:tc>
          <w:p>
            <w:pPr>
              <w:pStyle w:val="Normal"/>
            </w:pPr>
            <w:r>
              <w:t>9 (7.4%)</w:t>
            </w:r>
          </w:p>
        </w:tc>
        <w:tc>
          <w:p>
            <w:pPr>
              <w:pStyle w:val="Normal"/>
            </w:pPr>
            <w:r>
              <w:t/>
            </w:r>
          </w:p>
        </w:tc>
        <w:tc>
          <w:p>
            <w:pPr>
              <w:pStyle w:val="Normal"/>
            </w:pPr>
            <w:r>
              <w:t/>
            </w:r>
          </w:p>
        </w:tc>
      </w:tr>
      <w:tr>
        <w:tc>
          <w:p>
            <w:pPr>
              <w:pStyle w:val="Normal"/>
            </w:pPr>
            <w:r>
              <w:t>Publisher HQ region</w:t>
            </w:r>
          </w:p>
        </w:tc>
        <w:tc>
          <w:p>
            <w:pPr>
              <w:pStyle w:val="Normal"/>
            </w:pPr>
            <w:r>
              <w:t>Asia-Pacific</w:t>
            </w:r>
          </w:p>
        </w:tc>
        <w:tc>
          <w:p>
            <w:pPr>
              <w:pStyle w:val="Normal"/>
            </w:pPr>
            <w:r>
              <w:t>12 (11.1%)</w:t>
            </w:r>
          </w:p>
        </w:tc>
        <w:tc>
          <w:p>
            <w:pPr>
              <w:pStyle w:val="Normal"/>
            </w:pPr>
            <w:r>
              <w:t>8 (6.9%)</w:t>
            </w:r>
          </w:p>
        </w:tc>
        <w:tc>
          <w:p>
            <w:pPr>
              <w:pStyle w:val="Normal"/>
            </w:pPr>
            <w:r>
              <w:t/>
            </w:r>
          </w:p>
        </w:tc>
        <w:tc>
          <w:p>
            <w:pPr>
              <w:pStyle w:val="Normal"/>
            </w:pPr>
            <w:r>
              <w:t>0.057</w:t>
            </w:r>
          </w:p>
        </w:tc>
      </w:tr>
      <w:tr>
        <w:tc>
          <w:p>
            <w:pPr>
              <w:pStyle w:val="Normal"/>
            </w:pPr>
            <w:r>
              <w:t/>
            </w:r>
          </w:p>
        </w:tc>
        <w:tc>
          <w:p>
            <w:pPr>
              <w:pStyle w:val="Normal"/>
            </w:pPr>
            <w:r>
              <w:t>Europe (other)</w:t>
            </w:r>
          </w:p>
        </w:tc>
        <w:tc>
          <w:p>
            <w:pPr>
              <w:pStyle w:val="Normal"/>
            </w:pPr>
            <w:r>
              <w:t>24 (22.2%)</w:t>
            </w:r>
          </w:p>
        </w:tc>
        <w:tc>
          <w:p>
            <w:pPr>
              <w:pStyle w:val="Normal"/>
            </w:pPr>
            <w:r>
              <w:t>44 (37.9%)</w:t>
            </w:r>
          </w:p>
        </w:tc>
        <w:tc>
          <w:p>
            <w:pPr>
              <w:pStyle w:val="Normal"/>
            </w:pPr>
            <w:r>
              <w:t/>
            </w:r>
          </w:p>
        </w:tc>
        <w:tc>
          <w:p>
            <w:pPr>
              <w:pStyle w:val="Normal"/>
            </w:pPr>
            <w:r>
              <w:t/>
            </w:r>
          </w:p>
        </w:tc>
      </w:tr>
      <w:tr>
        <w:tc>
          <w:p>
            <w:pPr>
              <w:pStyle w:val="Normal"/>
            </w:pPr>
            <w:r>
              <w:t/>
            </w:r>
          </w:p>
        </w:tc>
        <w:tc>
          <w:p>
            <w:pPr>
              <w:pStyle w:val="Normal"/>
            </w:pPr>
            <w:r>
              <w:t>Other</w:t>
            </w:r>
          </w:p>
        </w:tc>
        <w:tc>
          <w:p>
            <w:pPr>
              <w:pStyle w:val="Normal"/>
            </w:pPr>
            <w:r>
              <w:t>10 (9.3%)</w:t>
            </w:r>
          </w:p>
        </w:tc>
        <w:tc>
          <w:p>
            <w:pPr>
              <w:pStyle w:val="Normal"/>
            </w:pPr>
            <w:r>
              <w:t>6 (5.2%)</w:t>
            </w:r>
          </w:p>
        </w:tc>
        <w:tc>
          <w:p>
            <w:pPr>
              <w:pStyle w:val="Normal"/>
            </w:pPr>
            <w:r>
              <w:t/>
            </w:r>
          </w:p>
        </w:tc>
        <w:tc>
          <w:p>
            <w:pPr>
              <w:pStyle w:val="Normal"/>
            </w:pPr>
            <w:r>
              <w:t/>
            </w:r>
          </w:p>
        </w:tc>
      </w:tr>
      <w:tr>
        <w:tc>
          <w:p>
            <w:pPr>
              <w:pStyle w:val="Normal"/>
            </w:pPr>
            <w:r>
              <w:t/>
            </w:r>
          </w:p>
        </w:tc>
        <w:tc>
          <w:p>
            <w:pPr>
              <w:pStyle w:val="Normal"/>
            </w:pPr>
            <w:r>
              <w:t>UK</w:t>
            </w:r>
          </w:p>
        </w:tc>
        <w:tc>
          <w:p>
            <w:pPr>
              <w:pStyle w:val="Normal"/>
            </w:pPr>
            <w:r>
              <w:t>36 (33.3%)</w:t>
            </w:r>
          </w:p>
        </w:tc>
        <w:tc>
          <w:p>
            <w:pPr>
              <w:pStyle w:val="Normal"/>
            </w:pPr>
            <w:r>
              <w:t>27 (23.3%)</w:t>
            </w:r>
          </w:p>
        </w:tc>
        <w:tc>
          <w:p>
            <w:pPr>
              <w:pStyle w:val="Normal"/>
            </w:pPr>
            <w:r>
              <w:t/>
            </w:r>
          </w:p>
        </w:tc>
        <w:tc>
          <w:p>
            <w:pPr>
              <w:pStyle w:val="Normal"/>
            </w:pPr>
            <w:r>
              <w:t/>
            </w:r>
          </w:p>
        </w:tc>
      </w:tr>
      <w:tr>
        <w:tc>
          <w:p>
            <w:pPr>
              <w:pStyle w:val="Normal"/>
            </w:pPr>
            <w:r>
              <w:t/>
            </w:r>
          </w:p>
        </w:tc>
        <w:tc>
          <w:p>
            <w:pPr>
              <w:pStyle w:val="Normal"/>
            </w:pPr>
            <w:r>
              <w:t>USA</w:t>
            </w:r>
          </w:p>
        </w:tc>
        <w:tc>
          <w:p>
            <w:pPr>
              <w:pStyle w:val="Normal"/>
            </w:pPr>
            <w:r>
              <w:t>26 (24.1%)</w:t>
            </w:r>
          </w:p>
        </w:tc>
        <w:tc>
          <w:p>
            <w:pPr>
              <w:pStyle w:val="Normal"/>
            </w:pPr>
            <w:r>
              <w:t>31 (26.7%)</w:t>
            </w:r>
          </w:p>
        </w:tc>
        <w:tc>
          <w:p>
            <w:pPr>
              <w:pStyle w:val="Normal"/>
            </w:pPr>
            <w:r>
              <w:t/>
            </w:r>
          </w:p>
        </w:tc>
        <w:tc>
          <w:p>
            <w:pPr>
              <w:pStyle w:val="Normal"/>
            </w:pPr>
            <w:r>
              <w:t/>
            </w:r>
          </w:p>
        </w:tc>
      </w:tr>
      <w:tr>
        <w:tc>
          <w:p>
            <w:pPr>
              <w:pStyle w:val="Normal"/>
            </w:pPr>
            <w:r>
              <w:t>IF quartile</w:t>
            </w:r>
          </w:p>
        </w:tc>
        <w:tc>
          <w:p>
            <w:pPr>
              <w:pStyle w:val="Normal"/>
            </w:pPr>
            <w:r>
              <w:t>Q1 (lowest)</w:t>
            </w:r>
          </w:p>
        </w:tc>
        <w:tc>
          <w:p>
            <w:pPr>
              <w:pStyle w:val="Normal"/>
            </w:pPr>
            <w:r>
              <w:t>37 (36.6%)</w:t>
            </w:r>
          </w:p>
        </w:tc>
        <w:tc>
          <w:p>
            <w:pPr>
              <w:pStyle w:val="Normal"/>
            </w:pPr>
            <w:r>
              <w:t>18 (15.8%)</w:t>
            </w:r>
          </w:p>
        </w:tc>
        <w:tc>
          <w:p>
            <w:pPr>
              <w:pStyle w:val="Normal"/>
            </w:pPr>
            <w:r>
              <w:t/>
            </w:r>
          </w:p>
        </w:tc>
        <w:tc>
          <w:p>
            <w:pPr>
              <w:pStyle w:val="Normal"/>
            </w:pPr>
            <w:r>
              <w:t>&lt;0.001</w:t>
            </w:r>
          </w:p>
        </w:tc>
      </w:tr>
      <w:tr>
        <w:tc>
          <w:p>
            <w:pPr>
              <w:pStyle w:val="Normal"/>
            </w:pPr>
            <w:r>
              <w:t/>
            </w:r>
          </w:p>
        </w:tc>
        <w:tc>
          <w:p>
            <w:pPr>
              <w:pStyle w:val="Normal"/>
            </w:pPr>
            <w:r>
              <w:t>Q2</w:t>
            </w:r>
          </w:p>
        </w:tc>
        <w:tc>
          <w:p>
            <w:pPr>
              <w:pStyle w:val="Normal"/>
            </w:pPr>
            <w:r>
              <w:t>30 (29.7%)</w:t>
            </w:r>
          </w:p>
        </w:tc>
        <w:tc>
          <w:p>
            <w:pPr>
              <w:pStyle w:val="Normal"/>
            </w:pPr>
            <w:r>
              <w:t>24 (21.1%)</w:t>
            </w:r>
          </w:p>
        </w:tc>
        <w:tc>
          <w:p>
            <w:pPr>
              <w:pStyle w:val="Normal"/>
            </w:pPr>
            <w:r>
              <w:t/>
            </w:r>
          </w:p>
        </w:tc>
        <w:tc>
          <w:p>
            <w:pPr>
              <w:pStyle w:val="Normal"/>
            </w:pPr>
            <w:r>
              <w:t/>
            </w:r>
          </w:p>
        </w:tc>
      </w:tr>
      <w:tr>
        <w:tc>
          <w:p>
            <w:pPr>
              <w:pStyle w:val="Normal"/>
            </w:pPr>
            <w:r>
              <w:t/>
            </w:r>
          </w:p>
        </w:tc>
        <w:tc>
          <w:p>
            <w:pPr>
              <w:pStyle w:val="Normal"/>
            </w:pPr>
            <w:r>
              <w:t>Q3</w:t>
            </w:r>
          </w:p>
        </w:tc>
        <w:tc>
          <w:p>
            <w:pPr>
              <w:pStyle w:val="Normal"/>
            </w:pPr>
            <w:r>
              <w:t>17 (16.8%)</w:t>
            </w:r>
          </w:p>
        </w:tc>
        <w:tc>
          <w:p>
            <w:pPr>
              <w:pStyle w:val="Normal"/>
            </w:pPr>
            <w:r>
              <w:t>37 (32.5%)</w:t>
            </w:r>
          </w:p>
        </w:tc>
        <w:tc>
          <w:p>
            <w:pPr>
              <w:pStyle w:val="Normal"/>
            </w:pPr>
            <w:r>
              <w:t/>
            </w:r>
          </w:p>
        </w:tc>
        <w:tc>
          <w:p>
            <w:pPr>
              <w:pStyle w:val="Normal"/>
            </w:pPr>
            <w:r>
              <w:t/>
            </w:r>
          </w:p>
        </w:tc>
      </w:tr>
      <w:tr>
        <w:tc>
          <w:p>
            <w:pPr>
              <w:pStyle w:val="Normal"/>
            </w:pPr>
            <w:r>
              <w:t/>
            </w:r>
          </w:p>
        </w:tc>
        <w:tc>
          <w:p>
            <w:pPr>
              <w:pStyle w:val="Normal"/>
            </w:pPr>
            <w:r>
              <w:t>Q4 (highest)</w:t>
            </w:r>
          </w:p>
        </w:tc>
        <w:tc>
          <w:p>
            <w:pPr>
              <w:pStyle w:val="Normal"/>
            </w:pPr>
            <w:r>
              <w:t>17 (16.8%)</w:t>
            </w:r>
          </w:p>
        </w:tc>
        <w:tc>
          <w:p>
            <w:pPr>
              <w:pStyle w:val="Normal"/>
            </w:pPr>
            <w:r>
              <w:t>35 (30.7%)</w:t>
            </w:r>
          </w:p>
        </w:tc>
        <w:tc>
          <w:p>
            <w:pPr>
              <w:pStyle w:val="Normal"/>
            </w:pPr>
            <w:r>
              <w:t/>
            </w:r>
          </w:p>
        </w:tc>
        <w:tc>
          <w:p>
            <w:pPr>
              <w:pStyle w:val="Normal"/>
            </w:pPr>
            <w:r>
              <w:t/>
            </w:r>
          </w:p>
        </w:tc>
      </w:tr>
    </w:tbl>
    <w:p>
      <w:pPr>
        <w:pStyle w:val="Normal"/>
      </w:pPr>
      <w:r>
        <w:t xml:space="preserve"/>
      </w:r>
    </w:p>
    <w:p>
      <w:pPr>
        <w:pStyle w:val="Normal"/>
      </w:pPr>
      <w:r>
        <w:t xml:space="preserve">Table S3. Cross-model odds ratios under four adjustment approaches. Odds of perceiving each challenge or benefit (double/triple- vs. single-blind editors) under four adjustment approaches (unadjusted; + impact factor; + discipline; + both), each via Firth penalized logistic regression. Values are odds ratios with 95% confidence intervals; the final column gives the Benjamini-Hochberg false-discovery-rate q-value from the discipline-adjusted (primary) model.</w:t>
      </w:r>
    </w:p>
    <w:tbl>
      <w:tblPr>
        <w:tblLayout w:type="autofit"/>
        <w:jc w:val="center"/>
        <w:tblW w:type="pct" w:w="5000"/>
        <w:tblLook w:firstRow="1" w:lastRow="0" w:firstColumn="0" w:lastColumn="0" w:noHBand="0" w:noVBand="1"/>
      </w:tblPr>
      <w:tr>
        <w:trPr>
          <w:tblHeader/>
        </w:trPr>
        <w:tc>
          <w:p>
            <w:pPr>
              <w:pStyle w:val="Normal"/>
            </w:pPr>
            <w:r>
              <w:t>Type</w:t>
            </w:r>
          </w:p>
        </w:tc>
        <w:tc>
          <w:p>
            <w:pPr>
              <w:pStyle w:val="Normal"/>
            </w:pPr>
            <w:r>
              <w:t>Item</w:t>
            </w:r>
          </w:p>
        </w:tc>
        <w:tc>
          <w:p>
            <w:pPr>
              <w:pStyle w:val="Normal"/>
            </w:pPr>
            <w:r>
              <w:t>Unadjusted (N = 299)</w:t>
            </w:r>
          </w:p>
        </w:tc>
        <w:tc>
          <w:p>
            <w:pPr>
              <w:pStyle w:val="Normal"/>
            </w:pPr>
            <w:r>
              <w:t>+ IF (N = 215)</w:t>
            </w:r>
          </w:p>
        </w:tc>
        <w:tc>
          <w:p>
            <w:pPr>
              <w:pStyle w:val="Normal"/>
            </w:pPr>
            <w:r>
              <w:t>+ Discipline (N = 285)</w:t>
            </w:r>
          </w:p>
        </w:tc>
        <w:tc>
          <w:p>
            <w:pPr>
              <w:pStyle w:val="Normal"/>
            </w:pPr>
            <w:r>
              <w:t>+ Both (N = 208)</w:t>
            </w:r>
          </w:p>
        </w:tc>
        <w:tc>
          <w:p>
            <w:pPr>
              <w:pStyle w:val="Normal"/>
            </w:pPr>
            <w:r>
              <w:t>FDR q (discipline)</w:t>
            </w:r>
          </w:p>
        </w:tc>
      </w:tr>
      <w:tr>
        <w:tc>
          <w:p>
            <w:pPr>
              <w:pStyle w:val="Normal"/>
            </w:pPr>
            <w:r>
              <w:t>Challenge</w:t>
            </w:r>
          </w:p>
        </w:tc>
        <w:tc>
          <w:p>
            <w:pPr>
              <w:pStyle w:val="Normal"/>
            </w:pPr>
            <w:r>
              <w:t>Author burden</w:t>
            </w:r>
          </w:p>
        </w:tc>
        <w:tc>
          <w:p>
            <w:pPr>
              <w:pStyle w:val="Normal"/>
            </w:pPr>
            <w:r>
              <w:t>0.43 [0.25, 0.72]</w:t>
            </w:r>
          </w:p>
        </w:tc>
        <w:tc>
          <w:p>
            <w:pPr>
              <w:pStyle w:val="Normal"/>
            </w:pPr>
            <w:r>
              <w:t>0.42 [0.22, 0.77]</w:t>
            </w:r>
          </w:p>
        </w:tc>
        <w:tc>
          <w:p>
            <w:pPr>
              <w:pStyle w:val="Normal"/>
            </w:pPr>
            <w:r>
              <w:t>0.25 [0.11, 0.51]</w:t>
            </w:r>
          </w:p>
        </w:tc>
        <w:tc>
          <w:p>
            <w:pPr>
              <w:pStyle w:val="Normal"/>
            </w:pPr>
            <w:r>
              <w:t>0.2 [0.08, 0.48]</w:t>
            </w:r>
          </w:p>
        </w:tc>
        <w:tc>
          <w:p>
            <w:pPr>
              <w:pStyle w:val="Normal"/>
            </w:pPr>
            <w:r>
              <w:t>&lt;0.001</w:t>
            </w:r>
          </w:p>
        </w:tc>
      </w:tr>
      <w:tr>
        <w:tc>
          <w:p>
            <w:pPr>
              <w:pStyle w:val="Normal"/>
            </w:pPr>
            <w:r>
              <w:t>Challenge</w:t>
            </w:r>
          </w:p>
        </w:tc>
        <w:tc>
          <w:p>
            <w:pPr>
              <w:pStyle w:val="Normal"/>
            </w:pPr>
            <w:r>
              <w:t>Editorial office burden</w:t>
            </w:r>
          </w:p>
        </w:tc>
        <w:tc>
          <w:p>
            <w:pPr>
              <w:pStyle w:val="Normal"/>
            </w:pPr>
            <w:r>
              <w:t>0.7 [0.44, 1.11]</w:t>
            </w:r>
          </w:p>
        </w:tc>
        <w:tc>
          <w:p>
            <w:pPr>
              <w:pStyle w:val="Normal"/>
            </w:pPr>
            <w:r>
              <w:t>0.65 [0.37, 1.14]</w:t>
            </w:r>
          </w:p>
        </w:tc>
        <w:tc>
          <w:p>
            <w:pPr>
              <w:pStyle w:val="Normal"/>
            </w:pPr>
            <w:r>
              <w:t>0.59 [0.32, 1.08]</w:t>
            </w:r>
          </w:p>
        </w:tc>
        <w:tc>
          <w:p>
            <w:pPr>
              <w:pStyle w:val="Normal"/>
            </w:pPr>
            <w:r>
              <w:t>0.54 [0.25, 1.14]</w:t>
            </w:r>
          </w:p>
        </w:tc>
        <w:tc>
          <w:p>
            <w:pPr>
              <w:pStyle w:val="Normal"/>
            </w:pPr>
            <w:r>
              <w:t>0.087</w:t>
            </w:r>
          </w:p>
        </w:tc>
      </w:tr>
      <w:tr>
        <w:tc>
          <w:p>
            <w:pPr>
              <w:pStyle w:val="Normal"/>
            </w:pPr>
            <w:r>
              <w:t>Challenge</w:t>
            </w:r>
          </w:p>
        </w:tc>
        <w:tc>
          <w:p>
            <w:pPr>
              <w:pStyle w:val="Normal"/>
            </w:pPr>
            <w:r>
              <w:t>Anonymization not fully successful</w:t>
            </w:r>
          </w:p>
        </w:tc>
        <w:tc>
          <w:p>
            <w:pPr>
              <w:pStyle w:val="Normal"/>
            </w:pPr>
            <w:r>
              <w:t>0.36 [0.22, 0.57]</w:t>
            </w:r>
          </w:p>
        </w:tc>
        <w:tc>
          <w:p>
            <w:pPr>
              <w:pStyle w:val="Normal"/>
            </w:pPr>
            <w:r>
              <w:t>0.34 [0.19, 0.6]</w:t>
            </w:r>
          </w:p>
        </w:tc>
        <w:tc>
          <w:p>
            <w:pPr>
              <w:pStyle w:val="Normal"/>
            </w:pPr>
            <w:r>
              <w:t>0.29 [0.15, 0.54]</w:t>
            </w:r>
          </w:p>
        </w:tc>
        <w:tc>
          <w:p>
            <w:pPr>
              <w:pStyle w:val="Normal"/>
            </w:pPr>
            <w:r>
              <w:t>0.35 [0.15, 0.76]</w:t>
            </w:r>
          </w:p>
        </w:tc>
        <w:tc>
          <w:p>
            <w:pPr>
              <w:pStyle w:val="Normal"/>
            </w:pPr>
            <w:r>
              <w:t>&lt;0.001</w:t>
            </w:r>
          </w:p>
        </w:tc>
      </w:tr>
      <w:tr>
        <w:tc>
          <w:p>
            <w:pPr>
              <w:pStyle w:val="Normal"/>
            </w:pPr>
            <w:r>
              <w:t>Challenge</w:t>
            </w:r>
          </w:p>
        </w:tc>
        <w:tc>
          <w:p>
            <w:pPr>
              <w:pStyle w:val="Normal"/>
            </w:pPr>
            <w:r>
              <w:t>Hard to identify conflict of interest</w:t>
            </w:r>
          </w:p>
        </w:tc>
        <w:tc>
          <w:p>
            <w:pPr>
              <w:pStyle w:val="Normal"/>
            </w:pPr>
            <w:r>
              <w:t>0.3 [0.18, 0.49]</w:t>
            </w:r>
          </w:p>
        </w:tc>
        <w:tc>
          <w:p>
            <w:pPr>
              <w:pStyle w:val="Normal"/>
            </w:pPr>
            <w:r>
              <w:t>0.26 [0.14, 0.47]</w:t>
            </w:r>
          </w:p>
        </w:tc>
        <w:tc>
          <w:p>
            <w:pPr>
              <w:pStyle w:val="Normal"/>
            </w:pPr>
            <w:r>
              <w:t>0.19 [0.09, 0.38]</w:t>
            </w:r>
          </w:p>
        </w:tc>
        <w:tc>
          <w:p>
            <w:pPr>
              <w:pStyle w:val="Normal"/>
            </w:pPr>
            <w:r>
              <w:t>0.18 [0.08, 0.41]</w:t>
            </w:r>
          </w:p>
        </w:tc>
        <w:tc>
          <w:p>
            <w:pPr>
              <w:pStyle w:val="Normal"/>
            </w:pPr>
            <w:r>
              <w:t>&lt;0.001</w:t>
            </w:r>
          </w:p>
        </w:tc>
      </w:tr>
      <w:tr>
        <w:tc>
          <w:p>
            <w:pPr>
              <w:pStyle w:val="Normal"/>
            </w:pPr>
            <w:r>
              <w:t>Challenge</w:t>
            </w:r>
          </w:p>
        </w:tc>
        <w:tc>
          <w:p>
            <w:pPr>
              <w:pStyle w:val="Normal"/>
            </w:pPr>
            <w:r>
              <w:t>May reduce reviewer participation</w:t>
            </w:r>
          </w:p>
        </w:tc>
        <w:tc>
          <w:p>
            <w:pPr>
              <w:pStyle w:val="Normal"/>
            </w:pPr>
            <w:r>
              <w:t>0.22 [0.12, 0.41]</w:t>
            </w:r>
          </w:p>
        </w:tc>
        <w:tc>
          <w:p>
            <w:pPr>
              <w:pStyle w:val="Normal"/>
            </w:pPr>
            <w:r>
              <w:t>0.19 [0.09, 0.38]</w:t>
            </w:r>
          </w:p>
        </w:tc>
        <w:tc>
          <w:p>
            <w:pPr>
              <w:pStyle w:val="Normal"/>
            </w:pPr>
            <w:r>
              <w:t>0.25 [0.11, 0.54]</w:t>
            </w:r>
          </w:p>
        </w:tc>
        <w:tc>
          <w:p>
            <w:pPr>
              <w:pStyle w:val="Normal"/>
            </w:pPr>
            <w:r>
              <w:t>0.19 [0.07, 0.47]</w:t>
            </w:r>
          </w:p>
        </w:tc>
        <w:tc>
          <w:p>
            <w:pPr>
              <w:pStyle w:val="Normal"/>
            </w:pPr>
            <w:r>
              <w:t>&lt;0.001</w:t>
            </w:r>
          </w:p>
        </w:tc>
      </w:tr>
      <w:tr>
        <w:tc>
          <w:p>
            <w:pPr>
              <w:pStyle w:val="Normal"/>
            </w:pPr>
            <w:r>
              <w:t>Challenge</w:t>
            </w:r>
          </w:p>
        </w:tc>
        <w:tc>
          <w:p>
            <w:pPr>
              <w:pStyle w:val="Normal"/>
            </w:pPr>
            <w:r>
              <w:t>Limits contextualizing work</w:t>
            </w:r>
          </w:p>
        </w:tc>
        <w:tc>
          <w:p>
            <w:pPr>
              <w:pStyle w:val="Normal"/>
            </w:pPr>
            <w:r>
              <w:t>0.21 [0.12, 0.37]</w:t>
            </w:r>
          </w:p>
        </w:tc>
        <w:tc>
          <w:p>
            <w:pPr>
              <w:pStyle w:val="Normal"/>
            </w:pPr>
            <w:r>
              <w:t>0.17 [0.09, 0.33]</w:t>
            </w:r>
          </w:p>
        </w:tc>
        <w:tc>
          <w:p>
            <w:pPr>
              <w:pStyle w:val="Normal"/>
            </w:pPr>
            <w:r>
              <w:t>0.31 [0.15, 0.62]</w:t>
            </w:r>
          </w:p>
        </w:tc>
        <w:tc>
          <w:p>
            <w:pPr>
              <w:pStyle w:val="Normal"/>
            </w:pPr>
            <w:r>
              <w:t>0.27 [0.11, 0.62]</w:t>
            </w:r>
          </w:p>
        </w:tc>
        <w:tc>
          <w:p>
            <w:pPr>
              <w:pStyle w:val="Normal"/>
            </w:pPr>
            <w:r>
              <w:t>&lt;0.001</w:t>
            </w:r>
          </w:p>
        </w:tc>
      </w:tr>
      <w:tr>
        <w:tc>
          <w:p>
            <w:pPr>
              <w:pStyle w:val="Normal"/>
            </w:pPr>
            <w:r>
              <w:t>Benefit</w:t>
            </w:r>
          </w:p>
        </w:tc>
        <w:tc>
          <w:p>
            <w:pPr>
              <w:pStyle w:val="Normal"/>
            </w:pPr>
            <w:r>
              <w:t>More fair/objective review</w:t>
            </w:r>
          </w:p>
        </w:tc>
        <w:tc>
          <w:p>
            <w:pPr>
              <w:pStyle w:val="Normal"/>
            </w:pPr>
            <w:r>
              <w:t>6.96 [4.21, 11.74]</w:t>
            </w:r>
          </w:p>
        </w:tc>
        <w:tc>
          <w:p>
            <w:pPr>
              <w:pStyle w:val="Normal"/>
            </w:pPr>
            <w:r>
              <w:t>15.5 [7.41, 35.38]</w:t>
            </w:r>
          </w:p>
        </w:tc>
        <w:tc>
          <w:p>
            <w:pPr>
              <w:pStyle w:val="Normal"/>
            </w:pPr>
            <w:r>
              <w:t>4.6 [2.48, 8.81]</w:t>
            </w:r>
          </w:p>
        </w:tc>
        <w:tc>
          <w:p>
            <w:pPr>
              <w:pStyle w:val="Normal"/>
            </w:pPr>
            <w:r>
              <w:t>9.27 [3.8, 24.86]</w:t>
            </w:r>
          </w:p>
        </w:tc>
        <w:tc>
          <w:p>
            <w:pPr>
              <w:pStyle w:val="Normal"/>
            </w:pPr>
            <w:r>
              <w:t>&lt;0.001</w:t>
            </w:r>
          </w:p>
        </w:tc>
      </w:tr>
      <w:tr>
        <w:tc>
          <w:p>
            <w:pPr>
              <w:pStyle w:val="Normal"/>
            </w:pPr>
            <w:r>
              <w:t>Benefit</w:t>
            </w:r>
          </w:p>
        </w:tc>
        <w:tc>
          <w:p>
            <w:pPr>
              <w:pStyle w:val="Normal"/>
            </w:pPr>
            <w:r>
              <w:t>Reduces prestige bias</w:t>
            </w:r>
          </w:p>
        </w:tc>
        <w:tc>
          <w:p>
            <w:pPr>
              <w:pStyle w:val="Normal"/>
            </w:pPr>
            <w:r>
              <w:t>2.2 [1.39, 3.5]</w:t>
            </w:r>
          </w:p>
        </w:tc>
        <w:tc>
          <w:p>
            <w:pPr>
              <w:pStyle w:val="Normal"/>
            </w:pPr>
            <w:r>
              <w:t>3.58 [1.97, 6.69]</w:t>
            </w:r>
          </w:p>
        </w:tc>
        <w:tc>
          <w:p>
            <w:pPr>
              <w:pStyle w:val="Normal"/>
            </w:pPr>
            <w:r>
              <w:t>1.92 [1.06, 3.51]</w:t>
            </w:r>
          </w:p>
        </w:tc>
        <w:tc>
          <w:p>
            <w:pPr>
              <w:pStyle w:val="Normal"/>
            </w:pPr>
            <w:r>
              <w:t>3.7 [1.69, 8.45]</w:t>
            </w:r>
          </w:p>
        </w:tc>
        <w:tc>
          <w:p>
            <w:pPr>
              <w:pStyle w:val="Normal"/>
            </w:pPr>
            <w:r>
              <w:t>0.039</w:t>
            </w:r>
          </w:p>
        </w:tc>
      </w:tr>
      <w:tr>
        <w:tc>
          <w:p>
            <w:pPr>
              <w:pStyle w:val="Normal"/>
            </w:pPr>
            <w:r>
              <w:t>Benefit</w:t>
            </w:r>
          </w:p>
        </w:tc>
        <w:tc>
          <w:p>
            <w:pPr>
              <w:pStyle w:val="Normal"/>
            </w:pPr>
            <w:r>
              <w:t>Reduces gender bias</w:t>
            </w:r>
          </w:p>
        </w:tc>
        <w:tc>
          <w:p>
            <w:pPr>
              <w:pStyle w:val="Normal"/>
            </w:pPr>
            <w:r>
              <w:t>5.82 [3.39, 10.3]</w:t>
            </w:r>
          </w:p>
        </w:tc>
        <w:tc>
          <w:p>
            <w:pPr>
              <w:pStyle w:val="Normal"/>
            </w:pPr>
            <w:r>
              <w:t>8.9 [4.6, 18.09]</w:t>
            </w:r>
          </w:p>
        </w:tc>
        <w:tc>
          <w:p>
            <w:pPr>
              <w:pStyle w:val="Normal"/>
            </w:pPr>
            <w:r>
              <w:t>3.81 [1.96, 7.58]</w:t>
            </w:r>
          </w:p>
        </w:tc>
        <w:tc>
          <w:p>
            <w:pPr>
              <w:pStyle w:val="Normal"/>
            </w:pPr>
            <w:r>
              <w:t>5.76 [2.5, 13.98]</w:t>
            </w:r>
          </w:p>
        </w:tc>
        <w:tc>
          <w:p>
            <w:pPr>
              <w:pStyle w:val="Normal"/>
            </w:pPr>
            <w:r>
              <w:t>&lt;0.001</w:t>
            </w:r>
          </w:p>
        </w:tc>
      </w:tr>
      <w:tr>
        <w:tc>
          <w:p>
            <w:pPr>
              <w:pStyle w:val="Normal"/>
            </w:pPr>
            <w:r>
              <w:t>Benefit</w:t>
            </w:r>
          </w:p>
        </w:tc>
        <w:tc>
          <w:p>
            <w:pPr>
              <w:pStyle w:val="Normal"/>
            </w:pPr>
            <w:r>
              <w:t>Reduces country/location bias</w:t>
            </w:r>
          </w:p>
        </w:tc>
        <w:tc>
          <w:p>
            <w:pPr>
              <w:pStyle w:val="Normal"/>
            </w:pPr>
            <w:r>
              <w:t>2.15 [1.33, 3.49]</w:t>
            </w:r>
          </w:p>
        </w:tc>
        <w:tc>
          <w:p>
            <w:pPr>
              <w:pStyle w:val="Normal"/>
            </w:pPr>
            <w:r>
              <w:t>3.02 [1.68, 5.54]</w:t>
            </w:r>
          </w:p>
        </w:tc>
        <w:tc>
          <w:p>
            <w:pPr>
              <w:pStyle w:val="Normal"/>
            </w:pPr>
            <w:r>
              <w:t>1.84 [0.99, 3.44]</w:t>
            </w:r>
          </w:p>
        </w:tc>
        <w:tc>
          <w:p>
            <w:pPr>
              <w:pStyle w:val="Normal"/>
            </w:pPr>
            <w:r>
              <w:t>3.27 [1.5, 7.39]</w:t>
            </w:r>
          </w:p>
        </w:tc>
        <w:tc>
          <w:p>
            <w:pPr>
              <w:pStyle w:val="Normal"/>
            </w:pPr>
            <w:r>
              <w:t>0.052</w:t>
            </w:r>
          </w:p>
        </w:tc>
      </w:tr>
      <w:tr>
        <w:tc>
          <w:p>
            <w:pPr>
              <w:pStyle w:val="Normal"/>
            </w:pPr>
            <w:r>
              <w:t>Benefit</w:t>
            </w:r>
          </w:p>
        </w:tc>
        <w:tc>
          <w:p>
            <w:pPr>
              <w:pStyle w:val="Normal"/>
            </w:pPr>
            <w:r>
              <w:t>Increased review quality</w:t>
            </w:r>
          </w:p>
        </w:tc>
        <w:tc>
          <w:p>
            <w:pPr>
              <w:pStyle w:val="Normal"/>
            </w:pPr>
            <w:r>
              <w:t>9.53 [5.31, 17.98]</w:t>
            </w:r>
          </w:p>
        </w:tc>
        <w:tc>
          <w:p>
            <w:pPr>
              <w:pStyle w:val="Normal"/>
            </w:pPr>
            <w:r>
              <w:t>12.62 [6.24, 27.3]</w:t>
            </w:r>
          </w:p>
        </w:tc>
        <w:tc>
          <w:p>
            <w:pPr>
              <w:pStyle w:val="Normal"/>
            </w:pPr>
            <w:r>
              <w:t>7.27 [3.58, 15.45]</w:t>
            </w:r>
          </w:p>
        </w:tc>
        <w:tc>
          <w:p>
            <w:pPr>
              <w:pStyle w:val="Normal"/>
            </w:pPr>
            <w:r>
              <w:t>9.23 [3.86, 23.75]</w:t>
            </w:r>
          </w:p>
        </w:tc>
        <w:tc>
          <w:p>
            <w:pPr>
              <w:pStyle w:val="Normal"/>
            </w:pPr>
            <w:r>
              <w:t>&lt;0.001</w:t>
            </w:r>
          </w:p>
        </w:tc>
      </w:tr>
    </w:tbl>
    <w:p>
      <w:pPr>
        <w:pStyle w:val="Normal"/>
      </w:pPr>
      <w:r>
        <w:t xml:space="preserve"/>
      </w:r>
    </w:p>
    <w:p>
      <w:pPr>
        <w:pStyle w:val="Normal"/>
      </w:pPr>
      <w:r>
        <w:t xml:space="preserve">Table S4. Pooled type-level generalized linear mixed models of challenge or benefit endorsement. Binomial GLMM pooling all individual challenges and benefits per type (i.e., Challenge or Benefit), with each challenge or benefit, the peer-review-model contrast, and discipline as fixed effects and a random intercept for respondent. Pooled odds ratio with 95% profile-likelihood CI and a likelihood-ratio test for between-challenge or -benefit heterogeneity, for the primary (N = 285) and sensitivity (N = 299) samples.</w:t>
      </w:r>
    </w:p>
    <w:tbl>
      <w:tblPr>
        <w:tblLayout w:type="autofit"/>
        <w:jc w:val="center"/>
        <w:tblW w:type="pct" w:w="5000"/>
        <w:tblLook w:firstRow="1" w:lastRow="0" w:firstColumn="0" w:lastColumn="0" w:noHBand="0" w:noVBand="1"/>
      </w:tblPr>
      <w:tr>
        <w:trPr>
          <w:tblHeader/>
        </w:trPr>
        <w:tc>
          <w:p>
            <w:pPr>
              <w:pStyle w:val="Normal"/>
            </w:pPr>
            <w:r>
              <w:t>Family</w:t>
            </w:r>
          </w:p>
        </w:tc>
        <w:tc>
          <w:p>
            <w:pPr>
              <w:pStyle w:val="Normal"/>
            </w:pPr>
            <w:r>
              <w:t>Sample</w:t>
            </w:r>
          </w:p>
        </w:tc>
        <w:tc>
          <w:p>
            <w:pPr>
              <w:pStyle w:val="Normal"/>
            </w:pPr>
            <w:r>
              <w:t>Pooled OR (95% CI)</w:t>
            </w:r>
          </w:p>
        </w:tc>
        <w:tc>
          <w:p>
            <w:pPr>
              <w:pStyle w:val="Normal"/>
            </w:pPr>
            <w:r>
              <w:t>Heterogeneity chi-sq (df)</w:t>
            </w:r>
          </w:p>
        </w:tc>
        <w:tc>
          <w:p>
            <w:pPr>
              <w:pStyle w:val="Normal"/>
            </w:pPr>
            <w:r>
              <w:t>p</w:t>
            </w:r>
          </w:p>
        </w:tc>
      </w:tr>
      <w:tr>
        <w:tc>
          <w:p>
            <w:pPr>
              <w:pStyle w:val="Normal"/>
            </w:pPr>
            <w:r>
              <w:t>Challenge</w:t>
            </w:r>
          </w:p>
        </w:tc>
        <w:tc>
          <w:p>
            <w:pPr>
              <w:pStyle w:val="Normal"/>
            </w:pPr>
            <w:r>
              <w:t>primary (n=285)</w:t>
            </w:r>
          </w:p>
        </w:tc>
        <w:tc>
          <w:p>
            <w:pPr>
              <w:pStyle w:val="Normal"/>
            </w:pPr>
            <w:r>
              <w:t>0.20 (0.11-0.35)</w:t>
            </w:r>
          </w:p>
        </w:tc>
        <w:tc>
          <w:p>
            <w:pPr>
              <w:pStyle w:val="Normal"/>
            </w:pPr>
            <w:r>
              <w:t>18.3 (5)</w:t>
            </w:r>
          </w:p>
        </w:tc>
        <w:tc>
          <w:p>
            <w:pPr>
              <w:pStyle w:val="Normal"/>
            </w:pPr>
            <w:r>
              <w:t>0.003</w:t>
            </w:r>
          </w:p>
        </w:tc>
      </w:tr>
      <w:tr>
        <w:tc>
          <w:p>
            <w:pPr>
              <w:pStyle w:val="Normal"/>
            </w:pPr>
            <w:r>
              <w:t>Benefit</w:t>
            </w:r>
          </w:p>
        </w:tc>
        <w:tc>
          <w:p>
            <w:pPr>
              <w:pStyle w:val="Normal"/>
            </w:pPr>
            <w:r>
              <w:t>primary (n=285)</w:t>
            </w:r>
          </w:p>
        </w:tc>
        <w:tc>
          <w:p>
            <w:pPr>
              <w:pStyle w:val="Normal"/>
            </w:pPr>
            <w:r>
              <w:t>10.52 (4.35-27.72)</w:t>
            </w:r>
          </w:p>
        </w:tc>
        <w:tc>
          <w:p>
            <w:pPr>
              <w:pStyle w:val="Normal"/>
            </w:pPr>
            <w:r>
              <w:t>48.7 (4)</w:t>
            </w:r>
          </w:p>
        </w:tc>
        <w:tc>
          <w:p>
            <w:pPr>
              <w:pStyle w:val="Normal"/>
            </w:pPr>
            <w:r>
              <w:t>&lt;0.001</w:t>
            </w:r>
          </w:p>
        </w:tc>
      </w:tr>
      <w:tr>
        <w:tc>
          <w:p>
            <w:pPr>
              <w:pStyle w:val="Normal"/>
            </w:pPr>
            <w:r>
              <w:t>Challenge</w:t>
            </w:r>
          </w:p>
        </w:tc>
        <w:tc>
          <w:p>
            <w:pPr>
              <w:pStyle w:val="Normal"/>
            </w:pPr>
            <w:r>
              <w:t>sensitivity (n=299)</w:t>
            </w:r>
          </w:p>
        </w:tc>
        <w:tc>
          <w:p>
            <w:pPr>
              <w:pStyle w:val="Normal"/>
            </w:pPr>
            <w:r>
              <w:t>0.19 (0.11-0.34)</w:t>
            </w:r>
          </w:p>
        </w:tc>
        <w:tc>
          <w:p>
            <w:pPr>
              <w:pStyle w:val="Normal"/>
            </w:pPr>
            <w:r>
              <w:t>18.1 (5)</w:t>
            </w:r>
          </w:p>
        </w:tc>
        <w:tc>
          <w:p>
            <w:pPr>
              <w:pStyle w:val="Normal"/>
            </w:pPr>
            <w:r>
              <w:t>0.003</w:t>
            </w:r>
          </w:p>
        </w:tc>
      </w:tr>
      <w:tr>
        <w:tc>
          <w:p>
            <w:pPr>
              <w:pStyle w:val="Normal"/>
            </w:pPr>
            <w:r>
              <w:t>Benefit</w:t>
            </w:r>
          </w:p>
        </w:tc>
        <w:tc>
          <w:p>
            <w:pPr>
              <w:pStyle w:val="Normal"/>
            </w:pPr>
            <w:r>
              <w:t>sensitivity (n=299)</w:t>
            </w:r>
          </w:p>
        </w:tc>
        <w:tc>
          <w:p>
            <w:pPr>
              <w:pStyle w:val="Normal"/>
            </w:pPr>
            <w:r>
              <w:t>10.06 (4.28-23.66)</w:t>
            </w:r>
          </w:p>
        </w:tc>
        <w:tc>
          <w:p>
            <w:pPr>
              <w:pStyle w:val="Normal"/>
            </w:pPr>
            <w:r>
              <w:t>50.8 (4)</w:t>
            </w:r>
          </w:p>
        </w:tc>
        <w:tc>
          <w:p>
            <w:pPr>
              <w:pStyle w:val="Normal"/>
            </w:pPr>
            <w:r>
              <w:t>&lt;0.001</w:t>
            </w:r>
          </w:p>
        </w:tc>
      </w:tr>
    </w:tbl>
    <w:p>
      <w:pPr>
        <w:pStyle w:val="Normal"/>
      </w:pPr>
      <w:r>
        <w:t xml:space="preserve"/>
      </w:r>
    </w:p>
    <w:p>
      <w:pPr>
        <w:pStyle w:val="Normal"/>
      </w:pPr>
      <w:r>
        <w:t xml:space="preserve">Table S5. Anticipated versus experienced endorsement rates, by challenge or benefit. Discipline-standardized proportion of single-blind editors anticipating each effect and of double-blind editors reporting it as experienced, with their ratio and 95% CI.</w:t>
      </w:r>
    </w:p>
    <w:tbl>
      <w:tblPr>
        <w:tblLayout w:type="autofit"/>
        <w:jc w:val="center"/>
        <w:tblW w:type="pct" w:w="5000"/>
        <w:tblLook w:firstRow="1" w:lastRow="0" w:firstColumn="0" w:lastColumn="0" w:noHBand="0" w:noVBand="1"/>
      </w:tblPr>
      <w:tr>
        <w:trPr>
          <w:tblHeader/>
        </w:trPr>
        <w:tc>
          <w:p>
            <w:pPr>
              <w:pStyle w:val="Normal"/>
            </w:pPr>
            <w:r>
              <w:t>Item</w:t>
            </w:r>
          </w:p>
        </w:tc>
        <w:tc>
          <w:p>
            <w:pPr>
              <w:pStyle w:val="Normal"/>
            </w:pPr>
            <w:r>
              <w:t>Type</w:t>
            </w:r>
          </w:p>
        </w:tc>
        <w:tc>
          <w:p>
            <w:pPr>
              <w:pStyle w:val="Normal"/>
            </w:pPr>
            <w:r>
              <w:t>Anticipated (single-blind)</w:t>
            </w:r>
          </w:p>
        </w:tc>
        <w:tc>
          <w:p>
            <w:pPr>
              <w:pStyle w:val="Normal"/>
            </w:pPr>
            <w:r>
              <w:t>Experienced (double-blind)</w:t>
            </w:r>
          </w:p>
        </w:tc>
        <w:tc>
          <w:p>
            <w:pPr>
              <w:pStyle w:val="Normal"/>
            </w:pPr>
            <w:r>
              <w:t>Ratio (95% CI)</w:t>
            </w:r>
          </w:p>
        </w:tc>
      </w:tr>
      <w:tr>
        <w:tc>
          <w:p>
            <w:pPr>
              <w:pStyle w:val="Normal"/>
            </w:pPr>
            <w:r>
              <w:t>Author burden</w:t>
            </w:r>
          </w:p>
        </w:tc>
        <w:tc>
          <w:p>
            <w:pPr>
              <w:pStyle w:val="Normal"/>
            </w:pPr>
            <w:r>
              <w:t>Challenge</w:t>
            </w:r>
          </w:p>
        </w:tc>
        <w:tc>
          <w:p>
            <w:pPr>
              <w:pStyle w:val="Normal"/>
            </w:pPr>
            <w:r>
              <w:t>36%</w:t>
            </w:r>
          </w:p>
        </w:tc>
        <w:tc>
          <w:p>
            <w:pPr>
              <w:pStyle w:val="Normal"/>
            </w:pPr>
            <w:r>
              <w:t>17%</w:t>
            </w:r>
          </w:p>
        </w:tc>
        <w:tc>
          <w:p>
            <w:pPr>
              <w:pStyle w:val="Normal"/>
            </w:pPr>
            <w:r>
              <w:t>2.11 (1.31-3.66)</w:t>
            </w:r>
          </w:p>
        </w:tc>
      </w:tr>
      <w:tr>
        <w:tc>
          <w:p>
            <w:pPr>
              <w:pStyle w:val="Normal"/>
            </w:pPr>
            <w:r>
              <w:t>Editorial office burden</w:t>
            </w:r>
          </w:p>
        </w:tc>
        <w:tc>
          <w:p>
            <w:pPr>
              <w:pStyle w:val="Normal"/>
            </w:pPr>
            <w:r>
              <w:t>Challenge</w:t>
            </w:r>
          </w:p>
        </w:tc>
        <w:tc>
          <w:p>
            <w:pPr>
              <w:pStyle w:val="Normal"/>
            </w:pPr>
            <w:r>
              <w:t>43%</w:t>
            </w:r>
          </w:p>
        </w:tc>
        <w:tc>
          <w:p>
            <w:pPr>
              <w:pStyle w:val="Normal"/>
            </w:pPr>
            <w:r>
              <w:t>37%</w:t>
            </w:r>
          </w:p>
        </w:tc>
        <w:tc>
          <w:p>
            <w:pPr>
              <w:pStyle w:val="Normal"/>
            </w:pPr>
            <w:r>
              <w:t>1.17 (0.83-1.67)</w:t>
            </w:r>
          </w:p>
        </w:tc>
      </w:tr>
      <w:tr>
        <w:tc>
          <w:p>
            <w:pPr>
              <w:pStyle w:val="Normal"/>
            </w:pPr>
            <w:r>
              <w:t>Anonymization not fully successful</w:t>
            </w:r>
          </w:p>
        </w:tc>
        <w:tc>
          <w:p>
            <w:pPr>
              <w:pStyle w:val="Normal"/>
            </w:pPr>
            <w:r>
              <w:t>Challenge</w:t>
            </w:r>
          </w:p>
        </w:tc>
        <w:tc>
          <w:p>
            <w:pPr>
              <w:pStyle w:val="Normal"/>
            </w:pPr>
            <w:r>
              <w:t>61%</w:t>
            </w:r>
          </w:p>
        </w:tc>
        <w:tc>
          <w:p>
            <w:pPr>
              <w:pStyle w:val="Normal"/>
            </w:pPr>
            <w:r>
              <w:t>36%</w:t>
            </w:r>
          </w:p>
        </w:tc>
        <w:tc>
          <w:p>
            <w:pPr>
              <w:pStyle w:val="Normal"/>
            </w:pPr>
            <w:r>
              <w:t>1.73 (1.27-2.42)</w:t>
            </w:r>
          </w:p>
        </w:tc>
      </w:tr>
      <w:tr>
        <w:tc>
          <w:p>
            <w:pPr>
              <w:pStyle w:val="Normal"/>
            </w:pPr>
            <w:r>
              <w:t>Hard to identify conflict of interest</w:t>
            </w:r>
          </w:p>
        </w:tc>
        <w:tc>
          <w:p>
            <w:pPr>
              <w:pStyle w:val="Normal"/>
            </w:pPr>
            <w:r>
              <w:t>Challenge</w:t>
            </w:r>
          </w:p>
        </w:tc>
        <w:tc>
          <w:p>
            <w:pPr>
              <w:pStyle w:val="Normal"/>
            </w:pPr>
            <w:r>
              <w:t>52%</w:t>
            </w:r>
          </w:p>
        </w:tc>
        <w:tc>
          <w:p>
            <w:pPr>
              <w:pStyle w:val="Normal"/>
            </w:pPr>
            <w:r>
              <w:t>22%</w:t>
            </w:r>
          </w:p>
        </w:tc>
        <w:tc>
          <w:p>
            <w:pPr>
              <w:pStyle w:val="Normal"/>
            </w:pPr>
            <w:r>
              <w:t>2.44 (1.66-3.85)</w:t>
            </w:r>
          </w:p>
        </w:tc>
      </w:tr>
      <w:tr>
        <w:tc>
          <w:p>
            <w:pPr>
              <w:pStyle w:val="Normal"/>
            </w:pPr>
            <w:r>
              <w:t>May reduce reviewer participation</w:t>
            </w:r>
          </w:p>
        </w:tc>
        <w:tc>
          <w:p>
            <w:pPr>
              <w:pStyle w:val="Normal"/>
            </w:pPr>
            <w:r>
              <w:t>Challenge</w:t>
            </w:r>
          </w:p>
        </w:tc>
        <w:tc>
          <w:p>
            <w:pPr>
              <w:pStyle w:val="Normal"/>
            </w:pPr>
            <w:r>
              <w:t>32%</w:t>
            </w:r>
          </w:p>
        </w:tc>
        <w:tc>
          <w:p>
            <w:pPr>
              <w:pStyle w:val="Normal"/>
            </w:pPr>
            <w:r>
              <w:t>11%</w:t>
            </w:r>
          </w:p>
        </w:tc>
        <w:tc>
          <w:p>
            <w:pPr>
              <w:pStyle w:val="Normal"/>
            </w:pPr>
            <w:r>
              <w:t>2.84 (1.63-5.73)</w:t>
            </w:r>
          </w:p>
        </w:tc>
      </w:tr>
      <w:tr>
        <w:tc>
          <w:p>
            <w:pPr>
              <w:pStyle w:val="Normal"/>
            </w:pPr>
            <w:r>
              <w:t>Limits contextualizing work</w:t>
            </w:r>
          </w:p>
        </w:tc>
        <w:tc>
          <w:p>
            <w:pPr>
              <w:pStyle w:val="Normal"/>
            </w:pPr>
            <w:r>
              <w:t>Challenge</w:t>
            </w:r>
          </w:p>
        </w:tc>
        <w:tc>
          <w:p>
            <w:pPr>
              <w:pStyle w:val="Normal"/>
            </w:pPr>
            <w:r>
              <w:t>38%</w:t>
            </w:r>
          </w:p>
        </w:tc>
        <w:tc>
          <w:p>
            <w:pPr>
              <w:pStyle w:val="Normal"/>
            </w:pPr>
            <w:r>
              <w:t>18%</w:t>
            </w:r>
          </w:p>
        </w:tc>
        <w:tc>
          <w:p>
            <w:pPr>
              <w:pStyle w:val="Normal"/>
            </w:pPr>
            <w:r>
              <w:t>2.17 (1.38-3.83)</w:t>
            </w:r>
          </w:p>
        </w:tc>
      </w:tr>
      <w:tr>
        <w:tc>
          <w:p>
            <w:pPr>
              <w:pStyle w:val="Normal"/>
            </w:pPr>
            <w:r>
              <w:t>More fair/objective review</w:t>
            </w:r>
          </w:p>
        </w:tc>
        <w:tc>
          <w:p>
            <w:pPr>
              <w:pStyle w:val="Normal"/>
            </w:pPr>
            <w:r>
              <w:t>Benefit</w:t>
            </w:r>
          </w:p>
        </w:tc>
        <w:tc>
          <w:p>
            <w:pPr>
              <w:pStyle w:val="Normal"/>
            </w:pPr>
            <w:r>
              <w:t>35%</w:t>
            </w:r>
          </w:p>
        </w:tc>
        <w:tc>
          <w:p>
            <w:pPr>
              <w:pStyle w:val="Normal"/>
            </w:pPr>
            <w:r>
              <w:t>73%</w:t>
            </w:r>
          </w:p>
        </w:tc>
        <w:tc>
          <w:p>
            <w:pPr>
              <w:pStyle w:val="Normal"/>
            </w:pPr>
            <w:r>
              <w:t>2.08 (1.57-2.82)</w:t>
            </w:r>
          </w:p>
        </w:tc>
      </w:tr>
      <w:tr>
        <w:tc>
          <w:p>
            <w:pPr>
              <w:pStyle w:val="Normal"/>
            </w:pPr>
            <w:r>
              <w:t>Reduces prestige bias</w:t>
            </w:r>
          </w:p>
        </w:tc>
        <w:tc>
          <w:p>
            <w:pPr>
              <w:pStyle w:val="Normal"/>
            </w:pPr>
            <w:r>
              <w:t>Benefit</w:t>
            </w:r>
          </w:p>
        </w:tc>
        <w:tc>
          <w:p>
            <w:pPr>
              <w:pStyle w:val="Normal"/>
            </w:pPr>
            <w:r>
              <w:t>41%</w:t>
            </w:r>
          </w:p>
        </w:tc>
        <w:tc>
          <w:p>
            <w:pPr>
              <w:pStyle w:val="Normal"/>
            </w:pPr>
            <w:r>
              <w:t>56%</w:t>
            </w:r>
          </w:p>
        </w:tc>
        <w:tc>
          <w:p>
            <w:pPr>
              <w:pStyle w:val="Normal"/>
            </w:pPr>
            <w:r>
              <w:t>1.37 (1.03-1.85)</w:t>
            </w:r>
          </w:p>
        </w:tc>
      </w:tr>
      <w:tr>
        <w:tc>
          <w:p>
            <w:pPr>
              <w:pStyle w:val="Normal"/>
            </w:pPr>
            <w:r>
              <w:t>Reduces gender bias</w:t>
            </w:r>
          </w:p>
        </w:tc>
        <w:tc>
          <w:p>
            <w:pPr>
              <w:pStyle w:val="Normal"/>
            </w:pPr>
            <w:r>
              <w:t>Benefit</w:t>
            </w:r>
          </w:p>
        </w:tc>
        <w:tc>
          <w:p>
            <w:pPr>
              <w:pStyle w:val="Normal"/>
            </w:pPr>
            <w:r>
              <w:t>18%</w:t>
            </w:r>
          </w:p>
        </w:tc>
        <w:tc>
          <w:p>
            <w:pPr>
              <w:pStyle w:val="Normal"/>
            </w:pPr>
            <w:r>
              <w:t>45%</w:t>
            </w:r>
          </w:p>
        </w:tc>
        <w:tc>
          <w:p>
            <w:pPr>
              <w:pStyle w:val="Normal"/>
            </w:pPr>
            <w:r>
              <w:t>2.51 (1.61-4.26)</w:t>
            </w:r>
          </w:p>
        </w:tc>
      </w:tr>
      <w:tr>
        <w:tc>
          <w:p>
            <w:pPr>
              <w:pStyle w:val="Normal"/>
            </w:pPr>
            <w:r>
              <w:t>Reduces country/location bias</w:t>
            </w:r>
          </w:p>
        </w:tc>
        <w:tc>
          <w:p>
            <w:pPr>
              <w:pStyle w:val="Normal"/>
            </w:pPr>
            <w:r>
              <w:t>Benefit</w:t>
            </w:r>
          </w:p>
        </w:tc>
        <w:tc>
          <w:p>
            <w:pPr>
              <w:pStyle w:val="Normal"/>
            </w:pPr>
            <w:r>
              <w:t>31%</w:t>
            </w:r>
          </w:p>
        </w:tc>
        <w:tc>
          <w:p>
            <w:pPr>
              <w:pStyle w:val="Normal"/>
            </w:pPr>
            <w:r>
              <w:t>44%</w:t>
            </w:r>
          </w:p>
        </w:tc>
        <w:tc>
          <w:p>
            <w:pPr>
              <w:pStyle w:val="Normal"/>
            </w:pPr>
            <w:r>
              <w:t>1.42 (0.99-2.09)</w:t>
            </w:r>
          </w:p>
        </w:tc>
      </w:tr>
      <w:tr>
        <w:tc>
          <w:p>
            <w:pPr>
              <w:pStyle w:val="Normal"/>
            </w:pPr>
            <w:r>
              <w:t>Increased review quality</w:t>
            </w:r>
          </w:p>
        </w:tc>
        <w:tc>
          <w:p>
            <w:pPr>
              <w:pStyle w:val="Normal"/>
            </w:pPr>
            <w:r>
              <w:t>Benefit</w:t>
            </w:r>
          </w:p>
        </w:tc>
        <w:tc>
          <w:p>
            <w:pPr>
              <w:pStyle w:val="Normal"/>
            </w:pPr>
            <w:r>
              <w:t>12%</w:t>
            </w:r>
          </w:p>
        </w:tc>
        <w:tc>
          <w:p>
            <w:pPr>
              <w:pStyle w:val="Normal"/>
            </w:pPr>
            <w:r>
              <w:t>50%</w:t>
            </w:r>
          </w:p>
        </w:tc>
        <w:tc>
          <w:p>
            <w:pPr>
              <w:pStyle w:val="Normal"/>
            </w:pPr>
            <w:r>
              <w:t>4.32 (2.64-8.15)</w:t>
            </w:r>
          </w:p>
        </w:tc>
      </w:tr>
    </w:tbl>
    <w:p>
      <w:pPr>
        <w:pStyle w:val="Normal"/>
      </w:pPr>
      <w:r>
        <w:t xml:space="preserve"/>
      </w:r>
    </w:p>
    <w:p>
      <w:pPr>
        <w:pStyle w:val="Normal"/>
      </w:pPr>
      <w:r>
        <w:t xml:space="preserve">Table S6. Sensitivity of survey results to duplicate responses. Per-challenge or -benefit selection rates (all 11 challenges and benefits, both models) under the full analytical sample (N = 301) and after removing one response from each of the 14 pairs of responses that named the same journal (N = 287). All discipline-adjusted odds ratios retained direction and significance; the headline review-quality gap strengthened slightly (OR 7.27 to 8.26).</w:t>
      </w:r>
    </w:p>
    <w:tbl>
      <w:tblPr>
        <w:tblLayout w:type="autofit"/>
        <w:jc w:val="center"/>
        <w:tblW w:type="pct" w:w="5000"/>
        <w:tblLook w:firstRow="1" w:lastRow="0" w:firstColumn="0" w:lastColumn="0" w:noHBand="0" w:noVBand="1"/>
      </w:tblPr>
      <w:tr>
        <w:trPr>
          <w:tblHeader/>
        </w:trPr>
        <w:tc>
          <w:p>
            <w:pPr>
              <w:pStyle w:val="Normal"/>
            </w:pPr>
            <w:r>
              <w:t>Item</w:t>
            </w:r>
          </w:p>
        </w:tc>
        <w:tc>
          <w:p>
            <w:pPr>
              <w:pStyle w:val="Normal"/>
            </w:pPr>
            <w:r>
              <w:t>Model</w:t>
            </w:r>
          </w:p>
        </w:tc>
        <w:tc>
          <w:p>
            <w:pPr>
              <w:pStyle w:val="Normal"/>
            </w:pPr>
            <w:r>
              <w:t>Original % (N=301)</w:t>
            </w:r>
          </w:p>
        </w:tc>
        <w:tc>
          <w:p>
            <w:pPr>
              <w:pStyle w:val="Normal"/>
            </w:pPr>
            <w:r>
              <w:t>Deduplicated % (N=287)</w:t>
            </w:r>
          </w:p>
        </w:tc>
      </w:tr>
      <w:tr>
        <w:tc>
          <w:p>
            <w:pPr>
              <w:pStyle w:val="Normal"/>
            </w:pPr>
            <w:r>
              <w:t>Increased review quality</w:t>
            </w:r>
          </w:p>
        </w:tc>
        <w:tc>
          <w:p>
            <w:pPr>
              <w:pStyle w:val="Normal"/>
            </w:pPr>
            <w:r>
              <w:t>Double-blind</w:t>
            </w:r>
          </w:p>
        </w:tc>
        <w:tc>
          <w:p>
            <w:pPr>
              <w:pStyle w:val="Normal"/>
            </w:pPr>
            <w:r>
              <w:t>52.5</w:t>
            </w:r>
          </w:p>
        </w:tc>
        <w:tc>
          <w:p>
            <w:pPr>
              <w:pStyle w:val="Normal"/>
            </w:pPr>
            <w:r>
              <w:t>53.4</w:t>
            </w:r>
          </w:p>
        </w:tc>
      </w:tr>
      <w:tr>
        <w:tc>
          <w:p>
            <w:pPr>
              <w:pStyle w:val="Normal"/>
            </w:pPr>
            <w:r>
              <w:t>Increased review quality</w:t>
            </w:r>
          </w:p>
        </w:tc>
        <w:tc>
          <w:p>
            <w:pPr>
              <w:pStyle w:val="Normal"/>
            </w:pPr>
            <w:r>
              <w:t>Single blind</w:t>
            </w:r>
          </w:p>
        </w:tc>
        <w:tc>
          <w:p>
            <w:pPr>
              <w:pStyle w:val="Normal"/>
            </w:pPr>
            <w:r>
              <w:t>10.1</w:t>
            </w:r>
          </w:p>
        </w:tc>
        <w:tc>
          <w:p>
            <w:pPr>
              <w:pStyle w:val="Normal"/>
            </w:pPr>
            <w:r>
              <w:t>9.9</w:t>
            </w:r>
          </w:p>
        </w:tc>
      </w:tr>
      <w:tr>
        <w:tc>
          <w:p>
            <w:pPr>
              <w:pStyle w:val="Normal"/>
            </w:pPr>
            <w:r>
              <w:t>More fair/objective review</w:t>
            </w:r>
          </w:p>
        </w:tc>
        <w:tc>
          <w:p>
            <w:pPr>
              <w:pStyle w:val="Normal"/>
            </w:pPr>
            <w:r>
              <w:t>Double-blind</w:t>
            </w:r>
          </w:p>
        </w:tc>
        <w:tc>
          <w:p>
            <w:pPr>
              <w:pStyle w:val="Normal"/>
            </w:pPr>
            <w:r>
              <w:t>76.6</w:t>
            </w:r>
          </w:p>
        </w:tc>
        <w:tc>
          <w:p>
            <w:pPr>
              <w:pStyle w:val="Normal"/>
            </w:pPr>
            <w:r>
              <w:t>76.7</w:t>
            </w:r>
          </w:p>
        </w:tc>
      </w:tr>
      <w:tr>
        <w:tc>
          <w:p>
            <w:pPr>
              <w:pStyle w:val="Normal"/>
            </w:pPr>
            <w:r>
              <w:t>More fair/objective review</w:t>
            </w:r>
          </w:p>
        </w:tc>
        <w:tc>
          <w:p>
            <w:pPr>
              <w:pStyle w:val="Normal"/>
            </w:pPr>
            <w:r>
              <w:t>Single blind</w:t>
            </w:r>
          </w:p>
        </w:tc>
        <w:tc>
          <w:p>
            <w:pPr>
              <w:pStyle w:val="Normal"/>
            </w:pPr>
            <w:r>
              <w:t>31.6</w:t>
            </w:r>
          </w:p>
        </w:tc>
        <w:tc>
          <w:p>
            <w:pPr>
              <w:pStyle w:val="Normal"/>
            </w:pPr>
            <w:r>
              <w:t>32.2</w:t>
            </w:r>
          </w:p>
        </w:tc>
      </w:tr>
      <w:tr>
        <w:tc>
          <w:p>
            <w:pPr>
              <w:pStyle w:val="Normal"/>
            </w:pPr>
            <w:r>
              <w:t>Reduces country/location bias</w:t>
            </w:r>
          </w:p>
        </w:tc>
        <w:tc>
          <w:p>
            <w:pPr>
              <w:pStyle w:val="Normal"/>
            </w:pPr>
            <w:r>
              <w:t>Double-blind</w:t>
            </w:r>
          </w:p>
        </w:tc>
        <w:tc>
          <w:p>
            <w:pPr>
              <w:pStyle w:val="Normal"/>
            </w:pPr>
            <w:r>
              <w:t>44.7</w:t>
            </w:r>
          </w:p>
        </w:tc>
        <w:tc>
          <w:p>
            <w:pPr>
              <w:pStyle w:val="Normal"/>
            </w:pPr>
            <w:r>
              <w:t>44.4</w:t>
            </w:r>
          </w:p>
        </w:tc>
      </w:tr>
      <w:tr>
        <w:tc>
          <w:p>
            <w:pPr>
              <w:pStyle w:val="Normal"/>
            </w:pPr>
            <w:r>
              <w:t>Reduces country/location bias</w:t>
            </w:r>
          </w:p>
        </w:tc>
        <w:tc>
          <w:p>
            <w:pPr>
              <w:pStyle w:val="Normal"/>
            </w:pPr>
            <w:r>
              <w:t>Single blind</w:t>
            </w:r>
          </w:p>
        </w:tc>
        <w:tc>
          <w:p>
            <w:pPr>
              <w:pStyle w:val="Normal"/>
            </w:pPr>
            <w:r>
              <w:t>27.2</w:t>
            </w:r>
          </w:p>
        </w:tc>
        <w:tc>
          <w:p>
            <w:pPr>
              <w:pStyle w:val="Normal"/>
            </w:pPr>
            <w:r>
              <w:t>27.0</w:t>
            </w:r>
          </w:p>
        </w:tc>
      </w:tr>
      <w:tr>
        <w:tc>
          <w:p>
            <w:pPr>
              <w:pStyle w:val="Normal"/>
            </w:pPr>
            <w:r>
              <w:t>Reduces gender bias</w:t>
            </w:r>
          </w:p>
        </w:tc>
        <w:tc>
          <w:p>
            <w:pPr>
              <w:pStyle w:val="Normal"/>
            </w:pPr>
            <w:r>
              <w:t>Double-blind</w:t>
            </w:r>
          </w:p>
        </w:tc>
        <w:tc>
          <w:p>
            <w:pPr>
              <w:pStyle w:val="Normal"/>
            </w:pPr>
            <w:r>
              <w:t>48.9</w:t>
            </w:r>
          </w:p>
        </w:tc>
        <w:tc>
          <w:p>
            <w:pPr>
              <w:pStyle w:val="Normal"/>
            </w:pPr>
            <w:r>
              <w:t>48.1</w:t>
            </w:r>
          </w:p>
        </w:tc>
      </w:tr>
      <w:tr>
        <w:tc>
          <w:p>
            <w:pPr>
              <w:pStyle w:val="Normal"/>
            </w:pPr>
            <w:r>
              <w:t>Reduces gender bias</w:t>
            </w:r>
          </w:p>
        </w:tc>
        <w:tc>
          <w:p>
            <w:pPr>
              <w:pStyle w:val="Normal"/>
            </w:pPr>
            <w:r>
              <w:t>Single blind</w:t>
            </w:r>
          </w:p>
        </w:tc>
        <w:tc>
          <w:p>
            <w:pPr>
              <w:pStyle w:val="Normal"/>
            </w:pPr>
            <w:r>
              <w:t>13.9</w:t>
            </w:r>
          </w:p>
        </w:tc>
        <w:tc>
          <w:p>
            <w:pPr>
              <w:pStyle w:val="Normal"/>
            </w:pPr>
            <w:r>
              <w:t>13.8</w:t>
            </w:r>
          </w:p>
        </w:tc>
      </w:tr>
      <w:tr>
        <w:tc>
          <w:p>
            <w:pPr>
              <w:pStyle w:val="Normal"/>
            </w:pPr>
            <w:r>
              <w:t>Reduces prestige bias</w:t>
            </w:r>
          </w:p>
        </w:tc>
        <w:tc>
          <w:p>
            <w:pPr>
              <w:pStyle w:val="Normal"/>
            </w:pPr>
            <w:r>
              <w:t>Double-blind</w:t>
            </w:r>
          </w:p>
        </w:tc>
        <w:tc>
          <w:p>
            <w:pPr>
              <w:pStyle w:val="Normal"/>
            </w:pPr>
            <w:r>
              <w:t>58.2</w:t>
            </w:r>
          </w:p>
        </w:tc>
        <w:tc>
          <w:p>
            <w:pPr>
              <w:pStyle w:val="Normal"/>
            </w:pPr>
            <w:r>
              <w:t>57.9</w:t>
            </w:r>
          </w:p>
        </w:tc>
      </w:tr>
      <w:tr>
        <w:tc>
          <w:p>
            <w:pPr>
              <w:pStyle w:val="Normal"/>
            </w:pPr>
            <w:r>
              <w:t>Reduces prestige bias</w:t>
            </w:r>
          </w:p>
        </w:tc>
        <w:tc>
          <w:p>
            <w:pPr>
              <w:pStyle w:val="Normal"/>
            </w:pPr>
            <w:r>
              <w:t>Single blind</w:t>
            </w:r>
          </w:p>
        </w:tc>
        <w:tc>
          <w:p>
            <w:pPr>
              <w:pStyle w:val="Normal"/>
            </w:pPr>
            <w:r>
              <w:t>38.6</w:t>
            </w:r>
          </w:p>
        </w:tc>
        <w:tc>
          <w:p>
            <w:pPr>
              <w:pStyle w:val="Normal"/>
            </w:pPr>
            <w:r>
              <w:t>38.8</w:t>
            </w:r>
          </w:p>
        </w:tc>
      </w:tr>
      <w:tr>
        <w:tc>
          <w:p>
            <w:pPr>
              <w:pStyle w:val="Normal"/>
            </w:pPr>
            <w:r>
              <w:t>Anonymization not fully successful</w:t>
            </w:r>
          </w:p>
        </w:tc>
        <w:tc>
          <w:p>
            <w:pPr>
              <w:pStyle w:val="Normal"/>
            </w:pPr>
            <w:r>
              <w:t>Double-blind</w:t>
            </w:r>
          </w:p>
        </w:tc>
        <w:tc>
          <w:p>
            <w:pPr>
              <w:pStyle w:val="Normal"/>
            </w:pPr>
            <w:r>
              <w:t>35.5</w:t>
            </w:r>
          </w:p>
        </w:tc>
        <w:tc>
          <w:p>
            <w:pPr>
              <w:pStyle w:val="Normal"/>
            </w:pPr>
            <w:r>
              <w:t>36.1</w:t>
            </w:r>
          </w:p>
        </w:tc>
      </w:tr>
      <w:tr>
        <w:tc>
          <w:p>
            <w:pPr>
              <w:pStyle w:val="Normal"/>
            </w:pPr>
            <w:r>
              <w:t>Anonymization not fully successful</w:t>
            </w:r>
          </w:p>
        </w:tc>
        <w:tc>
          <w:p>
            <w:pPr>
              <w:pStyle w:val="Normal"/>
            </w:pPr>
            <w:r>
              <w:t>Single blind</w:t>
            </w:r>
          </w:p>
        </w:tc>
        <w:tc>
          <w:p>
            <w:pPr>
              <w:pStyle w:val="Normal"/>
            </w:pPr>
            <w:r>
              <w:t>60.8</w:t>
            </w:r>
          </w:p>
        </w:tc>
        <w:tc>
          <w:p>
            <w:pPr>
              <w:pStyle w:val="Normal"/>
            </w:pPr>
            <w:r>
              <w:t>60.5</w:t>
            </w:r>
          </w:p>
        </w:tc>
      </w:tr>
      <w:tr>
        <w:tc>
          <w:p>
            <w:pPr>
              <w:pStyle w:val="Normal"/>
            </w:pPr>
            <w:r>
              <w:t>Author burden</w:t>
            </w:r>
          </w:p>
        </w:tc>
        <w:tc>
          <w:p>
            <w:pPr>
              <w:pStyle w:val="Normal"/>
            </w:pPr>
            <w:r>
              <w:t>Double-blind</w:t>
            </w:r>
          </w:p>
        </w:tc>
        <w:tc>
          <w:p>
            <w:pPr>
              <w:pStyle w:val="Normal"/>
            </w:pPr>
            <w:r>
              <w:t>18.4</w:t>
            </w:r>
          </w:p>
        </w:tc>
        <w:tc>
          <w:p>
            <w:pPr>
              <w:pStyle w:val="Normal"/>
            </w:pPr>
            <w:r>
              <w:t>18.1</w:t>
            </w:r>
          </w:p>
        </w:tc>
      </w:tr>
      <w:tr>
        <w:tc>
          <w:p>
            <w:pPr>
              <w:pStyle w:val="Normal"/>
            </w:pPr>
            <w:r>
              <w:t>Author burden</w:t>
            </w:r>
          </w:p>
        </w:tc>
        <w:tc>
          <w:p>
            <w:pPr>
              <w:pStyle w:val="Normal"/>
            </w:pPr>
            <w:r>
              <w:t>Single blind</w:t>
            </w:r>
          </w:p>
        </w:tc>
        <w:tc>
          <w:p>
            <w:pPr>
              <w:pStyle w:val="Normal"/>
            </w:pPr>
            <w:r>
              <w:t>34.8</w:t>
            </w:r>
          </w:p>
        </w:tc>
        <w:tc>
          <w:p>
            <w:pPr>
              <w:pStyle w:val="Normal"/>
            </w:pPr>
            <w:r>
              <w:t>34.2</w:t>
            </w:r>
          </w:p>
        </w:tc>
      </w:tr>
      <w:tr>
        <w:tc>
          <w:p>
            <w:pPr>
              <w:pStyle w:val="Normal"/>
            </w:pPr>
            <w:r>
              <w:t>Editorial office burden</w:t>
            </w:r>
          </w:p>
        </w:tc>
        <w:tc>
          <w:p>
            <w:pPr>
              <w:pStyle w:val="Normal"/>
            </w:pPr>
            <w:r>
              <w:t>Double-blind</w:t>
            </w:r>
          </w:p>
        </w:tc>
        <w:tc>
          <w:p>
            <w:pPr>
              <w:pStyle w:val="Normal"/>
            </w:pPr>
            <w:r>
              <w:t>36.2</w:t>
            </w:r>
          </w:p>
        </w:tc>
        <w:tc>
          <w:p>
            <w:pPr>
              <w:pStyle w:val="Normal"/>
            </w:pPr>
            <w:r>
              <w:t>35.3</w:t>
            </w:r>
          </w:p>
        </w:tc>
      </w:tr>
      <w:tr>
        <w:tc>
          <w:p>
            <w:pPr>
              <w:pStyle w:val="Normal"/>
            </w:pPr>
            <w:r>
              <w:t>Editorial office burden</w:t>
            </w:r>
          </w:p>
        </w:tc>
        <w:tc>
          <w:p>
            <w:pPr>
              <w:pStyle w:val="Normal"/>
            </w:pPr>
            <w:r>
              <w:t>Single blind</w:t>
            </w:r>
          </w:p>
        </w:tc>
        <w:tc>
          <w:p>
            <w:pPr>
              <w:pStyle w:val="Normal"/>
            </w:pPr>
            <w:r>
              <w:t>44.9</w:t>
            </w:r>
          </w:p>
        </w:tc>
        <w:tc>
          <w:p>
            <w:pPr>
              <w:pStyle w:val="Normal"/>
            </w:pPr>
            <w:r>
              <w:t>44.1</w:t>
            </w:r>
          </w:p>
        </w:tc>
      </w:tr>
      <w:tr>
        <w:tc>
          <w:p>
            <w:pPr>
              <w:pStyle w:val="Normal"/>
            </w:pPr>
            <w:r>
              <w:t>Hard to identify conflict of interest</w:t>
            </w:r>
          </w:p>
        </w:tc>
        <w:tc>
          <w:p>
            <w:pPr>
              <w:pStyle w:val="Normal"/>
            </w:pPr>
            <w:r>
              <w:t>Double-blind</w:t>
            </w:r>
          </w:p>
        </w:tc>
        <w:tc>
          <w:p>
            <w:pPr>
              <w:pStyle w:val="Normal"/>
            </w:pPr>
            <w:r>
              <w:t>22.7</w:t>
            </w:r>
          </w:p>
        </w:tc>
        <w:tc>
          <w:p>
            <w:pPr>
              <w:pStyle w:val="Normal"/>
            </w:pPr>
            <w:r>
              <w:t>24.1</w:t>
            </w:r>
          </w:p>
        </w:tc>
      </w:tr>
      <w:tr>
        <w:tc>
          <w:p>
            <w:pPr>
              <w:pStyle w:val="Normal"/>
            </w:pPr>
            <w:r>
              <w:t>Hard to identify conflict of interest</w:t>
            </w:r>
          </w:p>
        </w:tc>
        <w:tc>
          <w:p>
            <w:pPr>
              <w:pStyle w:val="Normal"/>
            </w:pPr>
            <w:r>
              <w:t>Single blind</w:t>
            </w:r>
          </w:p>
        </w:tc>
        <w:tc>
          <w:p>
            <w:pPr>
              <w:pStyle w:val="Normal"/>
            </w:pPr>
            <w:r>
              <w:t>50.0</w:t>
            </w:r>
          </w:p>
        </w:tc>
        <w:tc>
          <w:p>
            <w:pPr>
              <w:pStyle w:val="Normal"/>
            </w:pPr>
            <w:r>
              <w:t>50.0</w:t>
            </w:r>
          </w:p>
        </w:tc>
      </w:tr>
      <w:tr>
        <w:tc>
          <w:p>
            <w:pPr>
              <w:pStyle w:val="Normal"/>
            </w:pPr>
            <w:r>
              <w:t>Limits contextualizing work</w:t>
            </w:r>
          </w:p>
        </w:tc>
        <w:tc>
          <w:p>
            <w:pPr>
              <w:pStyle w:val="Normal"/>
            </w:pPr>
            <w:r>
              <w:t>Double-blind</w:t>
            </w:r>
          </w:p>
        </w:tc>
        <w:tc>
          <w:p>
            <w:pPr>
              <w:pStyle w:val="Normal"/>
            </w:pPr>
            <w:r>
              <w:t>14.2</w:t>
            </w:r>
          </w:p>
        </w:tc>
        <w:tc>
          <w:p>
            <w:pPr>
              <w:pStyle w:val="Normal"/>
            </w:pPr>
            <w:r>
              <w:t>15.0</w:t>
            </w:r>
          </w:p>
        </w:tc>
      </w:tr>
      <w:tr>
        <w:tc>
          <w:p>
            <w:pPr>
              <w:pStyle w:val="Normal"/>
            </w:pPr>
            <w:r>
              <w:t>Limits contextualizing work</w:t>
            </w:r>
          </w:p>
        </w:tc>
        <w:tc>
          <w:p>
            <w:pPr>
              <w:pStyle w:val="Normal"/>
            </w:pPr>
            <w:r>
              <w:t>Single blind</w:t>
            </w:r>
          </w:p>
        </w:tc>
        <w:tc>
          <w:p>
            <w:pPr>
              <w:pStyle w:val="Normal"/>
            </w:pPr>
            <w:r>
              <w:t>44.3</w:t>
            </w:r>
          </w:p>
        </w:tc>
        <w:tc>
          <w:p>
            <w:pPr>
              <w:pStyle w:val="Normal"/>
            </w:pPr>
            <w:r>
              <w:t>44.1</w:t>
            </w:r>
          </w:p>
        </w:tc>
      </w:tr>
      <w:tr>
        <w:tc>
          <w:p>
            <w:pPr>
              <w:pStyle w:val="Normal"/>
            </w:pPr>
            <w:r>
              <w:t>May reduce reviewer participation</w:t>
            </w:r>
          </w:p>
        </w:tc>
        <w:tc>
          <w:p>
            <w:pPr>
              <w:pStyle w:val="Normal"/>
            </w:pPr>
            <w:r>
              <w:t>Double-blind</w:t>
            </w:r>
          </w:p>
        </w:tc>
        <w:tc>
          <w:p>
            <w:pPr>
              <w:pStyle w:val="Normal"/>
            </w:pPr>
            <w:r>
              <w:t>9.9</w:t>
            </w:r>
          </w:p>
        </w:tc>
        <w:tc>
          <w:p>
            <w:pPr>
              <w:pStyle w:val="Normal"/>
            </w:pPr>
            <w:r>
              <w:t>10.5</w:t>
            </w:r>
          </w:p>
        </w:tc>
      </w:tr>
      <w:tr>
        <w:tc>
          <w:p>
            <w:pPr>
              <w:pStyle w:val="Normal"/>
            </w:pPr>
            <w:r>
              <w:t>May reduce reviewer participation</w:t>
            </w:r>
          </w:p>
        </w:tc>
        <w:tc>
          <w:p>
            <w:pPr>
              <w:pStyle w:val="Normal"/>
            </w:pPr>
            <w:r>
              <w:t>Single blind</w:t>
            </w:r>
          </w:p>
        </w:tc>
        <w:tc>
          <w:p>
            <w:pPr>
              <w:pStyle w:val="Normal"/>
            </w:pPr>
            <w:r>
              <w:t>33.5</w:t>
            </w:r>
          </w:p>
        </w:tc>
        <w:tc>
          <w:p>
            <w:pPr>
              <w:pStyle w:val="Normal"/>
            </w:pPr>
            <w:r>
              <w:t>32.9</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leland</cp:lastModifiedBy>
  <cp:revision>9</cp:revision>
  <dcterms:created xsi:type="dcterms:W3CDTF">2017-02-28T11:18:00Z</dcterms:created>
  <dcterms:modified xsi:type="dcterms:W3CDTF">2026-08-20T21:22:35Z</dcterms:modified>
  <cp:category/>
</cp:coreProperties>
</file>