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8F2E27" w14:textId="77777777" w:rsidR="00CC1432" w:rsidRDefault="00000000">
      <w:pPr>
        <w:spacing w:after="60"/>
      </w:pPr>
      <w:r>
        <w:rPr>
          <w:b/>
          <w:bCs/>
          <w:color w:val="4F46E5"/>
          <w:sz w:val="52"/>
          <w:szCs w:val="52"/>
        </w:rPr>
        <w:t>Turbo GeoLinks</w:t>
      </w:r>
    </w:p>
    <w:p w14:paraId="07EA67F0" w14:textId="77777777" w:rsidR="00CC1432" w:rsidRDefault="00000000">
      <w:pPr>
        <w:spacing w:after="240"/>
      </w:pPr>
      <w:r>
        <w:rPr>
          <w:color w:val="5A6473"/>
          <w:sz w:val="30"/>
          <w:szCs w:val="30"/>
        </w:rPr>
        <w:t>Installation &amp; Nutzung</w:t>
      </w:r>
    </w:p>
    <w:p w14:paraId="46A20687" w14:textId="77777777" w:rsidR="00CC1432" w:rsidRDefault="00CC1432">
      <w:pPr>
        <w:pBdr>
          <w:bottom w:val="single" w:sz="6" w:space="4" w:color="4F46E5"/>
        </w:pBdr>
        <w:spacing w:after="240"/>
      </w:pPr>
    </w:p>
    <w:p w14:paraId="50E1468E" w14:textId="77777777" w:rsidR="00CC1432" w:rsidRDefault="00000000">
      <w:pPr>
        <w:spacing w:after="120"/>
      </w:pPr>
      <w:r>
        <w:t xml:space="preserve">Diese Chrome-Erweiterung fügt im Ergebnis-Popup von </w:t>
      </w:r>
      <w:r>
        <w:rPr>
          <w:b/>
          <w:bCs/>
        </w:rPr>
        <w:t>overpass-turbo.eu</w:t>
      </w:r>
      <w:r>
        <w:t xml:space="preserve"> zusätzliche Links zu Kartendiensten und OSINT-Geolokalisierungs-Tools ein (Google Maps, Google StreetView, Google Earth, Bing Maps, Yandex, Mapillary, GeoHack, SunCalc, Wikimapia u. a.). Sie arbeitet rein clientseitig und ist unabhängig davon, welcher Overpass-API-Server verwendet wird.</w:t>
      </w:r>
    </w:p>
    <w:p w14:paraId="6D5C836F" w14:textId="77777777" w:rsidR="00CC1432" w:rsidRDefault="00000000">
      <w:pPr>
        <w:spacing w:after="120"/>
      </w:pPr>
      <w:r>
        <w:rPr>
          <w:b/>
          <w:bCs/>
        </w:rPr>
        <w:t xml:space="preserve">Voraussetzung: </w:t>
      </w:r>
      <w:r>
        <w:t>Google Chrome oder ein Chromium-Browser (Edge, Brave, …) ab Version 111.</w:t>
      </w:r>
    </w:p>
    <w:p w14:paraId="112B2EF7" w14:textId="77777777" w:rsidR="00CC1432" w:rsidRDefault="00000000">
      <w:pPr>
        <w:pStyle w:val="Heading1"/>
      </w:pPr>
      <w:r>
        <w:t>Teil 1 – Installation</w:t>
      </w:r>
    </w:p>
    <w:p w14:paraId="40B573F3" w14:textId="77777777" w:rsidR="00CC1432" w:rsidRDefault="00000000">
      <w:pPr>
        <w:pStyle w:val="Heading2"/>
      </w:pPr>
      <w:r>
        <w:t>Schritt 1: Erweiterungsseite öffnen und Entwicklermodus aktivieren</w:t>
      </w:r>
    </w:p>
    <w:p w14:paraId="0C2E104A" w14:textId="77777777" w:rsidR="00CC1432" w:rsidRDefault="00000000">
      <w:pPr>
        <w:spacing w:after="120"/>
      </w:pPr>
      <w:r>
        <w:t xml:space="preserve">Öffne in Chrome die Adresse </w:t>
      </w:r>
      <w:r>
        <w:rPr>
          <w:rFonts w:ascii="Consolas" w:eastAsia="Consolas" w:hAnsi="Consolas" w:cs="Consolas"/>
          <w:sz w:val="20"/>
          <w:szCs w:val="20"/>
        </w:rPr>
        <w:t>chrome://extensions</w:t>
      </w:r>
      <w:r>
        <w:t xml:space="preserve"> und aktiviere oben rechts den Schalter </w:t>
      </w:r>
      <w:r>
        <w:rPr>
          <w:b/>
          <w:bCs/>
        </w:rPr>
        <w:t>„Entwicklermodus“</w:t>
      </w:r>
      <w:r>
        <w:t>.</w:t>
      </w:r>
    </w:p>
    <w:p w14:paraId="5E33A6A5" w14:textId="1B7EC1CE" w:rsidR="00CC1432" w:rsidRDefault="00FC4084">
      <w:pPr>
        <w:spacing w:before="120" w:after="40"/>
      </w:pPr>
      <w:r w:rsidRPr="00FC4084">
        <w:rPr>
          <w:noProof/>
        </w:rPr>
        <w:drawing>
          <wp:inline distT="0" distB="0" distL="0" distR="0" wp14:anchorId="632D6B38" wp14:editId="77F50823">
            <wp:extent cx="5943600" cy="3790315"/>
            <wp:effectExtent l="0" t="0" r="0" b="0"/>
            <wp:docPr id="124910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04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F7E1" w14:textId="77777777" w:rsidR="00CC1432" w:rsidRDefault="00000000">
      <w:pPr>
        <w:spacing w:after="200"/>
      </w:pPr>
      <w:r>
        <w:rPr>
          <w:i/>
          <w:iCs/>
          <w:color w:val="5A6473"/>
          <w:sz w:val="18"/>
          <w:szCs w:val="18"/>
        </w:rPr>
        <w:t>Abbildung: Entwicklermodus aktivieren</w:t>
      </w:r>
    </w:p>
    <w:p w14:paraId="010E812E" w14:textId="77777777" w:rsidR="00CC1432" w:rsidRDefault="00000000">
      <w:pPr>
        <w:pStyle w:val="Heading2"/>
      </w:pPr>
      <w:r>
        <w:t>Schritt 2: „Entpackte Erweiterung laden“</w:t>
      </w:r>
    </w:p>
    <w:p w14:paraId="247E80BA" w14:textId="77777777" w:rsidR="00CC1432" w:rsidRDefault="00000000">
      <w:pPr>
        <w:spacing w:after="120"/>
      </w:pPr>
      <w:r>
        <w:t xml:space="preserve">Klicke oben links auf die Schaltfläche </w:t>
      </w:r>
      <w:r>
        <w:rPr>
          <w:b/>
          <w:bCs/>
        </w:rPr>
        <w:t>„Entpackte Erweiterung laden“</w:t>
      </w:r>
      <w:r>
        <w:t>.</w:t>
      </w:r>
    </w:p>
    <w:p w14:paraId="241D3032" w14:textId="2A99D5CC" w:rsidR="00CC1432" w:rsidRDefault="00FC4084">
      <w:pPr>
        <w:spacing w:before="120" w:after="40"/>
      </w:pPr>
      <w:r w:rsidRPr="00FC4084">
        <w:lastRenderedPageBreak/>
        <w:drawing>
          <wp:inline distT="0" distB="0" distL="0" distR="0" wp14:anchorId="6AABAA2E" wp14:editId="0FBBE176">
            <wp:extent cx="5943600" cy="3700780"/>
            <wp:effectExtent l="0" t="0" r="0" b="0"/>
            <wp:docPr id="29070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07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BE3A" w14:textId="77777777" w:rsidR="00CC1432" w:rsidRDefault="00000000">
      <w:pPr>
        <w:spacing w:after="200"/>
      </w:pPr>
      <w:r>
        <w:rPr>
          <w:i/>
          <w:iCs/>
          <w:color w:val="5A6473"/>
          <w:sz w:val="18"/>
          <w:szCs w:val="18"/>
        </w:rPr>
        <w:t>Abbildung: Entpackte Erweiterung laden</w:t>
      </w:r>
    </w:p>
    <w:p w14:paraId="64A3F7E9" w14:textId="77777777" w:rsidR="00FC4084" w:rsidRDefault="00FC4084">
      <w:pPr>
        <w:pStyle w:val="Heading2"/>
      </w:pPr>
    </w:p>
    <w:p w14:paraId="2C6480EA" w14:textId="35C5142E" w:rsidR="00CC1432" w:rsidRDefault="00000000">
      <w:pPr>
        <w:pStyle w:val="Heading2"/>
      </w:pPr>
      <w:r>
        <w:t>Schritt 3: Ordner auswählen</w:t>
      </w:r>
    </w:p>
    <w:p w14:paraId="26B257EE" w14:textId="77777777" w:rsidR="00CC1432" w:rsidRDefault="00000000">
      <w:pPr>
        <w:spacing w:after="120"/>
      </w:pPr>
      <w:r>
        <w:t xml:space="preserve">Wähle im Dateidialog den Ordner </w:t>
      </w:r>
      <w:r>
        <w:rPr>
          <w:rFonts w:ascii="Consolas" w:eastAsia="Consolas" w:hAnsi="Consolas" w:cs="Consolas"/>
          <w:sz w:val="20"/>
          <w:szCs w:val="20"/>
        </w:rPr>
        <w:t>overpass-turbo-extra-links</w:t>
      </w:r>
      <w:r>
        <w:t xml:space="preserve"> aus (den Ordner, der diese Anleitung und die Datei </w:t>
      </w:r>
      <w:r>
        <w:rPr>
          <w:rFonts w:ascii="Consolas" w:eastAsia="Consolas" w:hAnsi="Consolas" w:cs="Consolas"/>
          <w:sz w:val="20"/>
          <w:szCs w:val="20"/>
        </w:rPr>
        <w:t>manifest.json</w:t>
      </w:r>
      <w:r>
        <w:t xml:space="preserve"> enthält) und bestätige.</w:t>
      </w:r>
    </w:p>
    <w:p w14:paraId="22E40929" w14:textId="0A966EA4" w:rsidR="00CC1432" w:rsidRDefault="00FC4084">
      <w:pPr>
        <w:spacing w:before="120" w:after="40"/>
      </w:pPr>
      <w:r w:rsidRPr="00FC4084">
        <w:drawing>
          <wp:inline distT="0" distB="0" distL="0" distR="0" wp14:anchorId="481F369C" wp14:editId="7A4564E0">
            <wp:extent cx="4361543" cy="3136508"/>
            <wp:effectExtent l="0" t="0" r="0" b="635"/>
            <wp:docPr id="209670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06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6995" cy="316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34DD" w14:textId="77777777" w:rsidR="00CC1432" w:rsidRDefault="00000000">
      <w:pPr>
        <w:spacing w:after="200"/>
      </w:pPr>
      <w:r>
        <w:rPr>
          <w:i/>
          <w:iCs/>
          <w:color w:val="5A6473"/>
          <w:sz w:val="18"/>
          <w:szCs w:val="18"/>
        </w:rPr>
        <w:t>Abbildung: Ordner auswählen</w:t>
      </w:r>
    </w:p>
    <w:p w14:paraId="3738BEA4" w14:textId="77777777" w:rsidR="00CC1432" w:rsidRDefault="00000000">
      <w:pPr>
        <w:pStyle w:val="Heading2"/>
      </w:pPr>
      <w:r>
        <w:lastRenderedPageBreak/>
        <w:t>Schritt 4: Fertig – Erweiterung ist geladen</w:t>
      </w:r>
    </w:p>
    <w:p w14:paraId="16F66C30" w14:textId="77777777" w:rsidR="00CC1432" w:rsidRDefault="00000000">
      <w:pPr>
        <w:spacing w:after="120"/>
      </w:pPr>
      <w:r>
        <w:t xml:space="preserve">Die Kachel </w:t>
      </w:r>
      <w:r>
        <w:rPr>
          <w:b/>
          <w:bCs/>
        </w:rPr>
        <w:t>„Turbo GeoLinks“</w:t>
      </w:r>
      <w:r>
        <w:t xml:space="preserve"> erscheint nun mit farbigem Icon in der Liste. Es sollten keine Fehler angezeigt werden.</w:t>
      </w:r>
    </w:p>
    <w:p w14:paraId="06A13E10" w14:textId="208348B3" w:rsidR="00CC1432" w:rsidRDefault="00BB3AAC">
      <w:pPr>
        <w:spacing w:before="120" w:after="40"/>
      </w:pPr>
      <w:r w:rsidRPr="00BB3AAC">
        <w:drawing>
          <wp:inline distT="0" distB="0" distL="0" distR="0" wp14:anchorId="6788C97A" wp14:editId="1CB9B909">
            <wp:extent cx="4898571" cy="2882097"/>
            <wp:effectExtent l="0" t="0" r="3810" b="1270"/>
            <wp:docPr id="115212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28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1235" cy="288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B05E" w14:textId="77777777" w:rsidR="00CC1432" w:rsidRDefault="00000000">
      <w:pPr>
        <w:spacing w:after="200"/>
      </w:pPr>
      <w:r>
        <w:rPr>
          <w:i/>
          <w:iCs/>
          <w:color w:val="5A6473"/>
          <w:sz w:val="18"/>
          <w:szCs w:val="18"/>
        </w:rPr>
        <w:t>Abbildung: Erweiterung geladen</w:t>
      </w:r>
    </w:p>
    <w:p w14:paraId="31390E12" w14:textId="77777777" w:rsidR="00CC1432" w:rsidRDefault="00000000">
      <w:pPr>
        <w:pStyle w:val="Heading2"/>
      </w:pPr>
      <w:r>
        <w:t>Schritt 5 (optional): Icon anpinnen</w:t>
      </w:r>
    </w:p>
    <w:p w14:paraId="74DD8F0B" w14:textId="77777777" w:rsidR="00CC1432" w:rsidRDefault="00000000">
      <w:pPr>
        <w:spacing w:after="120"/>
      </w:pPr>
      <w:r>
        <w:t xml:space="preserve">Klicke auf das </w:t>
      </w:r>
      <w:r>
        <w:rPr>
          <w:b/>
          <w:bCs/>
        </w:rPr>
        <w:t>Puzzle-Symbol</w:t>
      </w:r>
      <w:r>
        <w:t xml:space="preserve"> in der Chrome-Toolbar und aktiviere bei „Turbo GeoLinks“ die </w:t>
      </w:r>
      <w:r>
        <w:rPr>
          <w:b/>
          <w:bCs/>
        </w:rPr>
        <w:t>Pinnadel</w:t>
      </w:r>
      <w:r>
        <w:t>, damit das Icon dauerhaft sichtbar ist. Ein Klick auf das Icon öffnet später die Einstellungen.</w:t>
      </w:r>
    </w:p>
    <w:p w14:paraId="72C59646" w14:textId="0CDEA13C" w:rsidR="00CC1432" w:rsidRDefault="00BB3AAC">
      <w:pPr>
        <w:spacing w:before="120" w:after="40"/>
      </w:pPr>
      <w:r w:rsidRPr="00BB3AAC">
        <w:drawing>
          <wp:inline distT="0" distB="0" distL="0" distR="0" wp14:anchorId="53DC298E" wp14:editId="426D5BD0">
            <wp:extent cx="4731657" cy="3139698"/>
            <wp:effectExtent l="0" t="0" r="5715" b="0"/>
            <wp:docPr id="79970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09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9502" cy="31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F03F" w14:textId="77777777" w:rsidR="00CC1432" w:rsidRDefault="00000000">
      <w:pPr>
        <w:spacing w:after="200"/>
      </w:pPr>
      <w:r>
        <w:rPr>
          <w:i/>
          <w:iCs/>
          <w:color w:val="5A6473"/>
          <w:sz w:val="18"/>
          <w:szCs w:val="18"/>
        </w:rPr>
        <w:t>Abbildung: Icon anpinnen</w:t>
      </w:r>
    </w:p>
    <w:p w14:paraId="54675B41" w14:textId="77777777" w:rsidR="00CC1432" w:rsidRDefault="00000000">
      <w:r>
        <w:br w:type="page"/>
      </w:r>
    </w:p>
    <w:p w14:paraId="1C24B990" w14:textId="635B6FCA" w:rsidR="00CC1432" w:rsidRDefault="00BB3AAC">
      <w:pPr>
        <w:pStyle w:val="Heading1"/>
      </w:pPr>
      <w:r>
        <w:lastRenderedPageBreak/>
        <w:t>T</w:t>
      </w:r>
      <w:r w:rsidR="00000000">
        <w:t>eil 2 – Nutzung</w:t>
      </w:r>
    </w:p>
    <w:p w14:paraId="47EF80D6" w14:textId="77777777" w:rsidR="00CC1432" w:rsidRDefault="00000000">
      <w:pPr>
        <w:pStyle w:val="Heading2"/>
      </w:pPr>
      <w:r>
        <w:t>Schritt 6: Abfrage ausführen</w:t>
      </w:r>
    </w:p>
    <w:p w14:paraId="4A2E5C12" w14:textId="7868209D" w:rsidR="00CC1432" w:rsidRDefault="00000000">
      <w:pPr>
        <w:spacing w:after="120"/>
      </w:pPr>
      <w:r>
        <w:t xml:space="preserve">Öffne </w:t>
      </w:r>
      <w:hyperlink r:id="rId10" w:history="1">
        <w:r>
          <w:rPr>
            <w:rStyle w:val="Hyperlink"/>
          </w:rPr>
          <w:t>overpass-turbo.eu</w:t>
        </w:r>
      </w:hyperlink>
      <w:r>
        <w:t xml:space="preserve">, füge eine Abfrage ein und klicke auf </w:t>
      </w:r>
      <w:r>
        <w:rPr>
          <w:b/>
          <w:bCs/>
        </w:rPr>
        <w:t>„Run“</w:t>
      </w:r>
      <w:r>
        <w:t xml:space="preserve">. </w:t>
      </w:r>
    </w:p>
    <w:p w14:paraId="7415FE04" w14:textId="4D7A04E4" w:rsidR="00CC1432" w:rsidRDefault="00BB3AAC">
      <w:pPr>
        <w:spacing w:before="120" w:after="40"/>
      </w:pPr>
      <w:r w:rsidRPr="00BB3AAC">
        <w:drawing>
          <wp:inline distT="0" distB="0" distL="0" distR="0" wp14:anchorId="5D1A809C" wp14:editId="690D0A66">
            <wp:extent cx="5943600" cy="3043555"/>
            <wp:effectExtent l="0" t="0" r="0" b="4445"/>
            <wp:docPr id="28408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89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E1C2" w14:textId="77777777" w:rsidR="00CC1432" w:rsidRDefault="00000000">
      <w:pPr>
        <w:spacing w:after="200"/>
      </w:pPr>
      <w:r>
        <w:rPr>
          <w:i/>
          <w:iCs/>
          <w:color w:val="5A6473"/>
          <w:sz w:val="18"/>
          <w:szCs w:val="18"/>
        </w:rPr>
        <w:t>Abbildung: Testabfrage ausführen</w:t>
      </w:r>
    </w:p>
    <w:p w14:paraId="57E77E28" w14:textId="77777777" w:rsidR="00CC1432" w:rsidRDefault="00000000">
      <w:pPr>
        <w:pStyle w:val="Heading2"/>
      </w:pPr>
      <w:r>
        <w:t>Schritt 7: Treffer anklicken → Zusatzlinks erscheinen</w:t>
      </w:r>
    </w:p>
    <w:p w14:paraId="66DFA496" w14:textId="77777777" w:rsidR="00CC1432" w:rsidRDefault="00000000">
      <w:pPr>
        <w:spacing w:after="120"/>
      </w:pPr>
      <w:r>
        <w:t xml:space="preserve">Klicke auf der Karte auf einen Treffer (z. B. eine Bank oder ein Gebäude). Im sich öffnenden Popup erscheinen </w:t>
      </w:r>
      <w:r>
        <w:rPr>
          <w:b/>
          <w:bCs/>
        </w:rPr>
        <w:t>unten die zusätzlichen Links</w:t>
      </w:r>
      <w:r>
        <w:t>. Ein Klick öffnet den jeweiligen Kartendienst in einem neuen Tab – zentriert auf die Koordinaten des Objekts.</w:t>
      </w:r>
    </w:p>
    <w:p w14:paraId="2CBA0973" w14:textId="2C95664A" w:rsidR="00CC1432" w:rsidRDefault="00BB3AAC">
      <w:pPr>
        <w:spacing w:before="120" w:after="40"/>
      </w:pPr>
      <w:r w:rsidRPr="00BB3AAC">
        <w:drawing>
          <wp:inline distT="0" distB="0" distL="0" distR="0" wp14:anchorId="7A81EF0F" wp14:editId="76CD320F">
            <wp:extent cx="4432507" cy="3084286"/>
            <wp:effectExtent l="0" t="0" r="0" b="1905"/>
            <wp:docPr id="174733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38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1329" cy="309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5D63" w14:textId="77777777" w:rsidR="00CC1432" w:rsidRDefault="00000000">
      <w:pPr>
        <w:spacing w:after="200"/>
      </w:pPr>
      <w:r>
        <w:rPr>
          <w:i/>
          <w:iCs/>
          <w:color w:val="5A6473"/>
          <w:sz w:val="18"/>
          <w:szCs w:val="18"/>
        </w:rPr>
        <w:t>Abbildung: Zusatzlinks im Popup</w:t>
      </w:r>
    </w:p>
    <w:p w14:paraId="1A508C4A" w14:textId="77777777" w:rsidR="00CC1432" w:rsidRDefault="00000000">
      <w:pPr>
        <w:pStyle w:val="Heading2"/>
      </w:pPr>
      <w:r>
        <w:lastRenderedPageBreak/>
        <w:t>Schritt 8: Links konfigurieren (Optionen)</w:t>
      </w:r>
    </w:p>
    <w:p w14:paraId="1F22A6F6" w14:textId="77777777" w:rsidR="00CC1432" w:rsidRDefault="00000000">
      <w:pPr>
        <w:spacing w:after="120"/>
      </w:pPr>
      <w:r>
        <w:t xml:space="preserve">Klicke auf das </w:t>
      </w:r>
      <w:r>
        <w:rPr>
          <w:b/>
          <w:bCs/>
        </w:rPr>
        <w:t>Icon</w:t>
      </w:r>
      <w:r>
        <w:t xml:space="preserve"> in der Toolbar (oder Rechtsklick auf das Icon → </w:t>
      </w:r>
      <w:r>
        <w:rPr>
          <w:b/>
          <w:bCs/>
        </w:rPr>
        <w:t>„Optionen“</w:t>
      </w:r>
      <w:r>
        <w:t>). Auf der Optionsseite kannst du:</w:t>
      </w:r>
    </w:p>
    <w:p w14:paraId="0F6BE810" w14:textId="6C8E1FD0" w:rsidR="00CC1432" w:rsidRDefault="00000000">
      <w:pPr>
        <w:pStyle w:val="ListParagraph"/>
        <w:numPr>
          <w:ilvl w:val="0"/>
          <w:numId w:val="2"/>
        </w:numPr>
        <w:spacing w:after="60"/>
      </w:pPr>
      <w:r>
        <w:t>einzelne Links per Checkbox ein- oder ausschalten,</w:t>
      </w:r>
    </w:p>
    <w:p w14:paraId="39B2663C" w14:textId="3F72C7A9" w:rsidR="00CC1432" w:rsidRDefault="00000000">
      <w:pPr>
        <w:pStyle w:val="ListParagraph"/>
        <w:numPr>
          <w:ilvl w:val="0"/>
          <w:numId w:val="2"/>
        </w:numPr>
        <w:spacing w:after="60"/>
      </w:pPr>
      <w:r>
        <w:t>die Reihenfolge mit den Pfeiltasten (↑ / ↓) anpassen,</w:t>
      </w:r>
    </w:p>
    <w:p w14:paraId="0C08DD06" w14:textId="1537C773" w:rsidR="00CC14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Änderungen mit </w:t>
      </w:r>
      <w:r>
        <w:rPr>
          <w:b/>
          <w:bCs/>
        </w:rPr>
        <w:t>„Speichern“</w:t>
      </w:r>
      <w:r>
        <w:t xml:space="preserve"> übernehmen.</w:t>
      </w:r>
    </w:p>
    <w:p w14:paraId="4B13DEC2" w14:textId="2534B1D1" w:rsidR="00CC1432" w:rsidRDefault="00BB3AAC">
      <w:pPr>
        <w:spacing w:before="120" w:after="40"/>
      </w:pPr>
      <w:r w:rsidRPr="00BB3AAC">
        <w:drawing>
          <wp:inline distT="0" distB="0" distL="0" distR="0" wp14:anchorId="4E91B1DF" wp14:editId="341B1A6E">
            <wp:extent cx="3599543" cy="4193405"/>
            <wp:effectExtent l="0" t="0" r="0" b="0"/>
            <wp:docPr id="67367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75690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034" cy="421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559F6D" w14:textId="77777777" w:rsidR="00CC1432" w:rsidRDefault="00000000">
      <w:pPr>
        <w:spacing w:after="200"/>
      </w:pPr>
      <w:r>
        <w:rPr>
          <w:i/>
          <w:iCs/>
          <w:color w:val="5A6473"/>
          <w:sz w:val="18"/>
          <w:szCs w:val="18"/>
        </w:rPr>
        <w:t>Abbildung: Optionsseite</w:t>
      </w:r>
    </w:p>
    <w:p w14:paraId="22547D43" w14:textId="77777777" w:rsidR="00CC1432" w:rsidRDefault="00000000">
      <w:pPr>
        <w:pBdr>
          <w:top w:val="single" w:sz="6" w:space="4" w:color="CCCCCC"/>
        </w:pBdr>
        <w:spacing w:before="360"/>
      </w:pPr>
      <w:r>
        <w:rPr>
          <w:i/>
          <w:iCs/>
          <w:color w:val="5A6473"/>
        </w:rPr>
        <w:t>Entwickelt von CY.</w:t>
      </w:r>
    </w:p>
    <w:sectPr w:rsidR="00CC143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F73551"/>
    <w:multiLevelType w:val="hybridMultilevel"/>
    <w:tmpl w:val="7E20FD08"/>
    <w:lvl w:ilvl="0" w:tplc="D5BE6AE8">
      <w:start w:val="1"/>
      <w:numFmt w:val="bullet"/>
      <w:lvlText w:val="●"/>
      <w:lvlJc w:val="left"/>
      <w:pPr>
        <w:ind w:left="720" w:hanging="360"/>
      </w:pPr>
    </w:lvl>
    <w:lvl w:ilvl="1" w:tplc="9FDEB0C4">
      <w:start w:val="1"/>
      <w:numFmt w:val="bullet"/>
      <w:lvlText w:val="○"/>
      <w:lvlJc w:val="left"/>
      <w:pPr>
        <w:ind w:left="1440" w:hanging="360"/>
      </w:pPr>
    </w:lvl>
    <w:lvl w:ilvl="2" w:tplc="C30AD924">
      <w:start w:val="1"/>
      <w:numFmt w:val="bullet"/>
      <w:lvlText w:val="■"/>
      <w:lvlJc w:val="left"/>
      <w:pPr>
        <w:ind w:left="2160" w:hanging="360"/>
      </w:pPr>
    </w:lvl>
    <w:lvl w:ilvl="3" w:tplc="C2F49850">
      <w:start w:val="1"/>
      <w:numFmt w:val="bullet"/>
      <w:lvlText w:val="●"/>
      <w:lvlJc w:val="left"/>
      <w:pPr>
        <w:ind w:left="2880" w:hanging="360"/>
      </w:pPr>
    </w:lvl>
    <w:lvl w:ilvl="4" w:tplc="DC2404FC">
      <w:start w:val="1"/>
      <w:numFmt w:val="bullet"/>
      <w:lvlText w:val="○"/>
      <w:lvlJc w:val="left"/>
      <w:pPr>
        <w:ind w:left="3600" w:hanging="360"/>
      </w:pPr>
    </w:lvl>
    <w:lvl w:ilvl="5" w:tplc="70AE39EE">
      <w:start w:val="1"/>
      <w:numFmt w:val="bullet"/>
      <w:lvlText w:val="■"/>
      <w:lvlJc w:val="left"/>
      <w:pPr>
        <w:ind w:left="4320" w:hanging="360"/>
      </w:pPr>
    </w:lvl>
    <w:lvl w:ilvl="6" w:tplc="E034CF90">
      <w:start w:val="1"/>
      <w:numFmt w:val="bullet"/>
      <w:lvlText w:val="●"/>
      <w:lvlJc w:val="left"/>
      <w:pPr>
        <w:ind w:left="5040" w:hanging="360"/>
      </w:pPr>
    </w:lvl>
    <w:lvl w:ilvl="7" w:tplc="3DF2FB36">
      <w:start w:val="1"/>
      <w:numFmt w:val="bullet"/>
      <w:lvlText w:val="●"/>
      <w:lvlJc w:val="left"/>
      <w:pPr>
        <w:ind w:left="5760" w:hanging="360"/>
      </w:pPr>
    </w:lvl>
    <w:lvl w:ilvl="8" w:tplc="E8B054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E50B77"/>
    <w:multiLevelType w:val="hybridMultilevel"/>
    <w:tmpl w:val="175457D0"/>
    <w:lvl w:ilvl="0" w:tplc="58763D74">
      <w:start w:val="1"/>
      <w:numFmt w:val="bullet"/>
      <w:lvlText w:val="•"/>
      <w:lvlJc w:val="left"/>
      <w:pPr>
        <w:ind w:left="720" w:hanging="360"/>
      </w:pPr>
    </w:lvl>
    <w:lvl w:ilvl="1" w:tplc="E764AA62">
      <w:numFmt w:val="decimal"/>
      <w:lvlText w:val=""/>
      <w:lvlJc w:val="left"/>
    </w:lvl>
    <w:lvl w:ilvl="2" w:tplc="26D0409E">
      <w:numFmt w:val="decimal"/>
      <w:lvlText w:val=""/>
      <w:lvlJc w:val="left"/>
    </w:lvl>
    <w:lvl w:ilvl="3" w:tplc="3992E590">
      <w:numFmt w:val="decimal"/>
      <w:lvlText w:val=""/>
      <w:lvlJc w:val="left"/>
    </w:lvl>
    <w:lvl w:ilvl="4" w:tplc="89A646C2">
      <w:numFmt w:val="decimal"/>
      <w:lvlText w:val=""/>
      <w:lvlJc w:val="left"/>
    </w:lvl>
    <w:lvl w:ilvl="5" w:tplc="14BE209C">
      <w:numFmt w:val="decimal"/>
      <w:lvlText w:val=""/>
      <w:lvlJc w:val="left"/>
    </w:lvl>
    <w:lvl w:ilvl="6" w:tplc="739CBDA0">
      <w:numFmt w:val="decimal"/>
      <w:lvlText w:val=""/>
      <w:lvlJc w:val="left"/>
    </w:lvl>
    <w:lvl w:ilvl="7" w:tplc="4CC24692">
      <w:numFmt w:val="decimal"/>
      <w:lvlText w:val=""/>
      <w:lvlJc w:val="left"/>
    </w:lvl>
    <w:lvl w:ilvl="8" w:tplc="ACA0EAC4">
      <w:numFmt w:val="decimal"/>
      <w:lvlText w:val=""/>
      <w:lvlJc w:val="left"/>
    </w:lvl>
  </w:abstractNum>
  <w:num w:numId="1" w16cid:durableId="1720278278">
    <w:abstractNumId w:val="0"/>
    <w:lvlOverride w:ilvl="0">
      <w:startOverride w:val="1"/>
    </w:lvlOverride>
  </w:num>
  <w:num w:numId="2" w16cid:durableId="17866090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432"/>
    <w:rsid w:val="001B0635"/>
    <w:rsid w:val="00A055E1"/>
    <w:rsid w:val="00BB3AAC"/>
    <w:rsid w:val="00CC1432"/>
    <w:rsid w:val="00FC4084"/>
    <w:rsid w:val="00FF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1F3D25"/>
  <w15:docId w15:val="{5F40DCC9-8F6E-174D-B589-4DD41B699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4F46E5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243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overpass-turbo.e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311</Words>
  <Characters>2031</Characters>
  <Application>Microsoft Office Word</Application>
  <DocSecurity>0</DocSecurity>
  <Lines>57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IZ</Company>
  <LinksUpToDate>false</LinksUpToDate>
  <CharactersWithSpaces>2317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Turbo GeoLINK Anleitung</dc:title>
  <dc:subject/>
  <dc:creator>CY</dc:creator>
  <cp:keywords/>
  <dc:description/>
  <cp:lastModifiedBy>Cemil Yesil</cp:lastModifiedBy>
  <cp:revision>3</cp:revision>
  <dcterms:created xsi:type="dcterms:W3CDTF">2026-07-02T08:27:00Z</dcterms:created>
  <dcterms:modified xsi:type="dcterms:W3CDTF">2026-07-02T08:52:00Z</dcterms:modified>
  <cp:category>Extension</cp:category>
</cp:coreProperties>
</file>