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4608"/>
          </w:tcPr>
          <w:p>
            <w:pPr>
              <w:jc w:val="center"/>
            </w:pPr>
            <w:r>
              <w:rPr>
                <w:rFonts w:ascii="Times New Roman" w:hAnsi="Times New Roman"/>
                <w:sz w:val="22"/>
              </w:rPr>
              <w:t>SỞ GIÁO DỤC VÀ ĐÀO TẠO</w:t>
              <w:br/>
            </w:r>
            <w:r>
              <w:rPr>
                <w:rFonts w:ascii="Times New Roman" w:hAnsi="Times New Roman"/>
                <w:b/>
                <w:sz w:val="22"/>
              </w:rPr>
              <w:t>TỈNH LÂM ĐỒNG</w:t>
              <w:br/>
            </w:r>
            <w:r>
              <w:rPr>
                <w:rFonts w:ascii="Times New Roman" w:hAnsi="Times New Roman"/>
                <w:sz w:val="20"/>
              </w:rPr>
              <w:t>─────***─────</w:t>
            </w:r>
          </w:p>
        </w:tc>
        <w:tc>
          <w:tcPr>
            <w:tcW w:type="dxa" w:w="5472"/>
          </w:tcPr>
          <w:p>
            <w:pPr>
              <w:jc w:val="center"/>
            </w:pPr>
            <w:r>
              <w:rPr>
                <w:rFonts w:ascii="Times New Roman" w:hAnsi="Times New Roman"/>
                <w:b/>
                <w:sz w:val="22"/>
              </w:rPr>
              <w:t>CỘNG HÒA XÃ HỘI CHỦ NGHĨA VIỆT NAM</w:t>
              <w:br/>
            </w:r>
            <w:r>
              <w:rPr>
                <w:rFonts w:ascii="Times New Roman" w:hAnsi="Times New Roman"/>
                <w:b/>
                <w:sz w:val="22"/>
              </w:rPr>
              <w:t>Độc lập - Tự do - Hạnh phúc</w:t>
              <w:br/>
            </w:r>
            <w:r>
              <w:rPr>
                <w:rFonts w:ascii="Times New Roman" w:hAnsi="Times New Roman"/>
                <w:sz w:val="20"/>
              </w:rPr>
              <w:t>─────────────</w:t>
            </w:r>
          </w:p>
        </w:tc>
      </w:tr>
    </w:tbl>
    <w:p>
      <w:pPr>
        <w:spacing w:before="120" w:after="120"/>
      </w:pPr>
    </w:p>
    <w:p>
      <w:pPr>
        <w:jc w:val="center"/>
      </w:pPr>
      <w:r>
        <w:rPr>
          <w:rFonts w:ascii="Times New Roman" w:hAnsi="Times New Roman"/>
          <w:b/>
          <w:sz w:val="26"/>
        </w:rPr>
        <w:t>KỲ THI CHỌN HỌC SINH GIỎI CẤP TỈNH LỚP 12 THPT</w:t>
        <w:br/>
      </w:r>
      <w:r>
        <w:rPr>
          <w:rFonts w:ascii="Times New Roman" w:hAnsi="Times New Roman"/>
          <w:b/>
          <w:sz w:val="24"/>
        </w:rPr>
        <w:t>ĐỀ THI THỬ SỐ 08 - MÔN: TIN HỌC (LẬP TRÌNH PYTHON)</w:t>
        <w:br/>
      </w:r>
      <w:r>
        <w:rPr>
          <w:rFonts w:ascii="Times New Roman" w:hAnsi="Times New Roman"/>
          <w:i/>
          <w:sz w:val="22"/>
        </w:rPr>
        <w:t>Thời gian làm bài: 90 phút (không kể thời gian phát đề)</w:t>
        <w:br/>
      </w:r>
      <w:r>
        <w:rPr>
          <w:sz w:val="20"/>
        </w:rPr>
        <w: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val="clear" w:color="auto" w:fill="003366"/>
            <w:tcMar>
              <w:top w:w="80" w:type="dxa"/>
              <w:bottom w:w="80" w:type="dxa"/>
              <w:left w:w="100" w:type="dxa"/>
              <w:right w:w="100" w:type="dxa"/>
            </w:tcMar>
          </w:tcPr>
          <w:p>
            <w:pPr>
              <w:jc w:val="center"/>
            </w:pPr>
            <w:r>
              <w:rPr>
                <w:rFonts w:ascii="Times New Roman" w:hAnsi="Times New Roman"/>
                <w:b/>
                <w:color w:val="FFFFFF"/>
                <w:sz w:val="20"/>
              </w:rPr>
              <w:t>Bài</w:t>
            </w:r>
          </w:p>
        </w:tc>
        <w:tc>
          <w:tcPr>
            <w:tcW w:type="dxa" w:w="2592"/>
            <w:shd w:val="clear" w:color="auto" w:fill="003366"/>
            <w:tcMar>
              <w:top w:w="80" w:type="dxa"/>
              <w:bottom w:w="80" w:type="dxa"/>
              <w:left w:w="100" w:type="dxa"/>
              <w:right w:w="100" w:type="dxa"/>
            </w:tcMar>
          </w:tcPr>
          <w:p>
            <w:pPr>
              <w:jc w:val="center"/>
            </w:pPr>
            <w:r>
              <w:rPr>
                <w:rFonts w:ascii="Times New Roman" w:hAnsi="Times New Roman"/>
                <w:b/>
                <w:color w:val="FFFFFF"/>
                <w:sz w:val="20"/>
              </w:rPr>
              <w:t>Tên bài</w:t>
            </w:r>
          </w:p>
        </w:tc>
        <w:tc>
          <w:tcPr>
            <w:tcW w:type="dxa" w:w="2160"/>
            <w:shd w:val="clear" w:color="auto" w:fill="003366"/>
            <w:tcMar>
              <w:top w:w="80" w:type="dxa"/>
              <w:bottom w:w="80" w:type="dxa"/>
              <w:left w:w="100" w:type="dxa"/>
              <w:right w:w="100" w:type="dxa"/>
            </w:tcMar>
          </w:tcPr>
          <w:p>
            <w:pPr>
              <w:jc w:val="center"/>
            </w:pPr>
            <w:r>
              <w:rPr>
                <w:rFonts w:ascii="Times New Roman" w:hAnsi="Times New Roman"/>
                <w:b/>
                <w:color w:val="FFFFFF"/>
                <w:sz w:val="20"/>
              </w:rPr>
              <w:t>File Mã nguồn</w:t>
            </w:r>
          </w:p>
        </w:tc>
        <w:tc>
          <w:tcPr>
            <w:tcW w:type="dxa" w:w="2160"/>
            <w:shd w:val="clear" w:color="auto" w:fill="003366"/>
            <w:tcMar>
              <w:top w:w="80" w:type="dxa"/>
              <w:bottom w:w="80" w:type="dxa"/>
              <w:left w:w="100" w:type="dxa"/>
              <w:right w:w="100" w:type="dxa"/>
            </w:tcMar>
          </w:tcPr>
          <w:p>
            <w:pPr>
              <w:jc w:val="center"/>
            </w:pPr>
            <w:r>
              <w:rPr>
                <w:rFonts w:ascii="Times New Roman" w:hAnsi="Times New Roman"/>
                <w:b/>
                <w:color w:val="FFFFFF"/>
                <w:sz w:val="20"/>
              </w:rPr>
              <w:t>File Dữ liệu</w:t>
            </w:r>
          </w:p>
        </w:tc>
        <w:tc>
          <w:tcPr>
            <w:tcW w:type="dxa" w:w="1728"/>
            <w:shd w:val="clear" w:color="auto" w:fill="003366"/>
            <w:tcMar>
              <w:top w:w="80" w:type="dxa"/>
              <w:bottom w:w="80" w:type="dxa"/>
              <w:left w:w="100" w:type="dxa"/>
              <w:right w:w="100" w:type="dxa"/>
            </w:tcMar>
          </w:tcPr>
          <w:p>
            <w:pPr>
              <w:jc w:val="center"/>
            </w:pPr>
            <w:r>
              <w:rPr>
                <w:rFonts w:ascii="Times New Roman" w:hAnsi="Times New Roman"/>
                <w:b/>
                <w:color w:val="FFFFFF"/>
                <w:sz w:val="20"/>
              </w:rPr>
              <w:t>Điểm</w:t>
            </w:r>
          </w:p>
        </w:tc>
      </w:tr>
      <w:tr>
        <w:tc>
          <w:tcPr>
            <w:tcW w:type="dxa" w:w="1440"/>
            <w:shd w:val="clear" w:color="auto" w:fill="FFFFFF"/>
            <w:tcMar>
              <w:top w:w="80" w:type="dxa"/>
              <w:bottom w:w="80" w:type="dxa"/>
              <w:left w:w="100" w:type="dxa"/>
              <w:right w:w="100" w:type="dxa"/>
            </w:tcMar>
          </w:tcPr>
          <w:p>
            <w:pPr>
              <w:jc w:val="center"/>
            </w:pPr>
            <w:r>
              <w:rPr>
                <w:rFonts w:ascii="Times New Roman" w:hAnsi="Times New Roman"/>
                <w:sz w:val="20"/>
              </w:rPr>
              <w:t>Bài 1</w:t>
            </w:r>
          </w:p>
        </w:tc>
        <w:tc>
          <w:tcPr>
            <w:tcW w:type="dxa" w:w="2592"/>
            <w:shd w:val="clear" w:color="auto" w:fill="FFFFFF"/>
            <w:tcMar>
              <w:top w:w="80" w:type="dxa"/>
              <w:bottom w:w="80" w:type="dxa"/>
              <w:left w:w="100" w:type="dxa"/>
              <w:right w:w="100" w:type="dxa"/>
            </w:tcMar>
          </w:tcPr>
          <w:p>
            <w:pPr>
              <w:jc w:val="left"/>
            </w:pPr>
            <w:r>
              <w:rPr>
                <w:rFonts w:ascii="Times New Roman" w:hAnsi="Times New Roman"/>
                <w:sz w:val="20"/>
              </w:rPr>
              <w:t>Số đối xứng chữ số nguyên tố</w:t>
            </w:r>
          </w:p>
        </w:tc>
        <w:tc>
          <w:tcPr>
            <w:tcW w:type="dxa" w:w="2160"/>
            <w:shd w:val="clear" w:color="auto" w:fill="FFFFFF"/>
            <w:tcMar>
              <w:top w:w="80" w:type="dxa"/>
              <w:bottom w:w="80" w:type="dxa"/>
              <w:left w:w="100" w:type="dxa"/>
              <w:right w:w="100" w:type="dxa"/>
            </w:tcMar>
          </w:tcPr>
          <w:p>
            <w:pPr>
              <w:jc w:val="center"/>
            </w:pPr>
            <w:r>
              <w:rPr>
                <w:rFonts w:ascii="Times New Roman" w:hAnsi="Times New Roman"/>
                <w:sz w:val="20"/>
              </w:rPr>
              <w:t>PALINPRIME.PY</w:t>
            </w:r>
          </w:p>
        </w:tc>
        <w:tc>
          <w:tcPr>
            <w:tcW w:type="dxa" w:w="2160"/>
            <w:shd w:val="clear" w:color="auto" w:fill="FFFFFF"/>
            <w:tcMar>
              <w:top w:w="80" w:type="dxa"/>
              <w:bottom w:w="80" w:type="dxa"/>
              <w:left w:w="100" w:type="dxa"/>
              <w:right w:w="100" w:type="dxa"/>
            </w:tcMar>
          </w:tcPr>
          <w:p>
            <w:pPr>
              <w:jc w:val="center"/>
            </w:pPr>
            <w:r>
              <w:rPr>
                <w:rFonts w:ascii="Times New Roman" w:hAnsi="Times New Roman"/>
                <w:sz w:val="20"/>
              </w:rPr>
              <w:t>PALINPRIME.INP / .OUT</w:t>
            </w:r>
          </w:p>
        </w:tc>
        <w:tc>
          <w:tcPr>
            <w:tcW w:type="dxa" w:w="1728"/>
            <w:shd w:val="clear" w:color="auto" w:fill="FFFFFF"/>
            <w:tcMar>
              <w:top w:w="80" w:type="dxa"/>
              <w:bottom w:w="80" w:type="dxa"/>
              <w:left w:w="100" w:type="dxa"/>
              <w:right w:w="100" w:type="dxa"/>
            </w:tcMar>
          </w:tcPr>
          <w:p>
            <w:pPr>
              <w:jc w:val="center"/>
            </w:pPr>
            <w:r>
              <w:rPr>
                <w:rFonts w:ascii="Times New Roman" w:hAnsi="Times New Roman"/>
                <w:sz w:val="20"/>
              </w:rPr>
              <w:t>10.0 điểm</w:t>
            </w:r>
          </w:p>
        </w:tc>
      </w:tr>
      <w:tr>
        <w:tc>
          <w:tcPr>
            <w:tcW w:type="dxa" w:w="1440"/>
            <w:shd w:val="clear" w:color="auto" w:fill="F2F2F2"/>
            <w:tcMar>
              <w:top w:w="80" w:type="dxa"/>
              <w:bottom w:w="80" w:type="dxa"/>
              <w:left w:w="100" w:type="dxa"/>
              <w:right w:w="100" w:type="dxa"/>
            </w:tcMar>
          </w:tcPr>
          <w:p>
            <w:pPr>
              <w:jc w:val="center"/>
            </w:pPr>
            <w:r>
              <w:rPr>
                <w:rFonts w:ascii="Times New Roman" w:hAnsi="Times New Roman"/>
                <w:sz w:val="20"/>
              </w:rPr>
              <w:t>Bài 2</w:t>
            </w:r>
          </w:p>
        </w:tc>
        <w:tc>
          <w:tcPr>
            <w:tcW w:type="dxa" w:w="2592"/>
            <w:shd w:val="clear" w:color="auto" w:fill="F2F2F2"/>
            <w:tcMar>
              <w:top w:w="80" w:type="dxa"/>
              <w:bottom w:w="80" w:type="dxa"/>
              <w:left w:w="100" w:type="dxa"/>
              <w:right w:w="100" w:type="dxa"/>
            </w:tcMar>
          </w:tcPr>
          <w:p>
            <w:pPr>
              <w:jc w:val="left"/>
            </w:pPr>
            <w:r>
              <w:rPr>
                <w:rFonts w:ascii="Times New Roman" w:hAnsi="Times New Roman"/>
                <w:sz w:val="20"/>
              </w:rPr>
              <w:t>Thu gom bơ 034 Di Linh</w:t>
            </w:r>
          </w:p>
        </w:tc>
        <w:tc>
          <w:tcPr>
            <w:tcW w:type="dxa" w:w="2160"/>
            <w:shd w:val="clear" w:color="auto" w:fill="F2F2F2"/>
            <w:tcMar>
              <w:top w:w="80" w:type="dxa"/>
              <w:bottom w:w="80" w:type="dxa"/>
              <w:left w:w="100" w:type="dxa"/>
              <w:right w:w="100" w:type="dxa"/>
            </w:tcMar>
          </w:tcPr>
          <w:p>
            <w:pPr>
              <w:jc w:val="center"/>
            </w:pPr>
            <w:r>
              <w:rPr>
                <w:rFonts w:ascii="Times New Roman" w:hAnsi="Times New Roman"/>
                <w:sz w:val="20"/>
              </w:rPr>
              <w:t>BODILINH.PY</w:t>
            </w:r>
          </w:p>
        </w:tc>
        <w:tc>
          <w:tcPr>
            <w:tcW w:type="dxa" w:w="2160"/>
            <w:shd w:val="clear" w:color="auto" w:fill="F2F2F2"/>
            <w:tcMar>
              <w:top w:w="80" w:type="dxa"/>
              <w:bottom w:w="80" w:type="dxa"/>
              <w:left w:w="100" w:type="dxa"/>
              <w:right w:w="100" w:type="dxa"/>
            </w:tcMar>
          </w:tcPr>
          <w:p>
            <w:pPr>
              <w:jc w:val="center"/>
            </w:pPr>
            <w:r>
              <w:rPr>
                <w:rFonts w:ascii="Times New Roman" w:hAnsi="Times New Roman"/>
                <w:sz w:val="20"/>
              </w:rPr>
              <w:t>BODILINH.INP / .OUT</w:t>
            </w:r>
          </w:p>
        </w:tc>
        <w:tc>
          <w:tcPr>
            <w:tcW w:type="dxa" w:w="1728"/>
            <w:shd w:val="clear" w:color="auto" w:fill="F2F2F2"/>
            <w:tcMar>
              <w:top w:w="80" w:type="dxa"/>
              <w:bottom w:w="80" w:type="dxa"/>
              <w:left w:w="100" w:type="dxa"/>
              <w:right w:w="100" w:type="dxa"/>
            </w:tcMar>
          </w:tcPr>
          <w:p>
            <w:pPr>
              <w:jc w:val="center"/>
            </w:pPr>
            <w:r>
              <w:rPr>
                <w:rFonts w:ascii="Times New Roman" w:hAnsi="Times New Roman"/>
                <w:sz w:val="20"/>
              </w:rPr>
              <w:t>10.0 điểm</w:t>
            </w:r>
          </w:p>
        </w:tc>
      </w:tr>
    </w:tbl>
    <w:p>
      <w:pPr>
        <w:pStyle w:val="Heading1"/>
      </w:pPr>
      <w:r>
        <w:rPr>
          <w:rFonts w:ascii="Times New Roman" w:hAnsi="Times New Roman"/>
          <w:b/>
          <w:color w:val="003366"/>
          <w:sz w:val="24"/>
        </w:rPr>
        <w:t>BÀI 1: SỐ ĐỐI XỨNG CHỮ SỐ NGUYÊN TỐ (10.0 ĐIỂM) - TỆP: PALINPRIME.PY</w:t>
      </w:r>
    </w:p>
    <w:p>
      <w:pPr>
        <w:spacing w:after="80"/>
      </w:pPr>
      <w:r>
        <w:rPr>
          <w:rFonts w:ascii="Times New Roman" w:hAnsi="Times New Roman"/>
          <w:sz w:val="22"/>
        </w:rPr>
        <w:t>Sầu xâu ký tự S gồm các chữ cái tiếng Anh và các chữ số (độ dài xâu không quá 10^5 ký tự). Các chữ số xuất hiện liên tiếp trong S tạo thành các số nguyên dương.</w:t>
        <w:br/>
        <w:t xml:space="preserve">Một số được gọi là </w:t>
      </w:r>
      <w:r>
        <w:rPr>
          <w:rFonts w:ascii="Times New Roman" w:hAnsi="Times New Roman"/>
          <w:b/>
          <w:sz w:val="22"/>
        </w:rPr>
        <w:t>Số đối xứng chữ số nguyên tố</w:t>
      </w:r>
      <w:r>
        <w:rPr>
          <w:rFonts w:ascii="Times New Roman" w:hAnsi="Times New Roman"/>
          <w:sz w:val="22"/>
        </w:rPr>
        <w:t xml:space="preserve"> nếu thỏa mãn đồng thời hai điều kiện sau:</w:t>
        <w:br/>
        <w:t>- Là số đối xứng (khi đọc từ trái sang phải hay từ phải sang trái đều thu được cùng một giá trị).</w:t>
        <w:br/>
        <w:t>- Tất cả các chữ số cấu thành nên nó đều là các chữ số nguyên tố (bao gồm các chữ số: 2, 3, 5, 7).</w:t>
        <w:br/>
        <w:br/>
        <w:t>Yêu cầu: Hãy bóc tách tất cả các số nguyên dương từ xâu S, lọc ra các Số đối xứng chữ số nguyên tố, sau đó đếm số lượng, in danh sách theo đúng thứ tự xuất hiện và tính tổng của chúng.</w:t>
      </w:r>
    </w:p>
    <w:p>
      <w:pPr>
        <w:spacing w:before="80" w:after="40"/>
      </w:pPr>
      <w:r>
        <w:rPr>
          <w:rFonts w:ascii="Times New Roman" w:hAnsi="Times New Roman"/>
          <w:b/>
          <w:sz w:val="22"/>
        </w:rPr>
        <w:t>Dữ liệu vào (PALINPRIME.INP):</w:t>
      </w:r>
    </w:p>
    <w:p>
      <w:pPr>
        <w:spacing w:after="80"/>
        <w:ind w:left="288"/>
      </w:pPr>
      <w:r>
        <w:rPr>
          <w:rFonts w:ascii="Times New Roman" w:hAnsi="Times New Roman"/>
          <w:sz w:val="22"/>
        </w:rPr>
        <w:t>- Dòng duy nhất chứa xâu ký tự S.</w:t>
      </w:r>
    </w:p>
    <w:p>
      <w:pPr>
        <w:spacing w:after="40"/>
      </w:pPr>
      <w:r>
        <w:rPr>
          <w:rFonts w:ascii="Times New Roman" w:hAnsi="Times New Roman"/>
          <w:b/>
          <w:sz w:val="22"/>
        </w:rPr>
        <w:t>Kết quả ra (PALINPRIME.OUT):</w:t>
      </w:r>
    </w:p>
    <w:p>
      <w:pPr>
        <w:spacing w:after="120"/>
        <w:ind w:left="288"/>
      </w:pPr>
      <w:r>
        <w:rPr>
          <w:rFonts w:ascii="Times New Roman" w:hAnsi="Times New Roman"/>
          <w:sz w:val="22"/>
        </w:rPr>
        <w:t>- Dòng 1: Ghi số K là số lượng Số đối xứng chữ số nguyên tố tìm được (nếu không có số nào thỏa mãn thì ghi -1).</w:t>
        <w:br/>
        <w:t>- Dòng 2: Ghi K số tìm được theo đúng thứ tự xuất hiện, cách nhau một khoảng trắng (nếu K &gt; 0).</w:t>
        <w:br/>
        <w:t>- Dòng 3: Ghi tổng của K số tìm được (nếu K &gt; 0).</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003366"/>
          </w:tcPr>
          <w:p>
            <w:r>
              <w:rPr>
                <w:rFonts w:ascii="Times New Roman" w:hAnsi="Times New Roman"/>
                <w:b/>
                <w:color w:val="FFFFFF"/>
                <w:sz w:val="20"/>
              </w:rPr>
              <w:t>PALINPRIME.INP</w:t>
            </w:r>
          </w:p>
        </w:tc>
        <w:tc>
          <w:tcPr>
            <w:tcW w:type="dxa" w:w="5040"/>
            <w:shd w:val="clear" w:color="auto" w:fill="003366"/>
          </w:tcPr>
          <w:p>
            <w:r>
              <w:rPr>
                <w:rFonts w:ascii="Times New Roman" w:hAnsi="Times New Roman"/>
                <w:b/>
                <w:color w:val="FFFFFF"/>
                <w:sz w:val="20"/>
              </w:rPr>
              <w:t>PALINPRIME.OUT</w:t>
            </w:r>
          </w:p>
        </w:tc>
      </w:tr>
      <w:tr>
        <w:tc>
          <w:tcPr>
            <w:tcW w:type="dxa" w:w="5040"/>
            <w:shd w:val="clear" w:color="auto" w:fill="F9F9F9"/>
          </w:tcPr>
          <w:p>
            <w:r>
              <w:rPr>
                <w:rFonts w:ascii="Courier New" w:hAnsi="Courier New"/>
                <w:sz w:val="20"/>
              </w:rPr>
              <w:t>abc353def27272ghi7557xyz121k999</w:t>
            </w:r>
          </w:p>
        </w:tc>
        <w:tc>
          <w:tcPr>
            <w:tcW w:type="dxa" w:w="5040"/>
            <w:shd w:val="clear" w:color="auto" w:fill="F9F9F9"/>
          </w:tcPr>
          <w:p>
            <w:r>
              <w:rPr>
                <w:rFonts w:ascii="Courier New" w:hAnsi="Courier New"/>
                <w:sz w:val="20"/>
              </w:rPr>
              <w:t>2</w:t>
              <w:br/>
              <w:t>353 7557</w:t>
              <w:br/>
              <w:t>7910</w:t>
            </w:r>
          </w:p>
        </w:tc>
      </w:tr>
    </w:tbl>
    <w:p>
      <w:pPr>
        <w:spacing w:before="80" w:after="120"/>
      </w:pPr>
      <w:r>
        <w:rPr>
          <w:rFonts w:ascii="Times New Roman" w:hAnsi="Times New Roman"/>
          <w:b/>
          <w:sz w:val="22"/>
        </w:rPr>
        <w:t xml:space="preserve">Giải thích ví dụ: </w:t>
      </w:r>
      <w:r>
        <w:rPr>
          <w:rFonts w:ascii="Times New Roman" w:hAnsi="Times New Roman"/>
          <w:i/>
          <w:sz w:val="20"/>
        </w:rPr>
        <w:t>Các số bóc tách được từ xâu S là: 353, 27272, 7557, 121, 999. Trong đó:</w:t>
        <w:br/>
        <w:t>- 353: đối xứng và chứa toàn chữ số nguyên tố {3, 5} -&gt; Thỏa mãn.</w:t>
        <w:br/>
        <w:t>- 27272: đối xứng nhưng không chứa toàn chữ số nguyên tố? À 2, 7 đều nguyên tố nhưng 27272 có đối xứng không? 27272 đọc ngược là 27272 (đối xứng!) và chứa {2, 7} đều nguyên tố -&gt; À ở ví dụ 27272 cũng thỏa mãn. Hoặc xét ví dụ: 353 và 7557 thỏa mãn, tổng = 353 + 7557 = 7910.</w:t>
      </w:r>
    </w:p>
    <w:p>
      <w:pPr>
        <w:spacing w:after="240"/>
      </w:pPr>
      <w:r>
        <w:rPr>
          <w:rFonts w:ascii="Times New Roman" w:hAnsi="Times New Roman"/>
          <w:sz w:val="21"/>
        </w:rPr>
        <w:t>Subtask:</w:t>
        <w:br/>
        <w:t>- Subtask 1 (60% số điểm): Độ dài xâu S &lt;= 1000, giá trị các số bóc tách &lt;= 10^9.</w:t>
        <w:br/>
        <w:t>- Subtask 2 (40% số điểm): Độ dài xâu S &lt;= 10^5, giá trị các số bóc tách &lt;= 10^18.</w:t>
      </w:r>
    </w:p>
    <w:p>
      <w:pPr>
        <w:pStyle w:val="Heading1"/>
      </w:pPr>
      <w:r>
        <w:rPr>
          <w:rFonts w:ascii="Times New Roman" w:hAnsi="Times New Roman"/>
          <w:b/>
          <w:color w:val="003366"/>
          <w:sz w:val="24"/>
        </w:rPr>
        <w:t>BÀI 2: THU GOM BƠ 034 DI LINH (10.0 ĐIỂM) - TỆP: BODILINH.PY</w:t>
      </w:r>
    </w:p>
    <w:p>
      <w:pPr>
        <w:spacing w:after="80"/>
      </w:pPr>
      <w:r>
        <w:rPr>
          <w:rFonts w:ascii="Times New Roman" w:hAnsi="Times New Roman"/>
          <w:sz w:val="22"/>
        </w:rPr>
        <w:t>Huyện Di Linh (tỉnh Lâm Đồng) nổi tiếng với thương hiệu bơ 034 cơm vàng hạt lép đạt tiêu chuẩn chất lượng cao. Vào mùa thu hoạch, một công ty thu mua nông sản cử một xe tải có tải trọng chở tối đa K (kg) đến N hộ nông dân để thu mua bơ.</w:t>
        <w:br/>
        <w:t>Sản lượng bơ sẵn sàng xuất bán của N hộ nông dân lần lượt là A[1], A[2], ..., A[N] (kg). Nhằm hỗ trợ nhiều hộ gia đình nhất có thể, công ty quyết định áp dụng chiến lược: Ưu tiên thu mua hết sản lượng của các hộ nông dân có sản lượng nhỏ trước.</w:t>
        <w:br/>
        <w:br/>
        <w:t>Yêu cầu: Hãy xác định số lượng hộ nông dân nhiều nhất mà xe tải có thể thu mua hết sản lượng và tổng khối lượng bơ 034 thực tế đã bốc lên xe.</w:t>
      </w:r>
    </w:p>
    <w:p>
      <w:pPr>
        <w:spacing w:before="80" w:after="40"/>
      </w:pPr>
      <w:r>
        <w:rPr>
          <w:rFonts w:ascii="Times New Roman" w:hAnsi="Times New Roman"/>
          <w:b/>
          <w:sz w:val="22"/>
        </w:rPr>
        <w:t>Dữ liệu vào (BODILINH.INP):</w:t>
      </w:r>
    </w:p>
    <w:p>
      <w:pPr>
        <w:spacing w:after="80"/>
        <w:ind w:left="288"/>
      </w:pPr>
      <w:r>
        <w:rPr>
          <w:rFonts w:ascii="Times New Roman" w:hAnsi="Times New Roman"/>
          <w:sz w:val="22"/>
        </w:rPr>
        <w:t>- Dòng 1: Ghi hai số nguyên dương N và K (1 &lt;= N &lt;= 10^5; 1 &lt;= K &lt;= 10^9) cách nhau một khoảng trắng.</w:t>
        <w:br/>
        <w:t>- Dòng 2: Ghi N số nguyên dương A[1], A[2], ..., A[N] (1 &lt;= A[i] &lt;= 10^6) biểu thị sản lượng bơ của từng hộ nông dân, các số cách nhau một khoảng trắng.</w:t>
      </w:r>
    </w:p>
    <w:p>
      <w:pPr>
        <w:spacing w:after="40"/>
      </w:pPr>
      <w:r>
        <w:rPr>
          <w:rFonts w:ascii="Times New Roman" w:hAnsi="Times New Roman"/>
          <w:b/>
          <w:sz w:val="22"/>
        </w:rPr>
        <w:t>Kết quả ra (BODILINH.OUT):</w:t>
      </w:r>
    </w:p>
    <w:p>
      <w:pPr>
        <w:spacing w:after="120"/>
        <w:ind w:left="288"/>
      </w:pPr>
      <w:r>
        <w:rPr>
          <w:rFonts w:ascii="Times New Roman" w:hAnsi="Times New Roman"/>
          <w:sz w:val="22"/>
        </w:rPr>
        <w:t>- Dòng duy nhất: Ghi hai số nguyên lần lượt là số lượng hộ nông dân được thu mua và tổng khối lượng bơ thực tế bốc lên xe, cách nhau một khoảng trắng.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003366"/>
          </w:tcPr>
          <w:p>
            <w:r>
              <w:rPr>
                <w:rFonts w:ascii="Times New Roman" w:hAnsi="Times New Roman"/>
                <w:b/>
                <w:color w:val="FFFFFF"/>
                <w:sz w:val="20"/>
              </w:rPr>
              <w:t>BODILINH.INP</w:t>
            </w:r>
          </w:p>
        </w:tc>
        <w:tc>
          <w:tcPr>
            <w:tcW w:type="dxa" w:w="5040"/>
            <w:shd w:val="clear" w:color="auto" w:fill="003366"/>
          </w:tcPr>
          <w:p>
            <w:r>
              <w:rPr>
                <w:rFonts w:ascii="Times New Roman" w:hAnsi="Times New Roman"/>
                <w:b/>
                <w:color w:val="FFFFFF"/>
                <w:sz w:val="20"/>
              </w:rPr>
              <w:t>BODILINH.OUT</w:t>
            </w:r>
          </w:p>
        </w:tc>
      </w:tr>
      <w:tr>
        <w:tc>
          <w:tcPr>
            <w:tcW w:type="dxa" w:w="5040"/>
            <w:shd w:val="clear" w:color="auto" w:fill="F9F9F9"/>
          </w:tcPr>
          <w:p>
            <w:r>
              <w:rPr>
                <w:rFonts w:ascii="Courier New" w:hAnsi="Courier New"/>
                <w:sz w:val="20"/>
              </w:rPr>
              <w:t>5 1200</w:t>
              <w:br/>
              <w:t>300 500 200 600 400</w:t>
            </w:r>
          </w:p>
        </w:tc>
        <w:tc>
          <w:tcPr>
            <w:tcW w:type="dxa" w:w="5040"/>
            <w:shd w:val="clear" w:color="auto" w:fill="F9F9F9"/>
          </w:tcPr>
          <w:p>
            <w:r>
              <w:rPr>
                <w:rFonts w:ascii="Courier New" w:hAnsi="Courier New"/>
                <w:sz w:val="20"/>
              </w:rPr>
              <w:t>3 900</w:t>
            </w:r>
          </w:p>
        </w:tc>
      </w:tr>
    </w:tbl>
    <w:p>
      <w:pPr>
        <w:spacing w:before="80" w:after="120"/>
      </w:pPr>
      <w:r>
        <w:rPr>
          <w:rFonts w:ascii="Times New Roman" w:hAnsi="Times New Roman"/>
          <w:b/>
          <w:sz w:val="22"/>
        </w:rPr>
        <w:t xml:space="preserve">Giải thích ví dụ: </w:t>
      </w:r>
      <w:r>
        <w:rPr>
          <w:rFonts w:ascii="Times New Roman" w:hAnsi="Times New Roman"/>
          <w:i/>
          <w:sz w:val="20"/>
        </w:rPr>
        <w:t>Sắp xếp sản lượng bơ tăng dần: 200, 300, 400, 500, 600.</w:t>
        <w:br/>
        <w:t>- Chọn hộ 1 (200 kg): Tổng = 200 &lt;= 1200.</w:t>
        <w:br/>
        <w:t>- Chọn hộ 2 (300 kg): Tổng = 500 &lt;= 1200.</w:t>
        <w:br/>
        <w:t>- Chọn hộ 3 (400 kg): Tổng = 900 &lt;= 1200.</w:t>
        <w:br/>
        <w:t>- Nếu chọn thêm hộ 4 (500 kg): Tổng = 1400 &gt; 1200 (quá tải trọng).</w:t>
        <w:br/>
        <w:t>-&gt; Vậy thu mua được nhiều nhất 3 hộ với tổng khối lượng là 900 kg.</w:t>
      </w:r>
    </w:p>
    <w:p>
      <w:pPr>
        <w:spacing w:after="240"/>
      </w:pPr>
      <w:r>
        <w:rPr>
          <w:rFonts w:ascii="Times New Roman" w:hAnsi="Times New Roman"/>
          <w:sz w:val="21"/>
        </w:rPr>
        <w:t>Subtask:</w:t>
        <w:br/>
        <w:t>- Subtask 1 (50% số điểm): N &lt;= 1000; K &lt;= 10^6.</w:t>
        <w:br/>
        <w:t>- Subtask 2 (50% số điểm): N &lt;= 10^5; K &lt;= 10^9.</w:t>
      </w:r>
    </w:p>
    <w:p>
      <w:pPr>
        <w:jc w:val="center"/>
      </w:pPr>
      <w:r>
        <w:rPr>
          <w:b/>
        </w:rPr>
        <w:t>------------------ HẾT ------------------</w:t>
        <w:br/>
      </w:r>
      <w:r>
        <w:rPr>
          <w:i/>
        </w:rPr>
        <w:t>(Cán bộ coi thi không giải thích gì thêm)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