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ABMC (Usuarios)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Alta: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7650"/>
        <w:tblGridChange w:id="0">
          <w:tblGrid>
            <w:gridCol w:w="40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               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   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</w:rPr>
              <w:drawing>
                <wp:inline distB="114300" distT="114300" distL="114300" distR="114300">
                  <wp:extent cx="2709863" cy="4448175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444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4663440" cy="231871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3187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Modificacion: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7455"/>
        <w:tblGridChange w:id="0">
          <w:tblGrid>
            <w:gridCol w:w="442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      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             código</w:t>
            </w:r>
          </w:p>
        </w:tc>
      </w:tr>
      <w:tr>
        <w:trPr>
          <w:cantSplit w:val="0"/>
          <w:trHeight w:val="5787.050781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4"/>
                <w:szCs w:val="34"/>
              </w:rPr>
              <w:drawing>
                <wp:inline distB="114300" distT="114300" distL="114300" distR="114300">
                  <wp:extent cx="2724150" cy="30099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4600575" cy="3320476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3204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Listado</w:t>
      </w:r>
    </w:p>
    <w:tbl>
      <w:tblPr>
        <w:tblStyle w:val="Table3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5865"/>
        <w:tblGridChange w:id="0">
          <w:tblGrid>
            <w:gridCol w:w="6015"/>
            <w:gridCol w:w="5865"/>
          </w:tblGrid>
        </w:tblGridChange>
      </w:tblGrid>
      <w:tr>
        <w:trPr>
          <w:cantSplit w:val="0"/>
          <w:trHeight w:val="53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código</w:t>
            </w:r>
          </w:p>
        </w:tc>
      </w:tr>
      <w:tr>
        <w:trPr>
          <w:cantSplit w:val="0"/>
          <w:trHeight w:val="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114300" distT="114300" distL="114300" distR="114300">
                  <wp:extent cx="3595688" cy="14097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688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114300" distT="114300" distL="114300" distR="114300">
                  <wp:extent cx="3590925" cy="35814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Eliminar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4500"/>
        <w:tblGridChange w:id="0">
          <w:tblGrid>
            <w:gridCol w:w="568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3.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114300" distT="114300" distL="114300" distR="114300">
                  <wp:extent cx="3452813" cy="28575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813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114300" distT="114300" distL="114300" distR="114300">
                  <wp:extent cx="2724150" cy="531888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31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