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EC60A" w14:textId="1FA6C899" w:rsidR="00B376DA" w:rsidRDefault="001C586A" w:rsidP="001C586A">
      <w:pPr>
        <w:jc w:val="center"/>
        <w:rPr>
          <w:color w:val="A02B93" w:themeColor="accent5"/>
          <w:sz w:val="36"/>
          <w:szCs w:val="36"/>
        </w:rPr>
      </w:pPr>
      <w:r w:rsidRPr="001C586A">
        <w:rPr>
          <w:color w:val="A02B93" w:themeColor="accent5"/>
          <w:sz w:val="36"/>
          <w:szCs w:val="36"/>
        </w:rPr>
        <w:t>Experiment No.11</w:t>
      </w:r>
    </w:p>
    <w:p w14:paraId="793E9F8B" w14:textId="28A0A1B1" w:rsidR="001C586A" w:rsidRDefault="001C586A" w:rsidP="001C586A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Ques) Implement the constraints like primary </w:t>
      </w:r>
      <w:proofErr w:type="spellStart"/>
      <w:proofErr w:type="gramStart"/>
      <w:r>
        <w:rPr>
          <w:color w:val="000000" w:themeColor="text1"/>
          <w:sz w:val="28"/>
          <w:szCs w:val="28"/>
        </w:rPr>
        <w:t>key,Foregin</w:t>
      </w:r>
      <w:proofErr w:type="spellEnd"/>
      <w:proofErr w:type="gramEnd"/>
      <w:r>
        <w:rPr>
          <w:color w:val="000000" w:themeColor="text1"/>
          <w:sz w:val="28"/>
          <w:szCs w:val="28"/>
        </w:rPr>
        <w:t xml:space="preserve"> key Not Null to            the table.</w:t>
      </w:r>
    </w:p>
    <w:p w14:paraId="5E34846F" w14:textId="77777777" w:rsidR="001C586A" w:rsidRPr="001C586A" w:rsidRDefault="001C586A" w:rsidP="001C586A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Ans) </w:t>
      </w:r>
      <w:r w:rsidRPr="001C586A">
        <w:rPr>
          <w:color w:val="000000" w:themeColor="text1"/>
          <w:sz w:val="28"/>
          <w:szCs w:val="28"/>
        </w:rPr>
        <w:t xml:space="preserve">Constraints are used in </w:t>
      </w:r>
      <w:r w:rsidRPr="001C586A">
        <w:rPr>
          <w:b/>
          <w:bCs/>
          <w:color w:val="000000" w:themeColor="text1"/>
          <w:sz w:val="28"/>
          <w:szCs w:val="28"/>
        </w:rPr>
        <w:t>SQL</w:t>
      </w:r>
      <w:r w:rsidRPr="001C586A">
        <w:rPr>
          <w:color w:val="000000" w:themeColor="text1"/>
          <w:sz w:val="28"/>
          <w:szCs w:val="28"/>
        </w:rPr>
        <w:t xml:space="preserve"> to enforce rules on data in tables. Common constraints include:</w:t>
      </w:r>
    </w:p>
    <w:p w14:paraId="1FC97DF4" w14:textId="77777777" w:rsidR="001C586A" w:rsidRPr="001C586A" w:rsidRDefault="001C586A" w:rsidP="001C586A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1C586A">
        <w:rPr>
          <w:color w:val="000000" w:themeColor="text1"/>
          <w:sz w:val="28"/>
          <w:szCs w:val="28"/>
        </w:rPr>
        <w:t>PRIMARY KEY – Uniquely identifies each row.</w:t>
      </w:r>
    </w:p>
    <w:p w14:paraId="0FF1B523" w14:textId="77777777" w:rsidR="001C586A" w:rsidRPr="001C586A" w:rsidRDefault="001C586A" w:rsidP="001C586A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1C586A">
        <w:rPr>
          <w:color w:val="000000" w:themeColor="text1"/>
          <w:sz w:val="28"/>
          <w:szCs w:val="28"/>
        </w:rPr>
        <w:t>FOREIGN KEY – Enforces a link between two tables.</w:t>
      </w:r>
    </w:p>
    <w:p w14:paraId="323453D2" w14:textId="29976E37" w:rsidR="001C586A" w:rsidRPr="001C586A" w:rsidRDefault="001C586A" w:rsidP="001C586A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1C586A">
        <w:rPr>
          <w:color w:val="000000" w:themeColor="text1"/>
          <w:sz w:val="28"/>
          <w:szCs w:val="28"/>
        </w:rPr>
        <w:t>NOT NULL – Ensures a column cannot have NULL values.</w:t>
      </w:r>
    </w:p>
    <w:p w14:paraId="1C806EA4" w14:textId="77777777" w:rsidR="001C586A" w:rsidRPr="001C586A" w:rsidRDefault="001C586A" w:rsidP="001C586A">
      <w:pPr>
        <w:rPr>
          <w:color w:val="000000" w:themeColor="text1"/>
          <w:sz w:val="28"/>
          <w:szCs w:val="28"/>
        </w:rPr>
      </w:pPr>
      <w:r w:rsidRPr="001C586A">
        <w:rPr>
          <w:color w:val="000000" w:themeColor="text1"/>
          <w:sz w:val="28"/>
          <w:szCs w:val="28"/>
        </w:rPr>
        <w:t>CREATE TABLE departments (</w:t>
      </w:r>
    </w:p>
    <w:p w14:paraId="06214AC5" w14:textId="77777777" w:rsidR="001C586A" w:rsidRPr="001C586A" w:rsidRDefault="001C586A" w:rsidP="001C586A">
      <w:pPr>
        <w:rPr>
          <w:color w:val="000000" w:themeColor="text1"/>
          <w:sz w:val="28"/>
          <w:szCs w:val="28"/>
        </w:rPr>
      </w:pPr>
      <w:r w:rsidRPr="001C586A">
        <w:rPr>
          <w:color w:val="000000" w:themeColor="text1"/>
          <w:sz w:val="28"/>
          <w:szCs w:val="28"/>
        </w:rPr>
        <w:t xml:space="preserve">    </w:t>
      </w:r>
      <w:proofErr w:type="spellStart"/>
      <w:r w:rsidRPr="001C586A">
        <w:rPr>
          <w:color w:val="000000" w:themeColor="text1"/>
          <w:sz w:val="28"/>
          <w:szCs w:val="28"/>
        </w:rPr>
        <w:t>dept_id</w:t>
      </w:r>
      <w:proofErr w:type="spellEnd"/>
      <w:r w:rsidRPr="001C586A">
        <w:rPr>
          <w:color w:val="000000" w:themeColor="text1"/>
          <w:sz w:val="28"/>
          <w:szCs w:val="28"/>
        </w:rPr>
        <w:t xml:space="preserve"> INT PRIMARY KEY,</w:t>
      </w:r>
    </w:p>
    <w:p w14:paraId="463E1C17" w14:textId="77777777" w:rsidR="001C586A" w:rsidRPr="001C586A" w:rsidRDefault="001C586A" w:rsidP="001C586A">
      <w:pPr>
        <w:rPr>
          <w:color w:val="000000" w:themeColor="text1"/>
          <w:sz w:val="28"/>
          <w:szCs w:val="28"/>
        </w:rPr>
      </w:pPr>
      <w:r w:rsidRPr="001C586A">
        <w:rPr>
          <w:color w:val="000000" w:themeColor="text1"/>
          <w:sz w:val="28"/>
          <w:szCs w:val="28"/>
        </w:rPr>
        <w:t xml:space="preserve">    </w:t>
      </w:r>
      <w:proofErr w:type="spellStart"/>
      <w:r w:rsidRPr="001C586A">
        <w:rPr>
          <w:color w:val="000000" w:themeColor="text1"/>
          <w:sz w:val="28"/>
          <w:szCs w:val="28"/>
        </w:rPr>
        <w:t>dept_name</w:t>
      </w:r>
      <w:proofErr w:type="spellEnd"/>
      <w:r w:rsidRPr="001C586A">
        <w:rPr>
          <w:color w:val="000000" w:themeColor="text1"/>
          <w:sz w:val="28"/>
          <w:szCs w:val="28"/>
        </w:rPr>
        <w:t xml:space="preserve"> </w:t>
      </w:r>
      <w:proofErr w:type="gramStart"/>
      <w:r w:rsidRPr="001C586A">
        <w:rPr>
          <w:color w:val="000000" w:themeColor="text1"/>
          <w:sz w:val="28"/>
          <w:szCs w:val="28"/>
        </w:rPr>
        <w:t>VARCHAR(</w:t>
      </w:r>
      <w:proofErr w:type="gramEnd"/>
      <w:r w:rsidRPr="001C586A">
        <w:rPr>
          <w:color w:val="000000" w:themeColor="text1"/>
          <w:sz w:val="28"/>
          <w:szCs w:val="28"/>
        </w:rPr>
        <w:t>100) NOT NULL</w:t>
      </w:r>
    </w:p>
    <w:p w14:paraId="36C1BDA8" w14:textId="4991A395" w:rsidR="001C586A" w:rsidRPr="001C586A" w:rsidRDefault="001C586A" w:rsidP="001C586A">
      <w:pPr>
        <w:rPr>
          <w:color w:val="000000" w:themeColor="text1"/>
          <w:sz w:val="28"/>
          <w:szCs w:val="28"/>
        </w:rPr>
      </w:pPr>
      <w:r w:rsidRPr="001C586A">
        <w:rPr>
          <w:color w:val="000000" w:themeColor="text1"/>
          <w:sz w:val="28"/>
          <w:szCs w:val="28"/>
        </w:rPr>
        <w:t>);</w:t>
      </w:r>
    </w:p>
    <w:p w14:paraId="419596D8" w14:textId="77777777" w:rsidR="001C586A" w:rsidRPr="001C586A" w:rsidRDefault="001C586A" w:rsidP="001C586A">
      <w:pPr>
        <w:rPr>
          <w:color w:val="000000" w:themeColor="text1"/>
          <w:sz w:val="28"/>
          <w:szCs w:val="28"/>
        </w:rPr>
      </w:pPr>
      <w:r w:rsidRPr="001C586A">
        <w:rPr>
          <w:color w:val="000000" w:themeColor="text1"/>
          <w:sz w:val="28"/>
          <w:szCs w:val="28"/>
        </w:rPr>
        <w:t>CREATE TABLE employees (</w:t>
      </w:r>
    </w:p>
    <w:p w14:paraId="22C8BAE1" w14:textId="77777777" w:rsidR="001C586A" w:rsidRPr="001C586A" w:rsidRDefault="001C586A" w:rsidP="001C586A">
      <w:pPr>
        <w:rPr>
          <w:color w:val="000000" w:themeColor="text1"/>
          <w:sz w:val="28"/>
          <w:szCs w:val="28"/>
        </w:rPr>
      </w:pPr>
      <w:r w:rsidRPr="001C586A">
        <w:rPr>
          <w:color w:val="000000" w:themeColor="text1"/>
          <w:sz w:val="28"/>
          <w:szCs w:val="28"/>
        </w:rPr>
        <w:t xml:space="preserve">    </w:t>
      </w:r>
      <w:proofErr w:type="spellStart"/>
      <w:r w:rsidRPr="001C586A">
        <w:rPr>
          <w:color w:val="000000" w:themeColor="text1"/>
          <w:sz w:val="28"/>
          <w:szCs w:val="28"/>
        </w:rPr>
        <w:t>emp_id</w:t>
      </w:r>
      <w:proofErr w:type="spellEnd"/>
      <w:r w:rsidRPr="001C586A">
        <w:rPr>
          <w:color w:val="000000" w:themeColor="text1"/>
          <w:sz w:val="28"/>
          <w:szCs w:val="28"/>
        </w:rPr>
        <w:t xml:space="preserve"> INT PRIMARY KEY,</w:t>
      </w:r>
    </w:p>
    <w:p w14:paraId="09B61E7C" w14:textId="77777777" w:rsidR="001C586A" w:rsidRPr="001C586A" w:rsidRDefault="001C586A" w:rsidP="001C586A">
      <w:pPr>
        <w:rPr>
          <w:color w:val="000000" w:themeColor="text1"/>
          <w:sz w:val="28"/>
          <w:szCs w:val="28"/>
        </w:rPr>
      </w:pPr>
      <w:r w:rsidRPr="001C586A">
        <w:rPr>
          <w:color w:val="000000" w:themeColor="text1"/>
          <w:sz w:val="28"/>
          <w:szCs w:val="28"/>
        </w:rPr>
        <w:t xml:space="preserve">    </w:t>
      </w:r>
      <w:proofErr w:type="spellStart"/>
      <w:r w:rsidRPr="001C586A">
        <w:rPr>
          <w:color w:val="000000" w:themeColor="text1"/>
          <w:sz w:val="28"/>
          <w:szCs w:val="28"/>
        </w:rPr>
        <w:t>emp_name</w:t>
      </w:r>
      <w:proofErr w:type="spellEnd"/>
      <w:r w:rsidRPr="001C586A">
        <w:rPr>
          <w:color w:val="000000" w:themeColor="text1"/>
          <w:sz w:val="28"/>
          <w:szCs w:val="28"/>
        </w:rPr>
        <w:t xml:space="preserve"> </w:t>
      </w:r>
      <w:proofErr w:type="gramStart"/>
      <w:r w:rsidRPr="001C586A">
        <w:rPr>
          <w:color w:val="000000" w:themeColor="text1"/>
          <w:sz w:val="28"/>
          <w:szCs w:val="28"/>
        </w:rPr>
        <w:t>VARCHAR(</w:t>
      </w:r>
      <w:proofErr w:type="gramEnd"/>
      <w:r w:rsidRPr="001C586A">
        <w:rPr>
          <w:color w:val="000000" w:themeColor="text1"/>
          <w:sz w:val="28"/>
          <w:szCs w:val="28"/>
        </w:rPr>
        <w:t>100) NOT NULL,</w:t>
      </w:r>
    </w:p>
    <w:p w14:paraId="2ABC3F3C" w14:textId="77777777" w:rsidR="001C586A" w:rsidRPr="001C586A" w:rsidRDefault="001C586A" w:rsidP="001C586A">
      <w:pPr>
        <w:rPr>
          <w:color w:val="000000" w:themeColor="text1"/>
          <w:sz w:val="28"/>
          <w:szCs w:val="28"/>
        </w:rPr>
      </w:pPr>
      <w:r w:rsidRPr="001C586A">
        <w:rPr>
          <w:color w:val="000000" w:themeColor="text1"/>
          <w:sz w:val="28"/>
          <w:szCs w:val="28"/>
        </w:rPr>
        <w:t xml:space="preserve">    </w:t>
      </w:r>
      <w:proofErr w:type="spellStart"/>
      <w:r w:rsidRPr="001C586A">
        <w:rPr>
          <w:color w:val="000000" w:themeColor="text1"/>
          <w:sz w:val="28"/>
          <w:szCs w:val="28"/>
        </w:rPr>
        <w:t>dept_id</w:t>
      </w:r>
      <w:proofErr w:type="spellEnd"/>
      <w:r w:rsidRPr="001C586A">
        <w:rPr>
          <w:color w:val="000000" w:themeColor="text1"/>
          <w:sz w:val="28"/>
          <w:szCs w:val="28"/>
        </w:rPr>
        <w:t xml:space="preserve"> INT NOT NULL,</w:t>
      </w:r>
    </w:p>
    <w:p w14:paraId="12D29F84" w14:textId="77777777" w:rsidR="001C586A" w:rsidRPr="001C586A" w:rsidRDefault="001C586A" w:rsidP="001C586A">
      <w:pPr>
        <w:rPr>
          <w:color w:val="000000" w:themeColor="text1"/>
          <w:sz w:val="28"/>
          <w:szCs w:val="28"/>
        </w:rPr>
      </w:pPr>
      <w:r w:rsidRPr="001C586A">
        <w:rPr>
          <w:color w:val="000000" w:themeColor="text1"/>
          <w:sz w:val="28"/>
          <w:szCs w:val="28"/>
        </w:rPr>
        <w:t xml:space="preserve">    FOREIGN KEY (</w:t>
      </w:r>
      <w:proofErr w:type="spellStart"/>
      <w:r w:rsidRPr="001C586A">
        <w:rPr>
          <w:color w:val="000000" w:themeColor="text1"/>
          <w:sz w:val="28"/>
          <w:szCs w:val="28"/>
        </w:rPr>
        <w:t>dept_id</w:t>
      </w:r>
      <w:proofErr w:type="spellEnd"/>
      <w:r w:rsidRPr="001C586A">
        <w:rPr>
          <w:color w:val="000000" w:themeColor="text1"/>
          <w:sz w:val="28"/>
          <w:szCs w:val="28"/>
        </w:rPr>
        <w:t>) REFERENCES departments(</w:t>
      </w:r>
      <w:proofErr w:type="spellStart"/>
      <w:r w:rsidRPr="001C586A">
        <w:rPr>
          <w:color w:val="000000" w:themeColor="text1"/>
          <w:sz w:val="28"/>
          <w:szCs w:val="28"/>
        </w:rPr>
        <w:t>dept_id</w:t>
      </w:r>
      <w:proofErr w:type="spellEnd"/>
      <w:r w:rsidRPr="001C586A">
        <w:rPr>
          <w:color w:val="000000" w:themeColor="text1"/>
          <w:sz w:val="28"/>
          <w:szCs w:val="28"/>
        </w:rPr>
        <w:t>)</w:t>
      </w:r>
    </w:p>
    <w:p w14:paraId="6C36E446" w14:textId="353E3FB4" w:rsidR="001C586A" w:rsidRPr="001C586A" w:rsidRDefault="001C586A" w:rsidP="001C586A">
      <w:pPr>
        <w:rPr>
          <w:color w:val="000000" w:themeColor="text1"/>
          <w:sz w:val="28"/>
          <w:szCs w:val="28"/>
        </w:rPr>
      </w:pPr>
      <w:r w:rsidRPr="001C586A">
        <w:rPr>
          <w:color w:val="000000" w:themeColor="text1"/>
          <w:sz w:val="28"/>
          <w:szCs w:val="28"/>
        </w:rPr>
        <w:t>);</w:t>
      </w:r>
    </w:p>
    <w:sectPr w:rsidR="001C586A" w:rsidRPr="001C58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D3E4D"/>
    <w:multiLevelType w:val="multilevel"/>
    <w:tmpl w:val="B1A2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267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86A"/>
    <w:rsid w:val="001C586A"/>
    <w:rsid w:val="001F6E90"/>
    <w:rsid w:val="006C191A"/>
    <w:rsid w:val="00B2691D"/>
    <w:rsid w:val="00B3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1BFB9"/>
  <w15:chartTrackingRefBased/>
  <w15:docId w15:val="{C7474CE8-70A1-4E9D-A61F-ED003AB4A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8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586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60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singhania</dc:creator>
  <cp:keywords/>
  <dc:description/>
  <cp:lastModifiedBy>shubham singhania</cp:lastModifiedBy>
  <cp:revision>1</cp:revision>
  <cp:lastPrinted>2025-05-22T19:36:00Z</cp:lastPrinted>
  <dcterms:created xsi:type="dcterms:W3CDTF">2025-05-22T19:23:00Z</dcterms:created>
  <dcterms:modified xsi:type="dcterms:W3CDTF">2025-05-22T19:53:00Z</dcterms:modified>
</cp:coreProperties>
</file>