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C" w:rsidRDefault="00D25A6C" w:rsidP="00D25A6C">
      <w:pPr>
        <w:pStyle w:val="a3"/>
        <w:spacing w:after="156"/>
      </w:pPr>
      <w:r>
        <w:rPr>
          <w:rFonts w:hint="eastAsia"/>
        </w:rPr>
        <w:t>数统学院关于</w:t>
      </w:r>
      <w:r>
        <w:rPr>
          <w:rFonts w:hint="eastAsia"/>
        </w:rPr>
        <w:t>2</w:t>
      </w:r>
      <w:r>
        <w:t>02</w:t>
      </w:r>
      <w:r w:rsidR="002A5932">
        <w:t>4</w:t>
      </w:r>
      <w:r>
        <w:rPr>
          <w:rFonts w:hint="eastAsia"/>
        </w:rPr>
        <w:t>届本科毕设查重、评审工作的</w:t>
      </w:r>
      <w:r w:rsidR="00DB7996">
        <w:rPr>
          <w:rFonts w:hint="eastAsia"/>
        </w:rPr>
        <w:t>说明</w:t>
      </w:r>
    </w:p>
    <w:p w:rsidR="00AF7F1E" w:rsidRDefault="006275B1" w:rsidP="00D25A6C">
      <w:pPr>
        <w:pStyle w:val="1"/>
      </w:pPr>
      <w:r>
        <w:rPr>
          <w:rFonts w:hint="eastAsia"/>
        </w:rPr>
        <w:t>查重</w:t>
      </w:r>
    </w:p>
    <w:p w:rsidR="00955E10" w:rsidRDefault="00955E10" w:rsidP="00ED1538">
      <w:pPr>
        <w:pStyle w:val="a5"/>
        <w:numPr>
          <w:ilvl w:val="0"/>
          <w:numId w:val="5"/>
        </w:numPr>
        <w:spacing w:line="300" w:lineRule="auto"/>
        <w:ind w:firstLineChars="0"/>
      </w:pPr>
      <w:r>
        <w:rPr>
          <w:rFonts w:hint="eastAsia"/>
        </w:rPr>
        <w:t>本次查重统一使用维普论文检测系统，查重率数据以系统给出的结果为准。</w:t>
      </w:r>
    </w:p>
    <w:p w:rsidR="00955E10" w:rsidRDefault="00955E10" w:rsidP="00ED1538">
      <w:pPr>
        <w:pStyle w:val="a5"/>
        <w:numPr>
          <w:ilvl w:val="0"/>
          <w:numId w:val="5"/>
        </w:numPr>
        <w:spacing w:line="300" w:lineRule="auto"/>
        <w:ind w:firstLineChars="0"/>
      </w:pPr>
      <w:r w:rsidRPr="00ED1538">
        <w:rPr>
          <w:rFonts w:hint="eastAsia"/>
          <w:b/>
        </w:rPr>
        <w:t>查重时间为</w:t>
      </w:r>
      <w:r w:rsidRPr="00ED1538">
        <w:rPr>
          <w:rFonts w:hint="eastAsia"/>
          <w:b/>
        </w:rPr>
        <w:t>5</w:t>
      </w:r>
      <w:r w:rsidRPr="00ED1538">
        <w:rPr>
          <w:rFonts w:hint="eastAsia"/>
          <w:b/>
        </w:rPr>
        <w:t>月</w:t>
      </w:r>
      <w:r w:rsidR="002A5932">
        <w:rPr>
          <w:rFonts w:hint="eastAsia"/>
          <w:b/>
        </w:rPr>
        <w:t>1</w:t>
      </w:r>
      <w:r w:rsidR="002A5932">
        <w:rPr>
          <w:b/>
        </w:rPr>
        <w:t>3</w:t>
      </w:r>
      <w:r w:rsidRPr="00ED1538">
        <w:rPr>
          <w:rFonts w:hint="eastAsia"/>
          <w:b/>
        </w:rPr>
        <w:t>日至</w:t>
      </w:r>
      <w:r w:rsidRPr="00ED1538">
        <w:rPr>
          <w:b/>
        </w:rPr>
        <w:t>5</w:t>
      </w:r>
      <w:r w:rsidRPr="00ED1538">
        <w:rPr>
          <w:rFonts w:hint="eastAsia"/>
          <w:b/>
        </w:rPr>
        <w:t>月</w:t>
      </w:r>
      <w:r w:rsidR="002A5932">
        <w:rPr>
          <w:b/>
        </w:rPr>
        <w:t>17</w:t>
      </w:r>
      <w:r w:rsidRPr="00ED1538">
        <w:rPr>
          <w:rFonts w:hint="eastAsia"/>
          <w:b/>
        </w:rPr>
        <w:t>日</w:t>
      </w:r>
      <w:r>
        <w:rPr>
          <w:rFonts w:hint="eastAsia"/>
        </w:rPr>
        <w:t>，请在规定时间内自行登录系统</w:t>
      </w:r>
      <w:r w:rsidR="0007249A">
        <w:rPr>
          <w:rFonts w:hint="eastAsia"/>
        </w:rPr>
        <w:t>，</w:t>
      </w:r>
      <w:r w:rsidR="0007249A" w:rsidRPr="0007249A">
        <w:rPr>
          <w:rFonts w:hint="eastAsia"/>
          <w:b/>
        </w:rPr>
        <w:t>尽早</w:t>
      </w:r>
      <w:r>
        <w:rPr>
          <w:rFonts w:hint="eastAsia"/>
        </w:rPr>
        <w:t>完成查重。</w:t>
      </w:r>
      <w:r w:rsidR="002A5932">
        <w:rPr>
          <w:rFonts w:hint="eastAsia"/>
        </w:rPr>
        <w:t>建议提交</w:t>
      </w:r>
      <w:r w:rsidR="002A5932">
        <w:rPr>
          <w:rFonts w:hint="eastAsia"/>
        </w:rPr>
        <w:t>PDF</w:t>
      </w:r>
      <w:r w:rsidR="002A5932">
        <w:rPr>
          <w:rFonts w:hint="eastAsia"/>
        </w:rPr>
        <w:t>查重。</w:t>
      </w:r>
    </w:p>
    <w:p w:rsidR="00955E10" w:rsidRDefault="00955E10" w:rsidP="00ED1538">
      <w:pPr>
        <w:pStyle w:val="a5"/>
        <w:numPr>
          <w:ilvl w:val="0"/>
          <w:numId w:val="5"/>
        </w:numPr>
        <w:spacing w:line="300" w:lineRule="auto"/>
        <w:ind w:firstLineChars="0"/>
      </w:pPr>
      <w:r w:rsidRPr="00ED1538">
        <w:rPr>
          <w:rFonts w:hint="eastAsia"/>
          <w:b/>
        </w:rPr>
        <w:t>查重率小于</w:t>
      </w:r>
      <w:r w:rsidRPr="00ED1538">
        <w:rPr>
          <w:rFonts w:hint="eastAsia"/>
          <w:b/>
        </w:rPr>
        <w:t>20%</w:t>
      </w:r>
      <w:r w:rsidR="00354073">
        <w:rPr>
          <w:rFonts w:hint="eastAsia"/>
          <w:b/>
        </w:rPr>
        <w:t>的论文，视为</w:t>
      </w:r>
      <w:r w:rsidRPr="00ED1538">
        <w:rPr>
          <w:rFonts w:hint="eastAsia"/>
          <w:b/>
        </w:rPr>
        <w:t>合格论文</w:t>
      </w:r>
      <w:r>
        <w:rPr>
          <w:rFonts w:hint="eastAsia"/>
        </w:rPr>
        <w:t>。</w:t>
      </w:r>
      <w:r w:rsidR="006537EF">
        <w:rPr>
          <w:rFonts w:hint="eastAsia"/>
        </w:rPr>
        <w:t>查重率合格，方可参加评审。</w:t>
      </w:r>
    </w:p>
    <w:p w:rsidR="00955E10" w:rsidRDefault="005F1968" w:rsidP="005F1968">
      <w:pPr>
        <w:pStyle w:val="a5"/>
        <w:numPr>
          <w:ilvl w:val="0"/>
          <w:numId w:val="5"/>
        </w:numPr>
        <w:spacing w:line="300" w:lineRule="auto"/>
        <w:ind w:firstLineChars="0"/>
      </w:pPr>
      <w:r>
        <w:rPr>
          <w:rFonts w:hint="eastAsia"/>
        </w:rPr>
        <w:t>学校提供至多两次查重机会。第一次查重不合格者</w:t>
      </w:r>
      <w:r w:rsidR="00955E10">
        <w:rPr>
          <w:rFonts w:hint="eastAsia"/>
        </w:rPr>
        <w:t>，必须进行修改，</w:t>
      </w:r>
      <w:r>
        <w:rPr>
          <w:rFonts w:hint="eastAsia"/>
        </w:rPr>
        <w:t>填写《</w:t>
      </w:r>
      <w:r w:rsidRPr="005F1968">
        <w:rPr>
          <w:rFonts w:hint="eastAsia"/>
        </w:rPr>
        <w:t>本科毕业论文（设计）二次查重申请表</w:t>
      </w:r>
      <w:r>
        <w:rPr>
          <w:rFonts w:hint="eastAsia"/>
        </w:rPr>
        <w:t>》，</w:t>
      </w:r>
      <w:r w:rsidR="00955E10">
        <w:rPr>
          <w:rFonts w:hint="eastAsia"/>
        </w:rPr>
        <w:t>指导教师签字同意后</w:t>
      </w:r>
      <w:r w:rsidR="0016478E">
        <w:rPr>
          <w:rFonts w:hint="eastAsia"/>
        </w:rPr>
        <w:t>，</w:t>
      </w:r>
      <w:r>
        <w:rPr>
          <w:rFonts w:hint="eastAsia"/>
        </w:rPr>
        <w:t>交到</w:t>
      </w:r>
      <w:r>
        <w:rPr>
          <w:rFonts w:hint="eastAsia"/>
        </w:rPr>
        <w:t>SX</w:t>
      </w:r>
      <w:r>
        <w:t>725</w:t>
      </w:r>
      <w:r>
        <w:rPr>
          <w:rFonts w:hint="eastAsia"/>
        </w:rPr>
        <w:t>，</w:t>
      </w:r>
      <w:r w:rsidR="00955E10">
        <w:rPr>
          <w:rFonts w:hint="eastAsia"/>
        </w:rPr>
        <w:t>申请第二次查重。</w:t>
      </w:r>
      <w:r w:rsidRPr="00612462">
        <w:rPr>
          <w:rFonts w:hint="eastAsia"/>
          <w:b/>
        </w:rPr>
        <w:t>申请表必须由导师手写签名</w:t>
      </w:r>
      <w:r>
        <w:rPr>
          <w:rFonts w:hint="eastAsia"/>
        </w:rPr>
        <w:t>，禁止代签；院外做毕设，院外导师可用电子签名，院内导师必须手写签名。</w:t>
      </w:r>
      <w:r w:rsidR="002A5932" w:rsidRPr="002A5932">
        <w:rPr>
          <w:rFonts w:hint="eastAsia"/>
          <w:b/>
        </w:rPr>
        <w:t>如必须使用院内导师电子签名，需在申请表背面附上导师同意使用电子签名的截图。</w:t>
      </w:r>
    </w:p>
    <w:p w:rsidR="00955E10" w:rsidRDefault="0016478E" w:rsidP="00ED1538">
      <w:pPr>
        <w:pStyle w:val="a5"/>
        <w:numPr>
          <w:ilvl w:val="0"/>
          <w:numId w:val="5"/>
        </w:numPr>
        <w:spacing w:line="300" w:lineRule="auto"/>
        <w:ind w:firstLineChars="0"/>
      </w:pPr>
      <w:r>
        <w:rPr>
          <w:rFonts w:hint="eastAsia"/>
        </w:rPr>
        <w:t>对于第二次查重结果，如</w:t>
      </w:r>
      <w:r w:rsidR="00955E10">
        <w:rPr>
          <w:rFonts w:hint="eastAsia"/>
        </w:rPr>
        <w:t>查重率仍大于等于</w:t>
      </w:r>
      <w:r w:rsidR="00955E10">
        <w:rPr>
          <w:rFonts w:hint="eastAsia"/>
        </w:rPr>
        <w:t>20%</w:t>
      </w:r>
      <w:r w:rsidR="00955E10">
        <w:rPr>
          <w:rFonts w:hint="eastAsia"/>
        </w:rPr>
        <w:t>，将取消其答辩资格。</w:t>
      </w:r>
    </w:p>
    <w:p w:rsidR="00955E10" w:rsidRDefault="00354073" w:rsidP="00ED1538">
      <w:pPr>
        <w:pStyle w:val="a5"/>
        <w:numPr>
          <w:ilvl w:val="0"/>
          <w:numId w:val="5"/>
        </w:numPr>
        <w:spacing w:line="300" w:lineRule="auto"/>
        <w:ind w:firstLineChars="0"/>
      </w:pPr>
      <w:r>
        <w:rPr>
          <w:rFonts w:hint="eastAsia"/>
        </w:rPr>
        <w:t>答辩结束后，学院将统一对学生提交的论文终稿再次进行查重，查重率大于</w:t>
      </w:r>
      <w:r>
        <w:rPr>
          <w:rFonts w:hint="eastAsia"/>
        </w:rPr>
        <w:t>2</w:t>
      </w:r>
      <w:r>
        <w:t>0%</w:t>
      </w:r>
      <w:r>
        <w:rPr>
          <w:rFonts w:hint="eastAsia"/>
        </w:rPr>
        <w:t>的，取消毕设成绩</w:t>
      </w:r>
      <w:r w:rsidR="00955E10">
        <w:rPr>
          <w:rFonts w:hint="eastAsia"/>
        </w:rPr>
        <w:t>。</w:t>
      </w:r>
    </w:p>
    <w:p w:rsidR="00240489" w:rsidRPr="00955E10" w:rsidRDefault="00354073" w:rsidP="00ED1538">
      <w:pPr>
        <w:pStyle w:val="a5"/>
        <w:numPr>
          <w:ilvl w:val="0"/>
          <w:numId w:val="5"/>
        </w:numPr>
        <w:spacing w:line="300" w:lineRule="auto"/>
        <w:ind w:firstLineChars="0"/>
      </w:pPr>
      <w:r>
        <w:rPr>
          <w:rFonts w:hint="eastAsia"/>
        </w:rPr>
        <w:t>对涉嫌存在抄袭、剽窃、伪造、篡改、买卖、代写等学术不端行为的毕业论文或对采用虚假手段人为干扰检测论文重复率的行为，一经查实，将取消毕设成绩，并报学生工作组给予相应的纪律处分。</w:t>
      </w:r>
    </w:p>
    <w:p w:rsidR="006275B1" w:rsidRDefault="006275B1" w:rsidP="00D25A6C">
      <w:pPr>
        <w:pStyle w:val="1"/>
      </w:pPr>
      <w:r>
        <w:rPr>
          <w:rFonts w:hint="eastAsia"/>
        </w:rPr>
        <w:t>评审</w:t>
      </w:r>
    </w:p>
    <w:p w:rsidR="00354073" w:rsidRDefault="00D25A6C" w:rsidP="00ED1538">
      <w:pPr>
        <w:pStyle w:val="a5"/>
        <w:numPr>
          <w:ilvl w:val="0"/>
          <w:numId w:val="6"/>
        </w:numPr>
        <w:spacing w:line="300" w:lineRule="auto"/>
        <w:ind w:firstLineChars="0"/>
      </w:pPr>
      <w:r w:rsidRPr="00ED1538">
        <w:rPr>
          <w:rFonts w:hint="eastAsia"/>
          <w:b/>
        </w:rPr>
        <w:t>提交</w:t>
      </w:r>
      <w:r w:rsidR="006275B1" w:rsidRPr="00ED1538">
        <w:rPr>
          <w:rFonts w:hint="eastAsia"/>
          <w:b/>
        </w:rPr>
        <w:t>论文截止日期为</w:t>
      </w:r>
      <w:r w:rsidR="006275B1" w:rsidRPr="00ED1538">
        <w:rPr>
          <w:rFonts w:hint="eastAsia"/>
          <w:b/>
        </w:rPr>
        <w:t>5</w:t>
      </w:r>
      <w:r w:rsidR="006275B1" w:rsidRPr="00ED1538">
        <w:rPr>
          <w:rFonts w:hint="eastAsia"/>
          <w:b/>
        </w:rPr>
        <w:t>月</w:t>
      </w:r>
      <w:r w:rsidR="006275B1" w:rsidRPr="00ED1538">
        <w:rPr>
          <w:rFonts w:hint="eastAsia"/>
          <w:b/>
        </w:rPr>
        <w:t>1</w:t>
      </w:r>
      <w:r w:rsidR="002A5932">
        <w:rPr>
          <w:b/>
        </w:rPr>
        <w:t>9</w:t>
      </w:r>
      <w:r w:rsidR="006275B1" w:rsidRPr="00ED1538">
        <w:rPr>
          <w:rFonts w:hint="eastAsia"/>
          <w:b/>
        </w:rPr>
        <w:t>日</w:t>
      </w:r>
      <w:r w:rsidR="002A5932">
        <w:rPr>
          <w:rFonts w:hint="eastAsia"/>
        </w:rPr>
        <w:t>。系统开关为本科生院统一设置</w:t>
      </w:r>
      <w:r w:rsidR="006275B1">
        <w:rPr>
          <w:rFonts w:hint="eastAsia"/>
        </w:rPr>
        <w:t>请务必在截止日期前完成</w:t>
      </w:r>
      <w:r w:rsidR="00C96103">
        <w:rPr>
          <w:rFonts w:hint="eastAsia"/>
        </w:rPr>
        <w:t>提交</w:t>
      </w:r>
      <w:r w:rsidR="006275B1">
        <w:rPr>
          <w:rFonts w:hint="eastAsia"/>
        </w:rPr>
        <w:t>，否则无法参加评审。</w:t>
      </w:r>
    </w:p>
    <w:p w:rsidR="0021084A" w:rsidRDefault="00C62467" w:rsidP="00ED1538">
      <w:pPr>
        <w:pStyle w:val="a5"/>
        <w:numPr>
          <w:ilvl w:val="0"/>
          <w:numId w:val="6"/>
        </w:numPr>
        <w:spacing w:line="300" w:lineRule="auto"/>
        <w:ind w:firstLineChars="0"/>
      </w:pPr>
      <w:r>
        <w:rPr>
          <w:rFonts w:hint="eastAsia"/>
        </w:rPr>
        <w:t>提交评审的论文</w:t>
      </w:r>
      <w:r w:rsidR="00EE45CD">
        <w:rPr>
          <w:rFonts w:hint="eastAsia"/>
        </w:rPr>
        <w:t>应为</w:t>
      </w:r>
      <w:r w:rsidR="00EE45CD">
        <w:rPr>
          <w:rFonts w:hint="eastAsia"/>
        </w:rPr>
        <w:t>PDF</w:t>
      </w:r>
      <w:r w:rsidR="00EE45CD">
        <w:rPr>
          <w:rFonts w:hint="eastAsia"/>
        </w:rPr>
        <w:t>文件，格式按照《北京交通大学本科毕业设计（论文）规范与质量抽检办法（试行）》要求、参照《</w:t>
      </w:r>
      <w:r w:rsidR="00EE45CD" w:rsidRPr="00EE45CD">
        <w:rPr>
          <w:rFonts w:hint="eastAsia"/>
        </w:rPr>
        <w:t>9-</w:t>
      </w:r>
      <w:r w:rsidR="00EE45CD" w:rsidRPr="00EE45CD">
        <w:rPr>
          <w:rFonts w:hint="eastAsia"/>
        </w:rPr>
        <w:t>北京交通大学本科毕设论文模板</w:t>
      </w:r>
      <w:r w:rsidR="00EE45CD" w:rsidRPr="00EE45CD">
        <w:rPr>
          <w:rFonts w:hint="eastAsia"/>
        </w:rPr>
        <w:t>-</w:t>
      </w:r>
      <w:r w:rsidR="00EE45CD" w:rsidRPr="00EE45CD">
        <w:rPr>
          <w:rFonts w:hint="eastAsia"/>
        </w:rPr>
        <w:t>论文主体</w:t>
      </w:r>
      <w:r w:rsidR="00EE45CD">
        <w:rPr>
          <w:rFonts w:hint="eastAsia"/>
        </w:rPr>
        <w:t>》进行排版。</w:t>
      </w:r>
      <w:r w:rsidR="00EE45CD" w:rsidRPr="0043415B">
        <w:rPr>
          <w:rFonts w:hint="eastAsia"/>
          <w:b/>
        </w:rPr>
        <w:t>论文需进行匿名处理</w:t>
      </w:r>
      <w:r w:rsidR="002A5932">
        <w:rPr>
          <w:rFonts w:hint="eastAsia"/>
        </w:rPr>
        <w:t>：全文需</w:t>
      </w:r>
      <w:r w:rsidR="002A5932" w:rsidRPr="00DA25B9">
        <w:rPr>
          <w:rFonts w:hint="eastAsia"/>
          <w:b/>
          <w:u w:val="single"/>
        </w:rPr>
        <w:t>隐去</w:t>
      </w:r>
      <w:r w:rsidR="00EE45CD" w:rsidRPr="00DA25B9">
        <w:rPr>
          <w:rFonts w:hint="eastAsia"/>
          <w:b/>
          <w:u w:val="single"/>
        </w:rPr>
        <w:t>指导教师</w:t>
      </w:r>
      <w:r w:rsidR="002A5932" w:rsidRPr="00DA25B9">
        <w:rPr>
          <w:rFonts w:hint="eastAsia"/>
          <w:b/>
          <w:u w:val="single"/>
        </w:rPr>
        <w:t>姓名</w:t>
      </w:r>
      <w:r w:rsidR="00EE45CD">
        <w:rPr>
          <w:rFonts w:hint="eastAsia"/>
        </w:rPr>
        <w:t>，使用授权书无学生本人及导师签名，无致谢。</w:t>
      </w:r>
    </w:p>
    <w:p w:rsidR="00EE45CD" w:rsidRDefault="00EE45CD" w:rsidP="00ED1538">
      <w:pPr>
        <w:pStyle w:val="a5"/>
        <w:numPr>
          <w:ilvl w:val="0"/>
          <w:numId w:val="6"/>
        </w:numPr>
        <w:spacing w:line="300" w:lineRule="auto"/>
        <w:ind w:firstLineChars="0"/>
      </w:pPr>
      <w:r w:rsidRPr="008C675F">
        <w:rPr>
          <w:rFonts w:hint="eastAsia"/>
        </w:rPr>
        <w:t>上传论文路径为“本科毕设</w:t>
      </w:r>
      <w:r w:rsidRPr="008C675F">
        <w:rPr>
          <w:rFonts w:hint="eastAsia"/>
        </w:rPr>
        <w:t>-</w:t>
      </w:r>
      <w:r w:rsidRPr="008C675F">
        <w:rPr>
          <w:rFonts w:hint="eastAsia"/>
        </w:rPr>
        <w:t>毕设课题</w:t>
      </w:r>
      <w:r w:rsidRPr="008C675F">
        <w:rPr>
          <w:rFonts w:hint="eastAsia"/>
        </w:rPr>
        <w:t>-</w:t>
      </w:r>
      <w:r w:rsidRPr="008C675F">
        <w:rPr>
          <w:rFonts w:hint="eastAsia"/>
        </w:rPr>
        <w:t>上传论文初稿模块”，点击“上传论文信息”后可进入上传页面</w:t>
      </w:r>
      <w:r w:rsidR="00C62467" w:rsidRPr="008C675F">
        <w:rPr>
          <w:rFonts w:hint="eastAsia"/>
        </w:rPr>
        <w:t>，在“论文</w:t>
      </w:r>
      <w:r w:rsidR="00C62467" w:rsidRPr="008C675F">
        <w:rPr>
          <w:rFonts w:hint="eastAsia"/>
        </w:rPr>
        <w:t>/</w:t>
      </w:r>
      <w:r w:rsidR="007B7248">
        <w:rPr>
          <w:rFonts w:hint="eastAsia"/>
        </w:rPr>
        <w:t>毕设”栏上传论文，在“工作日志”栏上传</w:t>
      </w:r>
      <w:r w:rsidR="001C62F8">
        <w:rPr>
          <w:rFonts w:hint="eastAsia"/>
        </w:rPr>
        <w:t>代码、图纸等毕设相关附件（如有未加入论文附录、需要单独提交的，在此上传；如没有无需上传任何材料）</w:t>
      </w:r>
      <w:r w:rsidRPr="008C675F">
        <w:rPr>
          <w:rFonts w:hint="eastAsia"/>
        </w:rPr>
        <w:t>。</w:t>
      </w:r>
      <w:r w:rsidR="00C62467" w:rsidRPr="008C675F">
        <w:rPr>
          <w:rFonts w:hint="eastAsia"/>
        </w:rPr>
        <w:t>上传</w:t>
      </w:r>
      <w:r w:rsidR="00AD03C9" w:rsidRPr="008C675F">
        <w:rPr>
          <w:rFonts w:hint="eastAsia"/>
        </w:rPr>
        <w:t>完成且</w:t>
      </w:r>
      <w:r w:rsidR="00C62467" w:rsidRPr="008C675F">
        <w:rPr>
          <w:rFonts w:hint="eastAsia"/>
        </w:rPr>
        <w:t>确认无误后</w:t>
      </w:r>
      <w:r w:rsidRPr="008C675F">
        <w:rPr>
          <w:rFonts w:hint="eastAsia"/>
        </w:rPr>
        <w:t>，</w:t>
      </w:r>
      <w:r w:rsidR="00C62467" w:rsidRPr="0043415B">
        <w:rPr>
          <w:rFonts w:hint="eastAsia"/>
          <w:b/>
        </w:rPr>
        <w:t>请务必</w:t>
      </w:r>
      <w:r w:rsidRPr="0043415B">
        <w:rPr>
          <w:rFonts w:hint="eastAsia"/>
          <w:b/>
        </w:rPr>
        <w:t>点击“提交论文信息”</w:t>
      </w:r>
      <w:r w:rsidR="00C62467" w:rsidRPr="0043415B">
        <w:rPr>
          <w:rFonts w:hint="eastAsia"/>
          <w:b/>
        </w:rPr>
        <w:t>，完成论文</w:t>
      </w:r>
      <w:r w:rsidRPr="0043415B">
        <w:rPr>
          <w:rFonts w:hint="eastAsia"/>
          <w:b/>
        </w:rPr>
        <w:t>的提交</w:t>
      </w:r>
      <w:r w:rsidR="00AD03C9" w:rsidRPr="0043415B">
        <w:rPr>
          <w:rFonts w:hint="eastAsia"/>
          <w:b/>
        </w:rPr>
        <w:t>，否则评阅教师无法看到论文信息</w:t>
      </w:r>
      <w:r w:rsidRPr="008C675F">
        <w:rPr>
          <w:rFonts w:hint="eastAsia"/>
        </w:rPr>
        <w:t>。</w:t>
      </w:r>
    </w:p>
    <w:p w:rsidR="005F1968" w:rsidRPr="008C675F" w:rsidRDefault="005F1968" w:rsidP="005F1968">
      <w:pPr>
        <w:pStyle w:val="a5"/>
        <w:numPr>
          <w:ilvl w:val="0"/>
          <w:numId w:val="6"/>
        </w:numPr>
        <w:spacing w:line="300" w:lineRule="auto"/>
        <w:ind w:firstLineChars="0"/>
      </w:pPr>
      <w:r>
        <w:rPr>
          <w:rFonts w:hint="eastAsia"/>
        </w:rPr>
        <w:t>提交论文后，请联系指导教师尽快完成“指导教师评阅”</w:t>
      </w:r>
      <w:r w:rsidR="002A5932">
        <w:rPr>
          <w:rFonts w:hint="eastAsia"/>
        </w:rPr>
        <w:t>，指导教师评阅完成后，才能进入匿名评审环节</w:t>
      </w:r>
      <w:r>
        <w:rPr>
          <w:rFonts w:hint="eastAsia"/>
        </w:rPr>
        <w:t>。院外做毕设的同学，请与院内导师商议指导教师评阅事宜，由院内导师</w:t>
      </w:r>
      <w:r w:rsidR="002A5932">
        <w:rPr>
          <w:rFonts w:hint="eastAsia"/>
        </w:rPr>
        <w:t>直接给出评阅成绩、或院外导师给出评阅成绩后由院内导师录入系统</w:t>
      </w:r>
      <w:r>
        <w:rPr>
          <w:rFonts w:hint="eastAsia"/>
        </w:rPr>
        <w:t>。</w:t>
      </w:r>
    </w:p>
    <w:p w:rsidR="00D25A6C" w:rsidRDefault="005F1968" w:rsidP="00ED1538">
      <w:pPr>
        <w:pStyle w:val="a5"/>
        <w:numPr>
          <w:ilvl w:val="0"/>
          <w:numId w:val="6"/>
        </w:numPr>
        <w:spacing w:line="300" w:lineRule="auto"/>
        <w:ind w:firstLineChars="0"/>
      </w:pPr>
      <w:r>
        <w:rPr>
          <w:rFonts w:hint="eastAsia"/>
        </w:rPr>
        <w:lastRenderedPageBreak/>
        <w:t>匿名</w:t>
      </w:r>
      <w:r w:rsidR="00C96103">
        <w:rPr>
          <w:rFonts w:hint="eastAsia"/>
        </w:rPr>
        <w:t>评审</w:t>
      </w:r>
      <w:r w:rsidR="00D25A6C">
        <w:rPr>
          <w:rFonts w:hint="eastAsia"/>
        </w:rPr>
        <w:t>时间为</w:t>
      </w:r>
      <w:r w:rsidR="00D25A6C">
        <w:rPr>
          <w:rFonts w:hint="eastAsia"/>
        </w:rPr>
        <w:t>5</w:t>
      </w:r>
      <w:r w:rsidR="00D25A6C">
        <w:rPr>
          <w:rFonts w:hint="eastAsia"/>
        </w:rPr>
        <w:t>月</w:t>
      </w:r>
      <w:r w:rsidR="002A5932">
        <w:t>13</w:t>
      </w:r>
      <w:r w:rsidR="00D25A6C">
        <w:rPr>
          <w:rFonts w:hint="eastAsia"/>
        </w:rPr>
        <w:t>日至</w:t>
      </w:r>
      <w:r w:rsidR="00D25A6C">
        <w:rPr>
          <w:rFonts w:hint="eastAsia"/>
        </w:rPr>
        <w:t>5</w:t>
      </w:r>
      <w:r w:rsidR="00D25A6C">
        <w:rPr>
          <w:rFonts w:hint="eastAsia"/>
        </w:rPr>
        <w:t>月</w:t>
      </w:r>
      <w:r w:rsidR="002A5932">
        <w:t>29</w:t>
      </w:r>
      <w:r w:rsidR="00D25A6C">
        <w:rPr>
          <w:rFonts w:hint="eastAsia"/>
        </w:rPr>
        <w:t>日，</w:t>
      </w:r>
      <w:r w:rsidR="00C96103">
        <w:rPr>
          <w:rFonts w:hint="eastAsia"/>
        </w:rPr>
        <w:t>期间请抽空登录教务系统，关注评审结果，收到结果后及时与导师沟通、参考评审意见完善论文。因评审教师同时需要承担教学任务及研究生论文评审工作，若结果返回不</w:t>
      </w:r>
      <w:r w:rsidR="0021084A">
        <w:rPr>
          <w:rFonts w:hint="eastAsia"/>
        </w:rPr>
        <w:t>够</w:t>
      </w:r>
      <w:r w:rsidR="00C96103">
        <w:rPr>
          <w:rFonts w:hint="eastAsia"/>
        </w:rPr>
        <w:t>及时，请耐心等待。</w:t>
      </w:r>
    </w:p>
    <w:p w:rsidR="00764781" w:rsidRDefault="00764781" w:rsidP="00ED1538">
      <w:pPr>
        <w:pStyle w:val="a5"/>
        <w:numPr>
          <w:ilvl w:val="0"/>
          <w:numId w:val="6"/>
        </w:numPr>
        <w:spacing w:line="300" w:lineRule="auto"/>
        <w:ind w:firstLineChars="0"/>
      </w:pPr>
      <w:r w:rsidRPr="005F1968">
        <w:rPr>
          <w:rFonts w:hint="eastAsia"/>
          <w:b/>
        </w:rPr>
        <w:t>学院将对</w:t>
      </w:r>
      <w:r w:rsidR="00DA25B9">
        <w:rPr>
          <w:rFonts w:hint="eastAsia"/>
          <w:b/>
        </w:rPr>
        <w:t>所有提交的论文格式进行检查，不符合规范者必须进行修改，否则无毕设成绩</w:t>
      </w:r>
      <w:r>
        <w:rPr>
          <w:rFonts w:hint="eastAsia"/>
        </w:rPr>
        <w:t>。</w:t>
      </w:r>
    </w:p>
    <w:p w:rsidR="00C25F31" w:rsidRDefault="00C25F31" w:rsidP="00C25F31">
      <w:pPr>
        <w:pStyle w:val="1"/>
      </w:pPr>
      <w:r>
        <w:rPr>
          <w:rFonts w:hint="eastAsia"/>
        </w:rPr>
        <w:t>论文格式</w:t>
      </w:r>
    </w:p>
    <w:p w:rsidR="00C25F31" w:rsidRPr="00C25F31" w:rsidRDefault="00C25F31" w:rsidP="00C25F31">
      <w:pPr>
        <w:pStyle w:val="2"/>
      </w:pPr>
      <w:r>
        <w:rPr>
          <w:rFonts w:hint="eastAsia"/>
        </w:rPr>
        <w:t>排版要求</w:t>
      </w:r>
    </w:p>
    <w:p w:rsidR="00C25F31" w:rsidRDefault="00C25F31" w:rsidP="00ED1538">
      <w:pPr>
        <w:pStyle w:val="a5"/>
        <w:numPr>
          <w:ilvl w:val="0"/>
          <w:numId w:val="7"/>
        </w:numPr>
        <w:spacing w:line="300" w:lineRule="auto"/>
        <w:ind w:firstLineChars="0"/>
      </w:pPr>
      <w:r w:rsidRPr="00C25F31">
        <w:rPr>
          <w:rFonts w:hint="eastAsia"/>
        </w:rPr>
        <w:t>论文采用</w:t>
      </w:r>
      <w:r w:rsidRPr="00C25F31">
        <w:rPr>
          <w:rFonts w:hint="eastAsia"/>
        </w:rPr>
        <w:t>A4</w:t>
      </w:r>
      <w:r>
        <w:rPr>
          <w:rFonts w:hint="eastAsia"/>
        </w:rPr>
        <w:t>页面</w:t>
      </w:r>
      <w:r w:rsidRPr="00C25F31">
        <w:rPr>
          <w:rFonts w:hint="eastAsia"/>
        </w:rPr>
        <w:t>，双面打印，页边距为上</w:t>
      </w:r>
      <w:r w:rsidRPr="00C25F31">
        <w:rPr>
          <w:rFonts w:hint="eastAsia"/>
        </w:rPr>
        <w:t>3. 0cm</w:t>
      </w:r>
      <w:r>
        <w:rPr>
          <w:rFonts w:hint="eastAsia"/>
        </w:rPr>
        <w:t>，</w:t>
      </w:r>
      <w:r w:rsidRPr="00C25F31">
        <w:rPr>
          <w:rFonts w:hint="eastAsia"/>
        </w:rPr>
        <w:t>下</w:t>
      </w:r>
      <w:r w:rsidRPr="00C25F31">
        <w:rPr>
          <w:rFonts w:hint="eastAsia"/>
        </w:rPr>
        <w:t>2. 5cm</w:t>
      </w:r>
      <w:r>
        <w:rPr>
          <w:rFonts w:hint="eastAsia"/>
        </w:rPr>
        <w:t>，</w:t>
      </w:r>
      <w:r w:rsidRPr="00C25F31">
        <w:rPr>
          <w:rFonts w:hint="eastAsia"/>
        </w:rPr>
        <w:t>左</w:t>
      </w:r>
      <w:r>
        <w:rPr>
          <w:rFonts w:hint="eastAsia"/>
        </w:rPr>
        <w:t>2. 5cm</w:t>
      </w:r>
      <w:r>
        <w:rPr>
          <w:rFonts w:hint="eastAsia"/>
        </w:rPr>
        <w:t>，</w:t>
      </w:r>
      <w:r w:rsidRPr="00C25F31">
        <w:rPr>
          <w:rFonts w:hint="eastAsia"/>
        </w:rPr>
        <w:t>右</w:t>
      </w:r>
      <w:r>
        <w:rPr>
          <w:rFonts w:hint="eastAsia"/>
        </w:rPr>
        <w:t>2. 5cm</w:t>
      </w:r>
      <w:r>
        <w:rPr>
          <w:rFonts w:hint="eastAsia"/>
        </w:rPr>
        <w:t>，</w:t>
      </w:r>
      <w:r w:rsidRPr="00C25F31">
        <w:rPr>
          <w:rFonts w:hint="eastAsia"/>
        </w:rPr>
        <w:t>页眉</w:t>
      </w:r>
      <w:r w:rsidRPr="00C25F31">
        <w:rPr>
          <w:rFonts w:hint="eastAsia"/>
        </w:rPr>
        <w:t>1. 5cm</w:t>
      </w:r>
      <w:r>
        <w:rPr>
          <w:rFonts w:hint="eastAsia"/>
        </w:rPr>
        <w:t>，</w:t>
      </w:r>
      <w:r w:rsidRPr="00C25F31">
        <w:rPr>
          <w:rFonts w:hint="eastAsia"/>
        </w:rPr>
        <w:t>页脚</w:t>
      </w:r>
      <w:r w:rsidRPr="00C25F31">
        <w:rPr>
          <w:rFonts w:hint="eastAsia"/>
        </w:rPr>
        <w:t>1. 75cm</w:t>
      </w:r>
      <w:r w:rsidRPr="00C25F31">
        <w:rPr>
          <w:rFonts w:hint="eastAsia"/>
        </w:rPr>
        <w:t>。</w:t>
      </w:r>
    </w:p>
    <w:p w:rsidR="00C25F31" w:rsidRDefault="00C25F31" w:rsidP="00ED1538">
      <w:pPr>
        <w:pStyle w:val="a5"/>
        <w:numPr>
          <w:ilvl w:val="0"/>
          <w:numId w:val="7"/>
        </w:numPr>
        <w:spacing w:line="300" w:lineRule="auto"/>
        <w:ind w:firstLineChars="0"/>
      </w:pPr>
      <w:r>
        <w:rPr>
          <w:rFonts w:hint="eastAsia"/>
        </w:rPr>
        <w:t>题目用小二号（分两行书写时用小一号）黑体字；第一层次（章）题序和标题用三号黑体字；第二层次（节）题序和标题用小三号黑体字；第三层次（条）题序和标题用四号黑体字；第四及以下层次（款）题序和标题用小四号黑体字；正文用小四号宋体或楷体字。题序和标题之间空</w:t>
      </w:r>
      <w:r>
        <w:rPr>
          <w:rFonts w:hint="eastAsia"/>
        </w:rPr>
        <w:t>1</w:t>
      </w:r>
      <w:r>
        <w:rPr>
          <w:rFonts w:hint="eastAsia"/>
        </w:rPr>
        <w:t>个字符，不加标点。</w:t>
      </w:r>
    </w:p>
    <w:p w:rsidR="00C25F31" w:rsidRDefault="00C25F31" w:rsidP="00ED1538">
      <w:pPr>
        <w:pStyle w:val="a5"/>
        <w:numPr>
          <w:ilvl w:val="0"/>
          <w:numId w:val="7"/>
        </w:numPr>
        <w:spacing w:line="300" w:lineRule="auto"/>
        <w:ind w:firstLineChars="0"/>
      </w:pPr>
      <w:r>
        <w:rPr>
          <w:rFonts w:hint="eastAsia"/>
        </w:rPr>
        <w:t>正文行间距为固定值</w:t>
      </w:r>
      <w:r>
        <w:rPr>
          <w:rFonts w:hint="eastAsia"/>
        </w:rPr>
        <w:t>20</w:t>
      </w:r>
      <w:r>
        <w:rPr>
          <w:rFonts w:hint="eastAsia"/>
        </w:rPr>
        <w:t>磅。</w:t>
      </w:r>
    </w:p>
    <w:p w:rsidR="00764781" w:rsidRDefault="00764781" w:rsidP="00ED1538">
      <w:pPr>
        <w:pStyle w:val="a5"/>
        <w:numPr>
          <w:ilvl w:val="0"/>
          <w:numId w:val="7"/>
        </w:numPr>
        <w:spacing w:line="300" w:lineRule="auto"/>
        <w:ind w:firstLineChars="0"/>
      </w:pPr>
      <w:r>
        <w:rPr>
          <w:rFonts w:hint="eastAsia"/>
        </w:rPr>
        <w:t>封面及内容格式均可参考《</w:t>
      </w:r>
      <w:r w:rsidRPr="00764781">
        <w:rPr>
          <w:rFonts w:hint="eastAsia"/>
        </w:rPr>
        <w:t>9-</w:t>
      </w:r>
      <w:r w:rsidRPr="00764781">
        <w:rPr>
          <w:rFonts w:hint="eastAsia"/>
        </w:rPr>
        <w:t>北京交通大学本科毕设论文模板</w:t>
      </w:r>
      <w:r w:rsidRPr="00764781">
        <w:rPr>
          <w:rFonts w:hint="eastAsia"/>
        </w:rPr>
        <w:t>-</w:t>
      </w:r>
      <w:r w:rsidRPr="00764781">
        <w:rPr>
          <w:rFonts w:hint="eastAsia"/>
        </w:rPr>
        <w:t>论文主体</w:t>
      </w:r>
      <w:r>
        <w:rPr>
          <w:rFonts w:hint="eastAsia"/>
        </w:rPr>
        <w:t>》。</w:t>
      </w:r>
    </w:p>
    <w:p w:rsidR="00C25F31" w:rsidRDefault="00C25F31" w:rsidP="00C25F31">
      <w:pPr>
        <w:pStyle w:val="2"/>
      </w:pPr>
      <w:r>
        <w:rPr>
          <w:rFonts w:hint="eastAsia"/>
        </w:rPr>
        <w:t>参考文献格式</w:t>
      </w:r>
    </w:p>
    <w:p w:rsidR="00145176" w:rsidRDefault="00145176" w:rsidP="00145176">
      <w:pPr>
        <w:spacing w:line="300" w:lineRule="auto"/>
        <w:ind w:firstLine="420"/>
      </w:pPr>
      <w:r>
        <w:rPr>
          <w:rFonts w:hint="eastAsia"/>
        </w:rPr>
        <w:t>参考文献以文献在整个论文中出现的次序用</w:t>
      </w:r>
      <w:r>
        <w:rPr>
          <w:rFonts w:hint="eastAsia"/>
        </w:rPr>
        <w:t>[1]</w:t>
      </w:r>
      <w:r>
        <w:rPr>
          <w:rFonts w:hint="eastAsia"/>
        </w:rPr>
        <w:t>、</w:t>
      </w:r>
      <w:r>
        <w:rPr>
          <w:rFonts w:hint="eastAsia"/>
        </w:rPr>
        <w:t>[2]</w:t>
      </w:r>
      <w:r>
        <w:rPr>
          <w:rFonts w:hint="eastAsia"/>
        </w:rPr>
        <w:t>、</w:t>
      </w:r>
      <w:r>
        <w:rPr>
          <w:rFonts w:hint="eastAsia"/>
        </w:rPr>
        <w:t>[3]</w:t>
      </w:r>
      <w:r>
        <w:rPr>
          <w:rFonts w:hint="eastAsia"/>
        </w:rPr>
        <w:t>……形式统一排序、依次列出。</w:t>
      </w:r>
      <w:r>
        <w:rPr>
          <w:rFonts w:hint="eastAsia"/>
        </w:rPr>
        <w:t xml:space="preserve"> </w:t>
      </w:r>
    </w:p>
    <w:p w:rsidR="00EE6E8B" w:rsidRPr="00EE6E8B" w:rsidRDefault="00EE6E8B" w:rsidP="00EE6E8B">
      <w:pPr>
        <w:spacing w:line="300" w:lineRule="auto"/>
        <w:ind w:firstLine="420"/>
        <w:rPr>
          <w:b/>
        </w:rPr>
      </w:pPr>
      <w:r w:rsidRPr="00EE6E8B">
        <w:rPr>
          <w:rFonts w:hint="eastAsia"/>
          <w:b/>
        </w:rPr>
        <w:t>参考文献的表示格式为：</w:t>
      </w:r>
      <w:r w:rsidRPr="00EE6E8B">
        <w:rPr>
          <w:rFonts w:hint="eastAsia"/>
          <w:b/>
        </w:rPr>
        <w:t xml:space="preserve"> </w:t>
      </w:r>
    </w:p>
    <w:p w:rsidR="00EE6E8B" w:rsidRDefault="00EE6E8B" w:rsidP="00EE6E8B">
      <w:pPr>
        <w:spacing w:line="300" w:lineRule="auto"/>
        <w:ind w:firstLine="420"/>
      </w:pPr>
      <w:r>
        <w:rPr>
          <w:rFonts w:hint="eastAsia"/>
        </w:rPr>
        <w:t>著作：</w:t>
      </w:r>
      <w:r>
        <w:rPr>
          <w:rFonts w:hint="eastAsia"/>
        </w:rPr>
        <w:t>[</w:t>
      </w:r>
      <w:r>
        <w:rPr>
          <w:rFonts w:hint="eastAsia"/>
        </w:rPr>
        <w:t>序号</w:t>
      </w:r>
      <w:r>
        <w:rPr>
          <w:rFonts w:hint="eastAsia"/>
        </w:rPr>
        <w:t>]</w:t>
      </w:r>
      <w:r>
        <w:rPr>
          <w:rFonts w:hint="eastAsia"/>
        </w:rPr>
        <w:t>作者</w:t>
      </w:r>
      <w:r>
        <w:rPr>
          <w:rFonts w:hint="eastAsia"/>
        </w:rPr>
        <w:t>.</w:t>
      </w:r>
      <w:r>
        <w:rPr>
          <w:rFonts w:hint="eastAsia"/>
        </w:rPr>
        <w:t>译者</w:t>
      </w:r>
      <w:r>
        <w:rPr>
          <w:rFonts w:hint="eastAsia"/>
        </w:rPr>
        <w:t>.</w:t>
      </w:r>
      <w:r>
        <w:rPr>
          <w:rFonts w:hint="eastAsia"/>
        </w:rPr>
        <w:t>书名</w:t>
      </w:r>
      <w:r>
        <w:rPr>
          <w:rFonts w:hint="eastAsia"/>
        </w:rPr>
        <w:t>[M].</w:t>
      </w:r>
      <w:r>
        <w:rPr>
          <w:rFonts w:hint="eastAsia"/>
        </w:rPr>
        <w:t>版本</w:t>
      </w:r>
      <w:r>
        <w:rPr>
          <w:rFonts w:hint="eastAsia"/>
        </w:rPr>
        <w:t>(</w:t>
      </w:r>
      <w:r>
        <w:rPr>
          <w:rFonts w:hint="eastAsia"/>
        </w:rPr>
        <w:t>第一版不著录</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出版时间</w:t>
      </w:r>
      <w:r>
        <w:rPr>
          <w:rFonts w:hint="eastAsia"/>
        </w:rPr>
        <w:t>:</w:t>
      </w:r>
      <w:r>
        <w:rPr>
          <w:rFonts w:hint="eastAsia"/>
        </w:rPr>
        <w:t>引用部分起止页</w:t>
      </w:r>
      <w:r>
        <w:rPr>
          <w:rFonts w:hint="eastAsia"/>
        </w:rPr>
        <w:t>.</w:t>
      </w:r>
    </w:p>
    <w:p w:rsidR="00EE6E8B" w:rsidRDefault="00EE6E8B" w:rsidP="00EE6E8B">
      <w:pPr>
        <w:spacing w:line="300" w:lineRule="auto"/>
        <w:ind w:firstLine="420"/>
      </w:pPr>
      <w:r>
        <w:rPr>
          <w:rFonts w:hint="eastAsia"/>
        </w:rPr>
        <w:t>期刊：</w:t>
      </w:r>
      <w:r>
        <w:rPr>
          <w:rFonts w:hint="eastAsia"/>
        </w:rPr>
        <w:t>[</w:t>
      </w:r>
      <w:r>
        <w:rPr>
          <w:rFonts w:hint="eastAsia"/>
        </w:rPr>
        <w:t>序号</w:t>
      </w:r>
      <w:r>
        <w:rPr>
          <w:rFonts w:hint="eastAsia"/>
        </w:rPr>
        <w:t>]</w:t>
      </w:r>
      <w:r>
        <w:rPr>
          <w:rFonts w:hint="eastAsia"/>
        </w:rPr>
        <w:t>作者</w:t>
      </w:r>
      <w:r>
        <w:rPr>
          <w:rFonts w:hint="eastAsia"/>
        </w:rPr>
        <w:t>.</w:t>
      </w:r>
      <w:r>
        <w:rPr>
          <w:rFonts w:hint="eastAsia"/>
        </w:rPr>
        <w:t>译者</w:t>
      </w:r>
      <w:r>
        <w:rPr>
          <w:rFonts w:hint="eastAsia"/>
        </w:rPr>
        <w:t>.</w:t>
      </w:r>
      <w:r>
        <w:rPr>
          <w:rFonts w:hint="eastAsia"/>
        </w:rPr>
        <w:t>文章题目</w:t>
      </w:r>
      <w:r>
        <w:rPr>
          <w:rFonts w:hint="eastAsia"/>
        </w:rPr>
        <w:t>[J].</w:t>
      </w:r>
      <w:r>
        <w:rPr>
          <w:rFonts w:hint="eastAsia"/>
        </w:rPr>
        <w:t>期刊名</w:t>
      </w:r>
      <w:r>
        <w:rPr>
          <w:rFonts w:hint="eastAsia"/>
        </w:rPr>
        <w:t>,</w:t>
      </w:r>
      <w:r>
        <w:rPr>
          <w:rFonts w:hint="eastAsia"/>
        </w:rPr>
        <w:t>年份</w:t>
      </w:r>
      <w:r>
        <w:rPr>
          <w:rFonts w:hint="eastAsia"/>
        </w:rPr>
        <w:t>,</w:t>
      </w:r>
      <w:r>
        <w:rPr>
          <w:rFonts w:hint="eastAsia"/>
        </w:rPr>
        <w:t>卷号</w:t>
      </w:r>
      <w:r>
        <w:rPr>
          <w:rFonts w:hint="eastAsia"/>
        </w:rPr>
        <w:t>(</w:t>
      </w:r>
      <w:r>
        <w:rPr>
          <w:rFonts w:hint="eastAsia"/>
        </w:rPr>
        <w:t>期数</w:t>
      </w:r>
      <w:r>
        <w:rPr>
          <w:rFonts w:hint="eastAsia"/>
        </w:rPr>
        <w:t>):</w:t>
      </w:r>
      <w:r>
        <w:rPr>
          <w:rFonts w:hint="eastAsia"/>
        </w:rPr>
        <w:t>引用部分起止页</w:t>
      </w:r>
      <w:r>
        <w:rPr>
          <w:rFonts w:hint="eastAsia"/>
        </w:rPr>
        <w:t>.</w:t>
      </w:r>
    </w:p>
    <w:p w:rsidR="00EE6E8B" w:rsidRDefault="00EE6E8B" w:rsidP="00EE6E8B">
      <w:pPr>
        <w:spacing w:line="300" w:lineRule="auto"/>
        <w:ind w:firstLine="420"/>
      </w:pPr>
      <w:r>
        <w:rPr>
          <w:rFonts w:hint="eastAsia"/>
        </w:rPr>
        <w:t>会议论文集：</w:t>
      </w:r>
      <w:r>
        <w:rPr>
          <w:rFonts w:hint="eastAsia"/>
        </w:rPr>
        <w:t>[</w:t>
      </w:r>
      <w:r>
        <w:rPr>
          <w:rFonts w:hint="eastAsia"/>
        </w:rPr>
        <w:t>序号</w:t>
      </w:r>
      <w:r>
        <w:rPr>
          <w:rFonts w:hint="eastAsia"/>
        </w:rPr>
        <w:t>]</w:t>
      </w:r>
      <w:r>
        <w:rPr>
          <w:rFonts w:hint="eastAsia"/>
        </w:rPr>
        <w:t>作者</w:t>
      </w:r>
      <w:r>
        <w:rPr>
          <w:rFonts w:hint="eastAsia"/>
        </w:rPr>
        <w:t>.</w:t>
      </w:r>
      <w:r>
        <w:rPr>
          <w:rFonts w:hint="eastAsia"/>
        </w:rPr>
        <w:t>译者</w:t>
      </w:r>
      <w:r>
        <w:rPr>
          <w:rFonts w:hint="eastAsia"/>
        </w:rPr>
        <w:t>.</w:t>
      </w:r>
      <w:r>
        <w:rPr>
          <w:rFonts w:hint="eastAsia"/>
        </w:rPr>
        <w:t>文章名</w:t>
      </w:r>
      <w:r>
        <w:rPr>
          <w:rFonts w:hint="eastAsia"/>
        </w:rPr>
        <w:t>[C]. //</w:t>
      </w:r>
      <w:r>
        <w:rPr>
          <w:rFonts w:hint="eastAsia"/>
        </w:rPr>
        <w:t>编者</w:t>
      </w:r>
      <w:r>
        <w:rPr>
          <w:rFonts w:hint="eastAsia"/>
        </w:rPr>
        <w:t>.</w:t>
      </w:r>
      <w:r>
        <w:rPr>
          <w:rFonts w:hint="eastAsia"/>
        </w:rPr>
        <w:t>论文集名</w:t>
      </w:r>
      <w:r>
        <w:rPr>
          <w:rFonts w:hint="eastAsia"/>
        </w:rPr>
        <w:t>,</w:t>
      </w:r>
      <w:r>
        <w:rPr>
          <w:rFonts w:hint="eastAsia"/>
        </w:rPr>
        <w:t>会议地址，会议时间</w:t>
      </w:r>
      <w:r>
        <w:rPr>
          <w:rFonts w:hint="eastAsia"/>
        </w:rPr>
        <w:t>.</w:t>
      </w:r>
      <w:r>
        <w:rPr>
          <w:rFonts w:hint="eastAsia"/>
        </w:rPr>
        <w:t>出版地</w:t>
      </w:r>
      <w:r>
        <w:rPr>
          <w:rFonts w:hint="eastAsia"/>
        </w:rPr>
        <w:t>:</w:t>
      </w:r>
      <w:r>
        <w:rPr>
          <w:rFonts w:hint="eastAsia"/>
        </w:rPr>
        <w:t>出版者，出版年</w:t>
      </w:r>
      <w:r>
        <w:rPr>
          <w:rFonts w:hint="eastAsia"/>
        </w:rPr>
        <w:t>.</w:t>
      </w:r>
      <w:r>
        <w:rPr>
          <w:rFonts w:hint="eastAsia"/>
        </w:rPr>
        <w:t>引用部分起止页</w:t>
      </w:r>
      <w:r>
        <w:rPr>
          <w:rFonts w:hint="eastAsia"/>
        </w:rPr>
        <w:t>.</w:t>
      </w:r>
    </w:p>
    <w:p w:rsidR="00EE6E8B" w:rsidRPr="00EE6E8B" w:rsidRDefault="00EE6E8B" w:rsidP="00EE6E8B">
      <w:pPr>
        <w:spacing w:line="300" w:lineRule="auto"/>
        <w:ind w:firstLine="420"/>
      </w:pPr>
      <w:r>
        <w:rPr>
          <w:rFonts w:hint="eastAsia"/>
        </w:rPr>
        <w:t>学位论文：</w:t>
      </w:r>
      <w:r>
        <w:rPr>
          <w:rFonts w:hint="eastAsia"/>
        </w:rPr>
        <w:t>[</w:t>
      </w:r>
      <w:r>
        <w:rPr>
          <w:rFonts w:hint="eastAsia"/>
        </w:rPr>
        <w:t>序号</w:t>
      </w:r>
      <w:r>
        <w:rPr>
          <w:rFonts w:hint="eastAsia"/>
        </w:rPr>
        <w:t>]</w:t>
      </w:r>
      <w:r>
        <w:rPr>
          <w:rFonts w:hint="eastAsia"/>
        </w:rPr>
        <w:t>作者</w:t>
      </w:r>
      <w:r>
        <w:rPr>
          <w:rFonts w:hint="eastAsia"/>
        </w:rPr>
        <w:t>.</w:t>
      </w:r>
      <w:r>
        <w:rPr>
          <w:rFonts w:hint="eastAsia"/>
        </w:rPr>
        <w:t>题名</w:t>
      </w:r>
      <w:r>
        <w:rPr>
          <w:rFonts w:hint="eastAsia"/>
        </w:rPr>
        <w:t>[D].</w:t>
      </w:r>
      <w:r>
        <w:rPr>
          <w:rFonts w:hint="eastAsia"/>
        </w:rPr>
        <w:t>保存地点</w:t>
      </w:r>
      <w:r>
        <w:rPr>
          <w:rFonts w:hint="eastAsia"/>
        </w:rPr>
        <w:t>:</w:t>
      </w:r>
      <w:r>
        <w:rPr>
          <w:rFonts w:hint="eastAsia"/>
        </w:rPr>
        <w:t>保存单位</w:t>
      </w:r>
      <w:r>
        <w:rPr>
          <w:rFonts w:hint="eastAsia"/>
        </w:rPr>
        <w:t>,</w:t>
      </w:r>
      <w:r>
        <w:rPr>
          <w:rFonts w:hint="eastAsia"/>
        </w:rPr>
        <w:t>年份</w:t>
      </w:r>
      <w:r>
        <w:rPr>
          <w:rFonts w:hint="eastAsia"/>
        </w:rPr>
        <w:t>.</w:t>
      </w:r>
      <w:r>
        <w:rPr>
          <w:rFonts w:hint="eastAsia"/>
        </w:rPr>
        <w:t>引用部分起止页</w:t>
      </w:r>
      <w:r>
        <w:rPr>
          <w:rFonts w:hint="eastAsia"/>
        </w:rPr>
        <w:t>.</w:t>
      </w:r>
    </w:p>
    <w:p w:rsidR="00764781" w:rsidRDefault="00764781" w:rsidP="00764781">
      <w:pPr>
        <w:pStyle w:val="2"/>
      </w:pPr>
      <w:r>
        <w:rPr>
          <w:rFonts w:hint="eastAsia"/>
        </w:rPr>
        <w:t>文件格式</w:t>
      </w:r>
    </w:p>
    <w:p w:rsidR="00764781" w:rsidRDefault="00764781" w:rsidP="0043415B">
      <w:pPr>
        <w:spacing w:line="300" w:lineRule="auto"/>
        <w:ind w:firstLine="420"/>
      </w:pPr>
      <w:r>
        <w:rPr>
          <w:rFonts w:hint="eastAsia"/>
        </w:rPr>
        <w:t>送审提交文档应为</w:t>
      </w:r>
      <w:r>
        <w:rPr>
          <w:rFonts w:hint="eastAsia"/>
        </w:rPr>
        <w:t>PDF</w:t>
      </w:r>
      <w:r>
        <w:rPr>
          <w:rFonts w:hint="eastAsia"/>
        </w:rPr>
        <w:t>，其余阶段</w:t>
      </w:r>
      <w:r w:rsidR="0043415B">
        <w:rPr>
          <w:rFonts w:hint="eastAsia"/>
        </w:rPr>
        <w:t>参考系统要求。若系统中无明确要求，提交</w:t>
      </w:r>
      <w:r>
        <w:rPr>
          <w:rFonts w:hint="eastAsia"/>
        </w:rPr>
        <w:t>Word</w:t>
      </w:r>
      <w:r>
        <w:rPr>
          <w:rFonts w:hint="eastAsia"/>
        </w:rPr>
        <w:t>和</w:t>
      </w:r>
      <w:r>
        <w:rPr>
          <w:rFonts w:hint="eastAsia"/>
        </w:rPr>
        <w:t>PDF</w:t>
      </w:r>
      <w:r>
        <w:rPr>
          <w:rFonts w:hint="eastAsia"/>
        </w:rPr>
        <w:t>均可。</w:t>
      </w:r>
    </w:p>
    <w:p w:rsidR="001C62F8" w:rsidRDefault="001C62F8" w:rsidP="001C62F8">
      <w:pPr>
        <w:pStyle w:val="1"/>
      </w:pPr>
      <w:r>
        <w:rPr>
          <w:rFonts w:hint="eastAsia"/>
        </w:rPr>
        <w:t>其他</w:t>
      </w:r>
    </w:p>
    <w:p w:rsidR="001C62F8" w:rsidRPr="001C62F8" w:rsidRDefault="001C62F8" w:rsidP="001C62F8">
      <w:pPr>
        <w:ind w:firstLine="420"/>
        <w:rPr>
          <w:rFonts w:hint="eastAsia"/>
        </w:rPr>
      </w:pPr>
      <w:r>
        <w:rPr>
          <w:rFonts w:hint="eastAsia"/>
        </w:rPr>
        <w:t>答辩完成后，需提交归档材料</w:t>
      </w:r>
      <w:bookmarkStart w:id="0" w:name="_GoBack"/>
      <w:bookmarkEnd w:id="0"/>
      <w:r>
        <w:rPr>
          <w:rFonts w:hint="eastAsia"/>
        </w:rPr>
        <w:t>，具体时间和要求另行通知。外文原文及翻译也在该阶段提交。</w:t>
      </w:r>
    </w:p>
    <w:sectPr w:rsidR="001C62F8" w:rsidRPr="001C6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4BA" w:rsidRDefault="000B14BA" w:rsidP="00DE3DF4">
      <w:r>
        <w:separator/>
      </w:r>
    </w:p>
  </w:endnote>
  <w:endnote w:type="continuationSeparator" w:id="0">
    <w:p w:rsidR="000B14BA" w:rsidRDefault="000B14BA" w:rsidP="00DE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4BA" w:rsidRDefault="000B14BA" w:rsidP="00DE3DF4">
      <w:r>
        <w:separator/>
      </w:r>
    </w:p>
  </w:footnote>
  <w:footnote w:type="continuationSeparator" w:id="0">
    <w:p w:rsidR="000B14BA" w:rsidRDefault="000B14BA" w:rsidP="00DE3D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2AB"/>
    <w:multiLevelType w:val="hybridMultilevel"/>
    <w:tmpl w:val="CEA8B64E"/>
    <w:lvl w:ilvl="0" w:tplc="74427460">
      <w:start w:val="1"/>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083E07"/>
    <w:multiLevelType w:val="hybridMultilevel"/>
    <w:tmpl w:val="F8AEF7B2"/>
    <w:lvl w:ilvl="0" w:tplc="98B00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294A3C"/>
    <w:multiLevelType w:val="hybridMultilevel"/>
    <w:tmpl w:val="23EA46C4"/>
    <w:lvl w:ilvl="0" w:tplc="A4AE2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2D6359"/>
    <w:multiLevelType w:val="hybridMultilevel"/>
    <w:tmpl w:val="1C683AF6"/>
    <w:lvl w:ilvl="0" w:tplc="9B0212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BB1C87"/>
    <w:multiLevelType w:val="hybridMultilevel"/>
    <w:tmpl w:val="65724B90"/>
    <w:lvl w:ilvl="0" w:tplc="B92A33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5D567C"/>
    <w:multiLevelType w:val="hybridMultilevel"/>
    <w:tmpl w:val="B86EFEF8"/>
    <w:lvl w:ilvl="0" w:tplc="1B3420DA">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105346"/>
    <w:multiLevelType w:val="hybridMultilevel"/>
    <w:tmpl w:val="B1A6D88C"/>
    <w:lvl w:ilvl="0" w:tplc="9B0212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D41761"/>
    <w:multiLevelType w:val="hybridMultilevel"/>
    <w:tmpl w:val="B1A6D88C"/>
    <w:lvl w:ilvl="0" w:tplc="9B0212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5"/>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B1"/>
    <w:rsid w:val="0007249A"/>
    <w:rsid w:val="000B14BA"/>
    <w:rsid w:val="00145176"/>
    <w:rsid w:val="0014575B"/>
    <w:rsid w:val="00161B39"/>
    <w:rsid w:val="0016478E"/>
    <w:rsid w:val="001C62F8"/>
    <w:rsid w:val="0021084A"/>
    <w:rsid w:val="00240489"/>
    <w:rsid w:val="002A5932"/>
    <w:rsid w:val="00303455"/>
    <w:rsid w:val="00354073"/>
    <w:rsid w:val="0043415B"/>
    <w:rsid w:val="0052634A"/>
    <w:rsid w:val="00545E99"/>
    <w:rsid w:val="005905BF"/>
    <w:rsid w:val="005971C2"/>
    <w:rsid w:val="005F1968"/>
    <w:rsid w:val="00612462"/>
    <w:rsid w:val="006275B1"/>
    <w:rsid w:val="006537EF"/>
    <w:rsid w:val="006D45E9"/>
    <w:rsid w:val="00736454"/>
    <w:rsid w:val="00764781"/>
    <w:rsid w:val="007B7248"/>
    <w:rsid w:val="008C675F"/>
    <w:rsid w:val="008F6963"/>
    <w:rsid w:val="00955E10"/>
    <w:rsid w:val="009E5587"/>
    <w:rsid w:val="009F1C2B"/>
    <w:rsid w:val="00AD03C9"/>
    <w:rsid w:val="00AF7F1E"/>
    <w:rsid w:val="00BF6373"/>
    <w:rsid w:val="00C12458"/>
    <w:rsid w:val="00C25F31"/>
    <w:rsid w:val="00C62467"/>
    <w:rsid w:val="00C63AB6"/>
    <w:rsid w:val="00C96103"/>
    <w:rsid w:val="00CD0D92"/>
    <w:rsid w:val="00D25A6C"/>
    <w:rsid w:val="00DA25B9"/>
    <w:rsid w:val="00DB7996"/>
    <w:rsid w:val="00DE3DF4"/>
    <w:rsid w:val="00ED1538"/>
    <w:rsid w:val="00EE45CD"/>
    <w:rsid w:val="00EE6E8B"/>
    <w:rsid w:val="00F10734"/>
    <w:rsid w:val="00F40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DC1AE"/>
  <w15:chartTrackingRefBased/>
  <w15:docId w15:val="{196FAF58-B9FA-4FEF-AE5D-1A905D6E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454"/>
    <w:pPr>
      <w:widowControl w:val="0"/>
      <w:jc w:val="both"/>
    </w:pPr>
    <w:rPr>
      <w:rFonts w:ascii="Times New Roman" w:eastAsia="宋体" w:hAnsi="Times New Roman"/>
    </w:rPr>
  </w:style>
  <w:style w:type="paragraph" w:styleId="1">
    <w:name w:val="heading 1"/>
    <w:basedOn w:val="a"/>
    <w:next w:val="a"/>
    <w:link w:val="10"/>
    <w:uiPriority w:val="9"/>
    <w:qFormat/>
    <w:rsid w:val="0014575B"/>
    <w:pPr>
      <w:keepNext/>
      <w:keepLines/>
      <w:numPr>
        <w:numId w:val="4"/>
      </w:numPr>
      <w:spacing w:before="120" w:after="120" w:line="360" w:lineRule="auto"/>
      <w:outlineLvl w:val="0"/>
    </w:pPr>
    <w:rPr>
      <w:b/>
      <w:bCs/>
      <w:kern w:val="44"/>
      <w:sz w:val="30"/>
      <w:szCs w:val="44"/>
    </w:rPr>
  </w:style>
  <w:style w:type="paragraph" w:styleId="2">
    <w:name w:val="heading 2"/>
    <w:basedOn w:val="a"/>
    <w:next w:val="a"/>
    <w:link w:val="20"/>
    <w:uiPriority w:val="9"/>
    <w:unhideWhenUsed/>
    <w:qFormat/>
    <w:rsid w:val="006D45E9"/>
    <w:pPr>
      <w:keepNext/>
      <w:keepLines/>
      <w:numPr>
        <w:numId w:val="8"/>
      </w:numPr>
      <w:spacing w:before="120" w:after="120" w:line="360" w:lineRule="auto"/>
      <w:outlineLvl w:val="1"/>
    </w:pPr>
    <w:rPr>
      <w:rFonts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575B"/>
    <w:rPr>
      <w:rFonts w:ascii="Times New Roman" w:eastAsia="宋体" w:hAnsi="Times New Roman"/>
      <w:b/>
      <w:bCs/>
      <w:kern w:val="44"/>
      <w:sz w:val="30"/>
      <w:szCs w:val="44"/>
    </w:rPr>
  </w:style>
  <w:style w:type="paragraph" w:styleId="a3">
    <w:name w:val="Title"/>
    <w:basedOn w:val="a"/>
    <w:next w:val="a"/>
    <w:link w:val="a4"/>
    <w:uiPriority w:val="10"/>
    <w:qFormat/>
    <w:rsid w:val="009F1C2B"/>
    <w:pPr>
      <w:spacing w:afterLines="50" w:after="50" w:line="360" w:lineRule="auto"/>
      <w:jc w:val="center"/>
      <w:outlineLvl w:val="0"/>
    </w:pPr>
    <w:rPr>
      <w:rFonts w:cstheme="majorBidi"/>
      <w:b/>
      <w:bCs/>
      <w:sz w:val="32"/>
      <w:szCs w:val="32"/>
    </w:rPr>
  </w:style>
  <w:style w:type="character" w:customStyle="1" w:styleId="a4">
    <w:name w:val="标题 字符"/>
    <w:basedOn w:val="a0"/>
    <w:link w:val="a3"/>
    <w:uiPriority w:val="10"/>
    <w:rsid w:val="009F1C2B"/>
    <w:rPr>
      <w:rFonts w:ascii="Times New Roman" w:eastAsia="宋体" w:hAnsi="Times New Roman" w:cstheme="majorBidi"/>
      <w:b/>
      <w:bCs/>
      <w:sz w:val="32"/>
      <w:szCs w:val="32"/>
    </w:rPr>
  </w:style>
  <w:style w:type="character" w:customStyle="1" w:styleId="20">
    <w:name w:val="标题 2 字符"/>
    <w:basedOn w:val="a0"/>
    <w:link w:val="2"/>
    <w:uiPriority w:val="9"/>
    <w:rsid w:val="006D45E9"/>
    <w:rPr>
      <w:rFonts w:ascii="Times New Roman" w:eastAsia="宋体" w:hAnsi="Times New Roman" w:cstheme="majorBidi"/>
      <w:b/>
      <w:bCs/>
      <w:sz w:val="24"/>
      <w:szCs w:val="32"/>
    </w:rPr>
  </w:style>
  <w:style w:type="paragraph" w:styleId="a5">
    <w:name w:val="List Paragraph"/>
    <w:basedOn w:val="a"/>
    <w:uiPriority w:val="34"/>
    <w:qFormat/>
    <w:rsid w:val="006275B1"/>
    <w:pPr>
      <w:ind w:firstLineChars="200" w:firstLine="420"/>
    </w:pPr>
  </w:style>
  <w:style w:type="paragraph" w:styleId="a6">
    <w:name w:val="header"/>
    <w:basedOn w:val="a"/>
    <w:link w:val="a7"/>
    <w:uiPriority w:val="99"/>
    <w:unhideWhenUsed/>
    <w:rsid w:val="00DE3DF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3DF4"/>
    <w:rPr>
      <w:rFonts w:ascii="Times New Roman" w:eastAsia="宋体" w:hAnsi="Times New Roman"/>
      <w:sz w:val="18"/>
      <w:szCs w:val="18"/>
    </w:rPr>
  </w:style>
  <w:style w:type="paragraph" w:styleId="a8">
    <w:name w:val="footer"/>
    <w:basedOn w:val="a"/>
    <w:link w:val="a9"/>
    <w:uiPriority w:val="99"/>
    <w:unhideWhenUsed/>
    <w:rsid w:val="00DE3DF4"/>
    <w:pPr>
      <w:tabs>
        <w:tab w:val="center" w:pos="4153"/>
        <w:tab w:val="right" w:pos="8306"/>
      </w:tabs>
      <w:snapToGrid w:val="0"/>
      <w:jc w:val="left"/>
    </w:pPr>
    <w:rPr>
      <w:sz w:val="18"/>
      <w:szCs w:val="18"/>
    </w:rPr>
  </w:style>
  <w:style w:type="character" w:customStyle="1" w:styleId="a9">
    <w:name w:val="页脚 字符"/>
    <w:basedOn w:val="a0"/>
    <w:link w:val="a8"/>
    <w:uiPriority w:val="99"/>
    <w:rsid w:val="00DE3DF4"/>
    <w:rPr>
      <w:rFonts w:ascii="Times New Roman" w:eastAsia="宋体" w:hAnsi="Times New Roman"/>
      <w:sz w:val="18"/>
      <w:szCs w:val="18"/>
    </w:rPr>
  </w:style>
  <w:style w:type="paragraph" w:styleId="aa">
    <w:name w:val="Balloon Text"/>
    <w:basedOn w:val="a"/>
    <w:link w:val="ab"/>
    <w:uiPriority w:val="99"/>
    <w:semiHidden/>
    <w:unhideWhenUsed/>
    <w:rsid w:val="007B7248"/>
    <w:rPr>
      <w:sz w:val="18"/>
      <w:szCs w:val="18"/>
    </w:rPr>
  </w:style>
  <w:style w:type="character" w:customStyle="1" w:styleId="ab">
    <w:name w:val="批注框文本 字符"/>
    <w:basedOn w:val="a0"/>
    <w:link w:val="aa"/>
    <w:uiPriority w:val="99"/>
    <w:semiHidden/>
    <w:rsid w:val="007B724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turtle</dc:creator>
  <cp:keywords/>
  <dc:description/>
  <cp:lastModifiedBy>turtle</cp:lastModifiedBy>
  <cp:revision>26</cp:revision>
  <cp:lastPrinted>2023-04-28T02:37:00Z</cp:lastPrinted>
  <dcterms:created xsi:type="dcterms:W3CDTF">2023-04-24T06:26:00Z</dcterms:created>
  <dcterms:modified xsi:type="dcterms:W3CDTF">2024-05-13T01:16:00Z</dcterms:modified>
</cp:coreProperties>
</file>