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9AE7" w14:textId="77777777" w:rsidR="002A7733" w:rsidRDefault="002A7733" w:rsidP="002A7733">
      <w:pPr>
        <w:jc w:val="center"/>
        <w:rPr>
          <w:b/>
          <w:bCs/>
          <w:sz w:val="48"/>
          <w:szCs w:val="48"/>
          <w:lang w:val="pl-PL"/>
        </w:rPr>
      </w:pPr>
    </w:p>
    <w:p w14:paraId="26EED182" w14:textId="1B0778E2" w:rsidR="00D103B4" w:rsidRPr="002A7733" w:rsidRDefault="002A7733" w:rsidP="002A7733">
      <w:pPr>
        <w:jc w:val="center"/>
        <w:rPr>
          <w:b/>
          <w:bCs/>
          <w:sz w:val="48"/>
          <w:szCs w:val="48"/>
          <w:lang w:val="pl-PL"/>
        </w:rPr>
      </w:pPr>
      <w:r w:rsidRPr="002A7733">
        <w:rPr>
          <w:b/>
          <w:bCs/>
          <w:sz w:val="48"/>
          <w:szCs w:val="48"/>
          <w:lang w:val="pl-PL"/>
        </w:rPr>
        <w:t xml:space="preserve">Projektowanie obiektowe </w:t>
      </w:r>
    </w:p>
    <w:p w14:paraId="76BB1702" w14:textId="14D0CA0D" w:rsidR="002A7733" w:rsidRPr="002A7733" w:rsidRDefault="002A7733" w:rsidP="002A7733">
      <w:pPr>
        <w:jc w:val="center"/>
        <w:rPr>
          <w:sz w:val="40"/>
          <w:szCs w:val="40"/>
          <w:lang w:val="pl-PL"/>
        </w:rPr>
      </w:pPr>
      <w:r w:rsidRPr="002A7733">
        <w:rPr>
          <w:sz w:val="40"/>
          <w:szCs w:val="40"/>
          <w:lang w:val="pl-PL"/>
        </w:rPr>
        <w:t>Projekt zaliczeniowy 2022/2023 studia zaoczne</w:t>
      </w:r>
    </w:p>
    <w:p w14:paraId="7CAFA4A2" w14:textId="2261143D" w:rsidR="002A7733" w:rsidRDefault="002A7733" w:rsidP="002A7733">
      <w:pPr>
        <w:jc w:val="center"/>
        <w:rPr>
          <w:i/>
          <w:iCs/>
          <w:lang w:val="pl-PL"/>
        </w:rPr>
      </w:pPr>
    </w:p>
    <w:p w14:paraId="01523B1C" w14:textId="4AB25792" w:rsidR="002A7733" w:rsidRDefault="002A7733" w:rsidP="002A7733">
      <w:pPr>
        <w:jc w:val="center"/>
        <w:rPr>
          <w:i/>
          <w:iCs/>
          <w:lang w:val="pl-PL"/>
        </w:rPr>
      </w:pPr>
    </w:p>
    <w:p w14:paraId="36D650EF" w14:textId="56EBBE69" w:rsidR="002A7733" w:rsidRDefault="002A7733" w:rsidP="002A7733">
      <w:pPr>
        <w:jc w:val="center"/>
        <w:rPr>
          <w:i/>
          <w:iCs/>
          <w:lang w:val="pl-PL"/>
        </w:rPr>
      </w:pPr>
    </w:p>
    <w:p w14:paraId="2CF496F7" w14:textId="3E504CE2" w:rsidR="002A7733" w:rsidRDefault="002A7733" w:rsidP="002A7733">
      <w:pPr>
        <w:jc w:val="center"/>
        <w:rPr>
          <w:i/>
          <w:iCs/>
          <w:lang w:val="pl-PL"/>
        </w:rPr>
      </w:pPr>
    </w:p>
    <w:p w14:paraId="29A25B0F" w14:textId="548C29F0" w:rsidR="002A7733" w:rsidRDefault="002A7733" w:rsidP="002A7733">
      <w:pPr>
        <w:jc w:val="center"/>
        <w:rPr>
          <w:i/>
          <w:iCs/>
          <w:lang w:val="pl-PL"/>
        </w:rPr>
      </w:pPr>
    </w:p>
    <w:p w14:paraId="2031ADB6" w14:textId="77777777" w:rsidR="002A7733" w:rsidRPr="002A7733" w:rsidRDefault="002A7733" w:rsidP="002A7733">
      <w:pPr>
        <w:jc w:val="center"/>
        <w:rPr>
          <w:lang w:val="pl-PL"/>
        </w:rPr>
      </w:pPr>
    </w:p>
    <w:p w14:paraId="6EC35262" w14:textId="6B82B228" w:rsidR="002A7733" w:rsidRPr="002A7733" w:rsidRDefault="002A7733" w:rsidP="002A7733">
      <w:pPr>
        <w:jc w:val="center"/>
        <w:rPr>
          <w:i/>
          <w:iCs/>
          <w:sz w:val="40"/>
          <w:szCs w:val="40"/>
          <w:lang w:val="pl-PL"/>
        </w:rPr>
      </w:pPr>
    </w:p>
    <w:p w14:paraId="0FF9A0F2" w14:textId="7574F17C" w:rsidR="002A7733" w:rsidRPr="002A7733" w:rsidRDefault="002A7733" w:rsidP="002A7733">
      <w:pPr>
        <w:jc w:val="center"/>
        <w:rPr>
          <w:b/>
          <w:bCs/>
          <w:sz w:val="40"/>
          <w:szCs w:val="40"/>
          <w:lang w:val="pl-PL"/>
        </w:rPr>
      </w:pPr>
      <w:r w:rsidRPr="002A7733">
        <w:rPr>
          <w:b/>
          <w:bCs/>
          <w:sz w:val="40"/>
          <w:szCs w:val="40"/>
          <w:lang w:val="pl-PL"/>
        </w:rPr>
        <w:t>Elektroniczny zakup biletu do teatru</w:t>
      </w:r>
    </w:p>
    <w:p w14:paraId="28E40521" w14:textId="26675D65" w:rsidR="002A7733" w:rsidRDefault="002A7733" w:rsidP="002A7733">
      <w:pPr>
        <w:jc w:val="center"/>
        <w:rPr>
          <w:i/>
          <w:iCs/>
          <w:lang w:val="pl-PL"/>
        </w:rPr>
      </w:pPr>
      <w:r>
        <w:rPr>
          <w:i/>
          <w:iCs/>
          <w:lang w:val="pl-PL"/>
        </w:rPr>
        <w:t>Aleksander Karliński</w:t>
      </w:r>
    </w:p>
    <w:p w14:paraId="56B915EA" w14:textId="158A8C99" w:rsidR="002A7733" w:rsidRDefault="002A7733">
      <w:pPr>
        <w:rPr>
          <w:lang w:val="pl-PL"/>
        </w:rPr>
      </w:pPr>
      <w:r>
        <w:rPr>
          <w:lang w:val="pl-PL"/>
        </w:rPr>
        <w:br w:type="page"/>
      </w:r>
    </w:p>
    <w:p w14:paraId="7F409435" w14:textId="41E90252" w:rsidR="002A7733" w:rsidRDefault="000975C8" w:rsidP="000975C8">
      <w:pPr>
        <w:rPr>
          <w:b/>
          <w:bCs/>
          <w:sz w:val="32"/>
          <w:szCs w:val="32"/>
          <w:lang w:val="pl-PL"/>
        </w:rPr>
      </w:pPr>
      <w:r w:rsidRPr="000975C8">
        <w:rPr>
          <w:b/>
          <w:bCs/>
          <w:sz w:val="32"/>
          <w:szCs w:val="32"/>
          <w:lang w:val="pl-PL"/>
        </w:rPr>
        <w:lastRenderedPageBreak/>
        <w:t>1. Wstęp</w:t>
      </w:r>
    </w:p>
    <w:p w14:paraId="7AD22A7C" w14:textId="7FF9AA19" w:rsidR="000975C8" w:rsidRPr="00080275" w:rsidRDefault="000975C8" w:rsidP="000975C8">
      <w:pPr>
        <w:rPr>
          <w:lang w:val="pl-PL"/>
        </w:rPr>
      </w:pPr>
      <w:r>
        <w:rPr>
          <w:lang w:val="pl-PL"/>
        </w:rPr>
        <w:t xml:space="preserve">Celem niniejszej pracy jest stworzenie obiektowego projektu systemu do elektronicznego zakupu biletów do teatru. Funkcjonalność, przypadki użycia, klasy oraz przykładowy diagram sekwencji zostały przedstawione w postaci diagramów </w:t>
      </w:r>
      <w:proofErr w:type="spellStart"/>
      <w:r>
        <w:rPr>
          <w:lang w:val="pl-PL"/>
        </w:rPr>
        <w:t>plantuml</w:t>
      </w:r>
      <w:proofErr w:type="spellEnd"/>
      <w:r>
        <w:rPr>
          <w:lang w:val="pl-PL"/>
        </w:rPr>
        <w:t xml:space="preserve">. Kody źródłowe poniższych diagramów znajdują się w </w:t>
      </w:r>
      <w:r w:rsidR="00C41AA2">
        <w:rPr>
          <w:lang w:val="pl-PL"/>
        </w:rPr>
        <w:t xml:space="preserve">przesłanym folderze. </w:t>
      </w:r>
    </w:p>
    <w:p w14:paraId="1547D1B1" w14:textId="77911B54" w:rsidR="000975C8" w:rsidRDefault="000975C8" w:rsidP="000975C8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2. Diagram przypadków użycia</w:t>
      </w:r>
      <w:r w:rsidR="00C41AA2">
        <w:rPr>
          <w:b/>
          <w:bCs/>
          <w:sz w:val="32"/>
          <w:szCs w:val="32"/>
          <w:lang w:val="pl-PL"/>
        </w:rPr>
        <w:t>.</w:t>
      </w:r>
    </w:p>
    <w:p w14:paraId="087282F9" w14:textId="7DA13348" w:rsidR="000975C8" w:rsidRDefault="00C41AA2" w:rsidP="000975C8">
      <w:pPr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5E601CF" wp14:editId="533F8FE6">
            <wp:extent cx="66294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3D5B" w14:textId="2AF38AA0" w:rsidR="00C41AA2" w:rsidRDefault="00C41AA2" w:rsidP="000975C8">
      <w:pPr>
        <w:rPr>
          <w:b/>
          <w:bCs/>
          <w:sz w:val="32"/>
          <w:szCs w:val="32"/>
          <w:lang w:val="pl-PL"/>
        </w:rPr>
      </w:pPr>
    </w:p>
    <w:p w14:paraId="215CCB8D" w14:textId="77777777" w:rsidR="00080275" w:rsidRDefault="00C41AA2" w:rsidP="00080275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3. Diagram klas.</w:t>
      </w:r>
    </w:p>
    <w:p w14:paraId="6402D347" w14:textId="4501AA21" w:rsidR="00C41AA2" w:rsidRDefault="009E0E05" w:rsidP="00080275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8ACE30F" wp14:editId="1DD671E1">
            <wp:extent cx="6083833" cy="481753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26" cy="48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DAA1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4. Diagram aktywności. </w:t>
      </w:r>
    </w:p>
    <w:p w14:paraId="15DF96C3" w14:textId="22C8CE63" w:rsidR="00C41AA2" w:rsidRDefault="00F852C4" w:rsidP="00F852C4"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0AE59C4F" wp14:editId="16CBC81D">
            <wp:extent cx="6629400" cy="4396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139D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6B2D7DC4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40760828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72C08EE6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3C0BF228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413CB1A0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043E60A8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1AE796C9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5BFC20D0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3F0E565C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270977CB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4FD369A6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2CA8804D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06029135" w14:textId="77777777" w:rsidR="00C41AA2" w:rsidRDefault="00C41AA2" w:rsidP="00C41AA2">
      <w:pPr>
        <w:rPr>
          <w:b/>
          <w:bCs/>
          <w:sz w:val="32"/>
          <w:szCs w:val="32"/>
          <w:lang w:val="pl-PL"/>
        </w:rPr>
      </w:pPr>
    </w:p>
    <w:p w14:paraId="2D225F66" w14:textId="064004F3" w:rsidR="00C41AA2" w:rsidRDefault="00C41AA2" w:rsidP="00C41AA2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5. Diagram sekwencji. </w:t>
      </w:r>
    </w:p>
    <w:p w14:paraId="610A9426" w14:textId="69706253" w:rsidR="00417FAE" w:rsidRPr="00417FAE" w:rsidRDefault="00417FAE" w:rsidP="00A50CBA">
      <w:pPr>
        <w:jc w:val="center"/>
        <w:rPr>
          <w:lang w:val="pl-PL"/>
        </w:rPr>
      </w:pPr>
      <w:r>
        <w:rPr>
          <w:lang w:val="pl-PL"/>
        </w:rPr>
        <w:t>Kupienie biletu</w:t>
      </w:r>
      <w:r w:rsidR="00A50CBA">
        <w:rPr>
          <w:lang w:val="pl-PL"/>
        </w:rPr>
        <w:t xml:space="preserve"> na adres e-mail, za pomocą wyszukania spektaklu z listy spektakli.</w:t>
      </w:r>
    </w:p>
    <w:p w14:paraId="6833717E" w14:textId="6A02DE2D" w:rsidR="00C41AA2" w:rsidRDefault="00C41AA2" w:rsidP="00C41AA2">
      <w:pPr>
        <w:rPr>
          <w:b/>
          <w:bCs/>
          <w:sz w:val="32"/>
          <w:szCs w:val="32"/>
          <w:lang w:val="pl-PL"/>
        </w:rPr>
      </w:pPr>
      <w:r>
        <w:rPr>
          <w:b/>
          <w:bCs/>
          <w:noProof/>
          <w:sz w:val="32"/>
          <w:szCs w:val="32"/>
          <w:lang w:val="pl-PL"/>
        </w:rPr>
        <w:drawing>
          <wp:inline distT="0" distB="0" distL="0" distR="0" wp14:anchorId="24076F26" wp14:editId="43B20654">
            <wp:extent cx="6637020" cy="5844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9537" w14:textId="77777777" w:rsidR="00080275" w:rsidRDefault="00080275" w:rsidP="00C41AA2">
      <w:pPr>
        <w:rPr>
          <w:b/>
          <w:bCs/>
          <w:sz w:val="32"/>
          <w:szCs w:val="32"/>
        </w:rPr>
      </w:pPr>
    </w:p>
    <w:p w14:paraId="566A5D4E" w14:textId="50D54734" w:rsidR="00C45879" w:rsidRPr="000B13EB" w:rsidRDefault="00C45879" w:rsidP="00C41AA2">
      <w:pPr>
        <w:rPr>
          <w:b/>
          <w:bCs/>
          <w:sz w:val="32"/>
          <w:szCs w:val="32"/>
        </w:rPr>
      </w:pPr>
      <w:r w:rsidRPr="000B13EB">
        <w:rPr>
          <w:b/>
          <w:bCs/>
          <w:sz w:val="32"/>
          <w:szCs w:val="32"/>
        </w:rPr>
        <w:t xml:space="preserve">6. </w:t>
      </w:r>
      <w:proofErr w:type="spellStart"/>
      <w:r w:rsidRPr="000B13EB">
        <w:rPr>
          <w:b/>
          <w:bCs/>
          <w:sz w:val="32"/>
          <w:szCs w:val="32"/>
        </w:rPr>
        <w:t>Metryki</w:t>
      </w:r>
      <w:proofErr w:type="spellEnd"/>
      <w:r w:rsidRPr="000B13EB">
        <w:rPr>
          <w:b/>
          <w:bCs/>
          <w:sz w:val="32"/>
          <w:szCs w:val="32"/>
        </w:rPr>
        <w:t xml:space="preserve">. </w:t>
      </w:r>
    </w:p>
    <w:p w14:paraId="0946E8E4" w14:textId="12579F8A" w:rsidR="00C45879" w:rsidRPr="000017ED" w:rsidRDefault="000017ED" w:rsidP="000017ED">
      <w:pPr>
        <w:rPr>
          <w:b/>
          <w:bCs/>
          <w:i/>
          <w:iCs/>
        </w:rPr>
      </w:pPr>
      <w:r w:rsidRPr="000017ED">
        <w:rPr>
          <w:b/>
          <w:bCs/>
          <w:i/>
          <w:iCs/>
        </w:rPr>
        <w:t>Weighted Methods per Class (WMC):</w:t>
      </w:r>
    </w:p>
    <w:p w14:paraId="469032FF" w14:textId="2ECE80C0" w:rsidR="000017ED" w:rsidRDefault="000017ED" w:rsidP="000017ED">
      <w:pPr>
        <w:rPr>
          <w:lang w:val="pl-PL"/>
        </w:rPr>
      </w:pPr>
      <w:r w:rsidRPr="000017ED">
        <w:rPr>
          <w:lang w:val="pl-PL"/>
        </w:rPr>
        <w:t>Jest to metryka dająca wgląd w</w:t>
      </w:r>
      <w:r>
        <w:rPr>
          <w:lang w:val="pl-PL"/>
        </w:rPr>
        <w:t xml:space="preserve"> ilość metod zaimplementowanych w danej klasie. Wartość tej metryki odpowiada m.in. na pytanie, ile wysiłku trzeba poświęcić na utrzymanie klasy. Trzeba mieć na uwadze, że duża liczba metod w klasie powoduje zmniejszenie potencjalnej re-używalności klasy oraz należy pamiętać o wpływie tych metod na klasy dziedziczące, ponieważ wszystkie metody są odziedziczone od klasy macierzystej. </w:t>
      </w:r>
    </w:p>
    <w:p w14:paraId="432E0A89" w14:textId="5856F9DE" w:rsidR="000017ED" w:rsidRDefault="000017ED" w:rsidP="000017ED">
      <w:pPr>
        <w:rPr>
          <w:lang w:val="pl-PL"/>
        </w:rPr>
      </w:pPr>
    </w:p>
    <w:p w14:paraId="56B61DEE" w14:textId="1F3ACD34" w:rsidR="000017ED" w:rsidRDefault="000017ED" w:rsidP="000017ED">
      <w:pPr>
        <w:rPr>
          <w:lang w:val="pl-PL"/>
        </w:rPr>
      </w:pPr>
      <w:r>
        <w:rPr>
          <w:lang w:val="pl-PL"/>
        </w:rPr>
        <w:lastRenderedPageBreak/>
        <w:t xml:space="preserve">Stosując metrykę WMC do powyższego projektu: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17ED" w14:paraId="5FDB1B3D" w14:textId="77777777" w:rsidTr="000017ED">
        <w:tc>
          <w:tcPr>
            <w:tcW w:w="5228" w:type="dxa"/>
          </w:tcPr>
          <w:p w14:paraId="12AB28BB" w14:textId="655CB282" w:rsidR="000017ED" w:rsidRDefault="000017ED" w:rsidP="0014628D">
            <w:pPr>
              <w:jc w:val="center"/>
              <w:rPr>
                <w:lang w:val="pl-PL"/>
              </w:rPr>
            </w:pPr>
            <w:r w:rsidRPr="0014628D">
              <w:rPr>
                <w:b/>
                <w:bCs/>
                <w:lang w:val="pl-PL"/>
              </w:rPr>
              <w:t>Klasa</w:t>
            </w:r>
          </w:p>
        </w:tc>
        <w:tc>
          <w:tcPr>
            <w:tcW w:w="5228" w:type="dxa"/>
          </w:tcPr>
          <w:p w14:paraId="4B4637E5" w14:textId="07D21A49" w:rsidR="000017ED" w:rsidRDefault="000017ED" w:rsidP="0014628D">
            <w:pPr>
              <w:jc w:val="center"/>
              <w:rPr>
                <w:lang w:val="pl-PL"/>
              </w:rPr>
            </w:pPr>
            <w:r w:rsidRPr="0014628D">
              <w:rPr>
                <w:b/>
                <w:bCs/>
                <w:lang w:val="pl-PL"/>
              </w:rPr>
              <w:t>WMC</w:t>
            </w:r>
          </w:p>
        </w:tc>
      </w:tr>
      <w:tr w:rsidR="000017ED" w14:paraId="48D61CA2" w14:textId="77777777" w:rsidTr="000017ED">
        <w:tc>
          <w:tcPr>
            <w:tcW w:w="5228" w:type="dxa"/>
          </w:tcPr>
          <w:p w14:paraId="73B0E533" w14:textId="6A8F0501" w:rsidR="000017ED" w:rsidRDefault="000017ED" w:rsidP="000017ED">
            <w:pPr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5228" w:type="dxa"/>
          </w:tcPr>
          <w:p w14:paraId="6455C0E6" w14:textId="0BBFEA3B" w:rsidR="000017ED" w:rsidRDefault="000017ED" w:rsidP="000B13E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0017ED" w14:paraId="00E878FE" w14:textId="77777777" w:rsidTr="000017ED">
        <w:tc>
          <w:tcPr>
            <w:tcW w:w="5228" w:type="dxa"/>
          </w:tcPr>
          <w:p w14:paraId="59154DF7" w14:textId="1F8BAF20" w:rsidR="000017ED" w:rsidRDefault="0014628D" w:rsidP="000017E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StronaInternetowa</w:t>
            </w:r>
            <w:proofErr w:type="spellEnd"/>
          </w:p>
        </w:tc>
        <w:tc>
          <w:tcPr>
            <w:tcW w:w="5228" w:type="dxa"/>
          </w:tcPr>
          <w:p w14:paraId="215CD1C7" w14:textId="4CCA1C11" w:rsidR="000017ED" w:rsidRDefault="0014628D" w:rsidP="000B13E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0017ED" w14:paraId="5A7E6DD1" w14:textId="77777777" w:rsidTr="000017ED">
        <w:tc>
          <w:tcPr>
            <w:tcW w:w="5228" w:type="dxa"/>
          </w:tcPr>
          <w:p w14:paraId="71765680" w14:textId="0AC63F96" w:rsidR="000017ED" w:rsidRDefault="0014628D" w:rsidP="000017ED">
            <w:pPr>
              <w:rPr>
                <w:lang w:val="pl-PL"/>
              </w:rPr>
            </w:pPr>
            <w:r>
              <w:rPr>
                <w:lang w:val="pl-PL"/>
              </w:rPr>
              <w:t>Koszyk</w:t>
            </w:r>
          </w:p>
        </w:tc>
        <w:tc>
          <w:tcPr>
            <w:tcW w:w="5228" w:type="dxa"/>
          </w:tcPr>
          <w:p w14:paraId="63E16F79" w14:textId="72820D5E" w:rsidR="000017ED" w:rsidRDefault="0014628D" w:rsidP="000B13E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0017ED" w14:paraId="1FC1D988" w14:textId="77777777" w:rsidTr="000017ED">
        <w:tc>
          <w:tcPr>
            <w:tcW w:w="5228" w:type="dxa"/>
          </w:tcPr>
          <w:p w14:paraId="3F47C43E" w14:textId="54B08662" w:rsidR="000017ED" w:rsidRDefault="0014628D" w:rsidP="000017E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PracownikTeatru</w:t>
            </w:r>
            <w:proofErr w:type="spellEnd"/>
          </w:p>
        </w:tc>
        <w:tc>
          <w:tcPr>
            <w:tcW w:w="5228" w:type="dxa"/>
          </w:tcPr>
          <w:p w14:paraId="3F4045C8" w14:textId="13203801" w:rsidR="000017ED" w:rsidRDefault="0014628D" w:rsidP="000B13E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0017ED" w14:paraId="2DB93A1D" w14:textId="77777777" w:rsidTr="000017ED">
        <w:tc>
          <w:tcPr>
            <w:tcW w:w="5228" w:type="dxa"/>
          </w:tcPr>
          <w:p w14:paraId="6AC30202" w14:textId="462C8B60" w:rsidR="000017ED" w:rsidRDefault="0014628D" w:rsidP="000017E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Platnosc</w:t>
            </w:r>
            <w:proofErr w:type="spellEnd"/>
          </w:p>
        </w:tc>
        <w:tc>
          <w:tcPr>
            <w:tcW w:w="5228" w:type="dxa"/>
          </w:tcPr>
          <w:p w14:paraId="5630EB21" w14:textId="35EBCC80" w:rsidR="000017ED" w:rsidRDefault="0014628D" w:rsidP="000B13E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</w:tbl>
    <w:p w14:paraId="3199F6D5" w14:textId="74EB2C0B" w:rsidR="000017ED" w:rsidRDefault="000017ED" w:rsidP="000017ED">
      <w:pPr>
        <w:rPr>
          <w:lang w:val="pl-PL"/>
        </w:rPr>
      </w:pPr>
    </w:p>
    <w:p w14:paraId="7D05A80A" w14:textId="5B5B7E65" w:rsidR="000B13EB" w:rsidRDefault="000B13EB" w:rsidP="000017ED">
      <w:pPr>
        <w:rPr>
          <w:b/>
          <w:bCs/>
          <w:i/>
          <w:iCs/>
        </w:rPr>
      </w:pPr>
      <w:r w:rsidRPr="000B13EB">
        <w:rPr>
          <w:b/>
          <w:bCs/>
          <w:i/>
          <w:iCs/>
        </w:rPr>
        <w:t>Lack of Cohesion of Methods (LCOM)</w:t>
      </w:r>
    </w:p>
    <w:p w14:paraId="600CC500" w14:textId="0CB707AB" w:rsidR="000B13EB" w:rsidRDefault="000B13EB" w:rsidP="000017ED">
      <w:pPr>
        <w:rPr>
          <w:lang w:val="pl-PL"/>
        </w:rPr>
      </w:pPr>
      <w:r w:rsidRPr="000B13EB">
        <w:rPr>
          <w:lang w:val="pl-PL"/>
        </w:rPr>
        <w:t>Miara spójności danej klasy traktuje o</w:t>
      </w:r>
      <w:r>
        <w:rPr>
          <w:lang w:val="pl-PL"/>
        </w:rPr>
        <w:t xml:space="preserve"> stopniu w jakim metody w klasie odnoszą się do klasy, w której zostały zaimplementowane. Wysoka wartość metryk mówiących o spójności jest dowodem na dobrze obiektowo-zaprojektowany system, w którym przestrzegane są zasady enkapsulacji. Przykładem takiej metryki jest LCOM</w:t>
      </w:r>
      <w:r w:rsidR="00A50CBA">
        <w:rPr>
          <w:lang w:val="pl-PL"/>
        </w:rPr>
        <w:t xml:space="preserve">, którą oblicza się poprzez uśrednienie procentu wykorzystania poszczególnych atrybutów klasy przez jej metody. Im większa metryka LCOM, tym mniejsza spójność danej klasy. Niska spójność sygnalizuje o potencjalnych problemach z dalszą rozbudową klasy, ze względu na jej dużą złożoność. </w:t>
      </w:r>
    </w:p>
    <w:p w14:paraId="64ADE2DE" w14:textId="0D2F71A4" w:rsidR="00E62E11" w:rsidRDefault="00E62E11" w:rsidP="000017ED">
      <w:pPr>
        <w:rPr>
          <w:lang w:val="pl-PL"/>
        </w:rPr>
      </w:pPr>
      <w:r>
        <w:rPr>
          <w:lang w:val="pl-PL"/>
        </w:rPr>
        <w:t xml:space="preserve">Przykład LCOM dla klasy </w:t>
      </w:r>
      <w:proofErr w:type="spellStart"/>
      <w:r>
        <w:rPr>
          <w:lang w:val="pl-PL"/>
        </w:rPr>
        <w:t>Platnosc</w:t>
      </w:r>
      <w:proofErr w:type="spellEnd"/>
      <w:r>
        <w:rPr>
          <w:lang w:val="pl-P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2E11" w14:paraId="10DBB3B7" w14:textId="77777777" w:rsidTr="003B062D">
        <w:tc>
          <w:tcPr>
            <w:tcW w:w="5228" w:type="dxa"/>
            <w:vAlign w:val="bottom"/>
          </w:tcPr>
          <w:p w14:paraId="2BF8A918" w14:textId="73A3CAD5" w:rsidR="00E62E11" w:rsidRPr="00E62E11" w:rsidRDefault="00E62E11" w:rsidP="00E62E11">
            <w:pPr>
              <w:jc w:val="center"/>
              <w:rPr>
                <w:b/>
                <w:bCs/>
                <w:i/>
                <w:iCs/>
                <w:lang w:val="pl-PL"/>
              </w:rPr>
            </w:pPr>
            <w:r w:rsidRPr="00E62E11">
              <w:rPr>
                <w:b/>
                <w:bCs/>
                <w:i/>
                <w:iCs/>
                <w:lang w:val="pl-PL"/>
              </w:rPr>
              <w:t>Pole klasy</w:t>
            </w:r>
          </w:p>
        </w:tc>
        <w:tc>
          <w:tcPr>
            <w:tcW w:w="5228" w:type="dxa"/>
            <w:vAlign w:val="bottom"/>
          </w:tcPr>
          <w:p w14:paraId="7D7BC905" w14:textId="48C35DFD" w:rsidR="00E62E11" w:rsidRPr="00E62E11" w:rsidRDefault="00E62E11" w:rsidP="00E62E11">
            <w:pPr>
              <w:jc w:val="center"/>
              <w:rPr>
                <w:b/>
                <w:bCs/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lang w:val="pl-PL"/>
              </w:rPr>
              <w:t>% użycia w metodach</w:t>
            </w:r>
          </w:p>
        </w:tc>
      </w:tr>
      <w:tr w:rsidR="00E62E11" w14:paraId="01A69DDD" w14:textId="77777777" w:rsidTr="003B062D">
        <w:tc>
          <w:tcPr>
            <w:tcW w:w="5228" w:type="dxa"/>
            <w:vAlign w:val="bottom"/>
          </w:tcPr>
          <w:p w14:paraId="578A205D" w14:textId="3F29AFC9" w:rsidR="00E62E11" w:rsidRDefault="00E62E11" w:rsidP="00E62E11">
            <w:pPr>
              <w:jc w:val="center"/>
              <w:rPr>
                <w:lang w:val="pl-P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kwota</w:t>
            </w:r>
            <w:proofErr w:type="spellEnd"/>
          </w:p>
        </w:tc>
        <w:tc>
          <w:tcPr>
            <w:tcW w:w="5228" w:type="dxa"/>
            <w:vAlign w:val="bottom"/>
          </w:tcPr>
          <w:p w14:paraId="6908620E" w14:textId="3D498DBB" w:rsidR="00E62E11" w:rsidRDefault="00E62E11" w:rsidP="00E62E11">
            <w:pPr>
              <w:jc w:val="center"/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E62E11" w14:paraId="293CFDAB" w14:textId="77777777" w:rsidTr="003B062D">
        <w:tc>
          <w:tcPr>
            <w:tcW w:w="5228" w:type="dxa"/>
            <w:vAlign w:val="bottom"/>
          </w:tcPr>
          <w:p w14:paraId="7002D48A" w14:textId="49CF255C" w:rsidR="00E62E11" w:rsidRDefault="00E62E11" w:rsidP="00E62E11">
            <w:pPr>
              <w:jc w:val="center"/>
              <w:rPr>
                <w:lang w:val="pl-P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ttl</w:t>
            </w:r>
            <w:proofErr w:type="spellEnd"/>
          </w:p>
        </w:tc>
        <w:tc>
          <w:tcPr>
            <w:tcW w:w="5228" w:type="dxa"/>
            <w:vAlign w:val="bottom"/>
          </w:tcPr>
          <w:p w14:paraId="37A0A73F" w14:textId="2AD91FE0" w:rsidR="00E62E11" w:rsidRDefault="00E62E11" w:rsidP="00E62E11">
            <w:pPr>
              <w:jc w:val="center"/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E62E11" w14:paraId="623E8DB9" w14:textId="77777777" w:rsidTr="003B062D">
        <w:tc>
          <w:tcPr>
            <w:tcW w:w="5228" w:type="dxa"/>
            <w:vAlign w:val="bottom"/>
          </w:tcPr>
          <w:p w14:paraId="23DC6489" w14:textId="66A8ABF7" w:rsidR="00E62E11" w:rsidRDefault="00E62E11" w:rsidP="00E62E11">
            <w:pPr>
              <w:jc w:val="center"/>
              <w:rPr>
                <w:lang w:val="pl-P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nr_karty</w:t>
            </w:r>
            <w:proofErr w:type="spellEnd"/>
          </w:p>
        </w:tc>
        <w:tc>
          <w:tcPr>
            <w:tcW w:w="5228" w:type="dxa"/>
            <w:vAlign w:val="bottom"/>
          </w:tcPr>
          <w:p w14:paraId="5909A652" w14:textId="6FDA0988" w:rsidR="00E62E11" w:rsidRDefault="00E62E11" w:rsidP="00E62E11">
            <w:pPr>
              <w:jc w:val="center"/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E62E11" w14:paraId="12A7B7C9" w14:textId="77777777" w:rsidTr="003B062D">
        <w:tc>
          <w:tcPr>
            <w:tcW w:w="5228" w:type="dxa"/>
            <w:vAlign w:val="bottom"/>
          </w:tcPr>
          <w:p w14:paraId="14CFEEAA" w14:textId="1AAC8857" w:rsidR="00E62E11" w:rsidRDefault="00E62E11" w:rsidP="00E62E11">
            <w:pPr>
              <w:jc w:val="center"/>
              <w:rPr>
                <w:lang w:val="pl-P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cvv</w:t>
            </w:r>
            <w:proofErr w:type="spellEnd"/>
          </w:p>
        </w:tc>
        <w:tc>
          <w:tcPr>
            <w:tcW w:w="5228" w:type="dxa"/>
            <w:vAlign w:val="bottom"/>
          </w:tcPr>
          <w:p w14:paraId="0803BE49" w14:textId="67F734AA" w:rsidR="00E62E11" w:rsidRDefault="00E62E11" w:rsidP="00E62E11">
            <w:pPr>
              <w:jc w:val="center"/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E62E11" w14:paraId="20496AE4" w14:textId="77777777" w:rsidTr="003B062D">
        <w:tc>
          <w:tcPr>
            <w:tcW w:w="5228" w:type="dxa"/>
            <w:vAlign w:val="bottom"/>
          </w:tcPr>
          <w:p w14:paraId="47425583" w14:textId="11AC4D67" w:rsidR="00E62E11" w:rsidRDefault="00E62E11" w:rsidP="00E62E11">
            <w:pPr>
              <w:jc w:val="center"/>
              <w:rPr>
                <w:lang w:val="pl-P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data_waznosci</w:t>
            </w:r>
            <w:proofErr w:type="spellEnd"/>
          </w:p>
        </w:tc>
        <w:tc>
          <w:tcPr>
            <w:tcW w:w="5228" w:type="dxa"/>
            <w:vAlign w:val="bottom"/>
          </w:tcPr>
          <w:p w14:paraId="56D764F8" w14:textId="1A22349F" w:rsidR="00E62E11" w:rsidRDefault="00E62E11" w:rsidP="00E62E11">
            <w:pPr>
              <w:jc w:val="center"/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E62E11" w14:paraId="34B6EE92" w14:textId="77777777" w:rsidTr="003B062D">
        <w:tc>
          <w:tcPr>
            <w:tcW w:w="5228" w:type="dxa"/>
            <w:vAlign w:val="bottom"/>
          </w:tcPr>
          <w:p w14:paraId="3B967CC7" w14:textId="2D498730" w:rsidR="00E62E11" w:rsidRDefault="00E62E11" w:rsidP="00E62E11">
            <w:pPr>
              <w:jc w:val="center"/>
              <w:rPr>
                <w:lang w:val="pl-P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kod_blik</w:t>
            </w:r>
            <w:proofErr w:type="spellEnd"/>
          </w:p>
        </w:tc>
        <w:tc>
          <w:tcPr>
            <w:tcW w:w="5228" w:type="dxa"/>
            <w:vAlign w:val="bottom"/>
          </w:tcPr>
          <w:p w14:paraId="173DB0DE" w14:textId="78D40497" w:rsidR="00E62E11" w:rsidRDefault="00E62E11" w:rsidP="00E62E11">
            <w:pPr>
              <w:jc w:val="center"/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E62E11" w14:paraId="311BB5AA" w14:textId="77777777" w:rsidTr="003B062D">
        <w:tc>
          <w:tcPr>
            <w:tcW w:w="5228" w:type="dxa"/>
            <w:vAlign w:val="bottom"/>
          </w:tcPr>
          <w:p w14:paraId="68EB1A2C" w14:textId="78C111FC" w:rsidR="00E62E11" w:rsidRDefault="00E62E11" w:rsidP="00E62E11">
            <w:pPr>
              <w:jc w:val="center"/>
              <w:rPr>
                <w:lang w:val="pl-P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nr_konta</w:t>
            </w:r>
            <w:proofErr w:type="spellEnd"/>
          </w:p>
        </w:tc>
        <w:tc>
          <w:tcPr>
            <w:tcW w:w="5228" w:type="dxa"/>
            <w:vAlign w:val="bottom"/>
          </w:tcPr>
          <w:p w14:paraId="1E580099" w14:textId="21DBD793" w:rsidR="00E62E11" w:rsidRDefault="00E62E11" w:rsidP="00E62E11">
            <w:pPr>
              <w:jc w:val="center"/>
              <w:rPr>
                <w:lang w:val="pl-P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75E20" w14:paraId="20CCACAD" w14:textId="77777777" w:rsidTr="00C67B06">
        <w:tc>
          <w:tcPr>
            <w:tcW w:w="10456" w:type="dxa"/>
            <w:gridSpan w:val="2"/>
            <w:vAlign w:val="bottom"/>
          </w:tcPr>
          <w:p w14:paraId="63431D6C" w14:textId="665FFB8C" w:rsidR="00875E20" w:rsidRPr="00875E20" w:rsidRDefault="00875E20" w:rsidP="00E62E1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75E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Avg</w:t>
            </w:r>
            <w:proofErr w:type="spellEnd"/>
            <w:r w:rsidRPr="00875E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= 55.14%</w:t>
            </w:r>
          </w:p>
        </w:tc>
      </w:tr>
    </w:tbl>
    <w:p w14:paraId="702764AF" w14:textId="09F9A122" w:rsidR="00E62E11" w:rsidRDefault="00E62E11" w:rsidP="000017ED">
      <w:pPr>
        <w:rPr>
          <w:lang w:val="pl-PL"/>
        </w:rPr>
      </w:pPr>
    </w:p>
    <w:p w14:paraId="3A783CA7" w14:textId="2A033F92" w:rsidR="001220BB" w:rsidRPr="001220BB" w:rsidRDefault="00875E20" w:rsidP="000017ED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LCOM=100%-55.14%=44.86%</m:t>
          </m:r>
        </m:oMath>
      </m:oMathPara>
    </w:p>
    <w:sectPr w:rsidR="001220BB" w:rsidRPr="001220BB" w:rsidSect="00D4116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FE4"/>
    <w:multiLevelType w:val="hybridMultilevel"/>
    <w:tmpl w:val="98882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0B5F"/>
    <w:multiLevelType w:val="hybridMultilevel"/>
    <w:tmpl w:val="819A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2B95"/>
    <w:multiLevelType w:val="hybridMultilevel"/>
    <w:tmpl w:val="404C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71876"/>
    <w:multiLevelType w:val="hybridMultilevel"/>
    <w:tmpl w:val="2CD0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8564">
    <w:abstractNumId w:val="0"/>
  </w:num>
  <w:num w:numId="2" w16cid:durableId="1301955796">
    <w:abstractNumId w:val="1"/>
  </w:num>
  <w:num w:numId="3" w16cid:durableId="689260771">
    <w:abstractNumId w:val="3"/>
  </w:num>
  <w:num w:numId="4" w16cid:durableId="49233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16"/>
    <w:rsid w:val="000017ED"/>
    <w:rsid w:val="00080275"/>
    <w:rsid w:val="000975C8"/>
    <w:rsid w:val="000B13EB"/>
    <w:rsid w:val="001220BB"/>
    <w:rsid w:val="0014628D"/>
    <w:rsid w:val="002A7733"/>
    <w:rsid w:val="00417FAE"/>
    <w:rsid w:val="00550995"/>
    <w:rsid w:val="005A1ADB"/>
    <w:rsid w:val="00875E20"/>
    <w:rsid w:val="0092019C"/>
    <w:rsid w:val="009E0E05"/>
    <w:rsid w:val="00A50CBA"/>
    <w:rsid w:val="00AB4416"/>
    <w:rsid w:val="00C41AA2"/>
    <w:rsid w:val="00C45879"/>
    <w:rsid w:val="00D103B4"/>
    <w:rsid w:val="00D41169"/>
    <w:rsid w:val="00D661D1"/>
    <w:rsid w:val="00E62E11"/>
    <w:rsid w:val="00F8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199B"/>
  <w15:chartTrackingRefBased/>
  <w15:docId w15:val="{227BBA4A-A76E-4893-A1BF-4DE8EEC8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C8"/>
    <w:pPr>
      <w:ind w:left="720"/>
      <w:contextualSpacing/>
    </w:pPr>
  </w:style>
  <w:style w:type="table" w:styleId="TableGrid">
    <w:name w:val="Table Grid"/>
    <w:basedOn w:val="TableNormal"/>
    <w:uiPriority w:val="39"/>
    <w:rsid w:val="00001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2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Karliński</dc:creator>
  <cp:keywords/>
  <dc:description/>
  <cp:lastModifiedBy>Aleksander Karliński</cp:lastModifiedBy>
  <cp:revision>12</cp:revision>
  <dcterms:created xsi:type="dcterms:W3CDTF">2023-02-03T16:32:00Z</dcterms:created>
  <dcterms:modified xsi:type="dcterms:W3CDTF">2023-02-03T18:03:00Z</dcterms:modified>
</cp:coreProperties>
</file>