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Vocecitas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Tinta sobre papel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or without comics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Tinta, acrílico y arena sobre páginas de cómics.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