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spacing w:val="-5"/>
        </w:rPr>
      </w:pPr>
      <w:r>
        <w:rPr>
          <w:spacing w:val="-5"/>
        </w:rPr>
        <w:t xml:space="preserve">Module D </w:t>
      </w:r>
      <w:r w:rsidR="00ED4C92">
        <w:rPr>
          <w:spacing w:val="-5"/>
        </w:rPr>
        <w:t xml:space="preserve">Test </w:t>
      </w:r>
      <w:r>
        <w:rPr>
          <w:spacing w:val="-5"/>
        </w:rPr>
        <w:t>Incidence</w:t>
      </w:r>
      <w:r w:rsidR="00ED4C92">
        <w:rPr>
          <w:spacing w:val="-5"/>
        </w:rPr>
        <w:t xml:space="preserve"> Rate </w:t>
      </w:r>
      <w:proofErr w:type="spellStart"/>
      <w:r w:rsidR="00ED4C92">
        <w:rPr>
          <w:spacing w:val="-5"/>
        </w:rPr>
        <w:t>tcfh</w:t>
      </w:r>
      <w:proofErr w:type="spellEnd"/>
      <w:r w:rsidR="00ED4C92">
        <w:rPr>
          <w:spacing w:val="-5"/>
        </w:rPr>
        <w:t xml:space="preserve"> 1-30-14rev1.0,</w:t>
      </w:r>
      <w:r w:rsidR="00BD55F6">
        <w:rPr>
          <w:spacing w:val="-5"/>
        </w:rPr>
        <w:t xml:space="preserve">  </w:t>
      </w:r>
      <w:r w:rsidR="00ED4C92">
        <w:rPr>
          <w:spacing w:val="-5"/>
        </w:rPr>
        <w:t xml:space="preserve"> </w:t>
      </w:r>
      <w:proofErr w:type="gramStart"/>
      <w:r w:rsidR="00ED4C92">
        <w:rPr>
          <w:spacing w:val="-5"/>
        </w:rPr>
        <w:t>T</w:t>
      </w:r>
      <w:r>
        <w:rPr>
          <w:spacing w:val="-5"/>
        </w:rPr>
        <w:t>his</w:t>
      </w:r>
      <w:proofErr w:type="gramEnd"/>
      <w:r>
        <w:rPr>
          <w:spacing w:val="-5"/>
        </w:rPr>
        <w:t xml:space="preserve"> </w:t>
      </w:r>
      <w:r w:rsidR="00BD55F6">
        <w:rPr>
          <w:spacing w:val="-5"/>
        </w:rPr>
        <w:t>is the</w:t>
      </w:r>
      <w:r w:rsidR="00ED4C92">
        <w:rPr>
          <w:spacing w:val="-5"/>
        </w:rPr>
        <w:t xml:space="preserve"> Test</w:t>
      </w:r>
      <w:r w:rsidR="00BD55F6">
        <w:rPr>
          <w:spacing w:val="-5"/>
        </w:rPr>
        <w:t xml:space="preserve"> to this </w:t>
      </w:r>
      <w:r w:rsidR="00ED4C92">
        <w:rPr>
          <w:spacing w:val="-5"/>
        </w:rPr>
        <w:t>module.  C</w:t>
      </w:r>
      <w:r>
        <w:rPr>
          <w:spacing w:val="-5"/>
        </w:rPr>
        <w:t xml:space="preserve">omplete the test and email to </w:t>
      </w:r>
      <w:hyperlink r:id="rId4" w:history="1">
        <w:r w:rsidRPr="00892492">
          <w:rPr>
            <w:rStyle w:val="Hyperlink"/>
            <w:spacing w:val="-5"/>
          </w:rPr>
          <w:t>billy.earnst@angeltrax.com</w:t>
        </w:r>
      </w:hyperlink>
      <w:r>
        <w:rPr>
          <w:spacing w:val="-5"/>
        </w:rPr>
        <w:t xml:space="preserve">.  100% </w:t>
      </w:r>
      <w:proofErr w:type="gramStart"/>
      <w:r>
        <w:rPr>
          <w:spacing w:val="-5"/>
        </w:rPr>
        <w:t>score  earns</w:t>
      </w:r>
      <w:proofErr w:type="gramEnd"/>
      <w:r>
        <w:rPr>
          <w:spacing w:val="-5"/>
        </w:rPr>
        <w:t xml:space="preserve"> 0.5 hours of credit in the Safety and Loss prevention program</w:t>
      </w:r>
    </w:p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spacing w:val="-5"/>
        </w:rPr>
      </w:pPr>
    </w:p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b w:val="0"/>
          <w:bCs w:val="0"/>
        </w:rPr>
      </w:pPr>
      <w:r>
        <w:rPr>
          <w:spacing w:val="-5"/>
        </w:rPr>
        <w:t>INCIDENCE</w:t>
      </w:r>
      <w:r>
        <w:rPr>
          <w:spacing w:val="-19"/>
        </w:rPr>
        <w:t xml:space="preserve"> </w:t>
      </w:r>
      <w:r>
        <w:rPr>
          <w:spacing w:val="-5"/>
        </w:rPr>
        <w:t>RATE</w:t>
      </w:r>
    </w:p>
    <w:p w:rsidR="004C7578" w:rsidRDefault="004C7578" w:rsidP="004C7578">
      <w:pPr>
        <w:pStyle w:val="BodyText"/>
        <w:kinsoku w:val="0"/>
        <w:overflowPunct w:val="0"/>
        <w:ind w:left="120" w:right="407"/>
      </w:pP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5"/>
        </w:rPr>
        <w:t>indication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success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3"/>
        </w:rPr>
        <w:t>safety</w:t>
      </w:r>
      <w:r>
        <w:rPr>
          <w:spacing w:val="-10"/>
        </w:rPr>
        <w:t xml:space="preserve"> </w:t>
      </w:r>
      <w:r>
        <w:rPr>
          <w:spacing w:val="-5"/>
        </w:rPr>
        <w:t>effort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“incidence</w:t>
      </w:r>
      <w:r>
        <w:rPr>
          <w:spacing w:val="-11"/>
        </w:rPr>
        <w:t xml:space="preserve"> </w:t>
      </w:r>
      <w:r>
        <w:rPr>
          <w:spacing w:val="-5"/>
        </w:rPr>
        <w:t>rate”.</w:t>
      </w:r>
      <w:r>
        <w:rPr>
          <w:spacing w:val="38"/>
          <w:w w:val="99"/>
        </w:rPr>
        <w:t xml:space="preserve"> </w:t>
      </w:r>
      <w:r>
        <w:rPr>
          <w:spacing w:val="-3"/>
        </w:rPr>
        <w:t>When</w:t>
      </w:r>
      <w:r>
        <w:rPr>
          <w:spacing w:val="-11"/>
        </w:rPr>
        <w:t xml:space="preserve"> </w:t>
      </w:r>
      <w:r>
        <w:rPr>
          <w:spacing w:val="-5"/>
        </w:rPr>
        <w:t>bidding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3"/>
        </w:rPr>
        <w:t>job,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1"/>
        </w:rPr>
        <w:t xml:space="preserve"> </w:t>
      </w:r>
      <w:r>
        <w:rPr>
          <w:spacing w:val="-5"/>
        </w:rPr>
        <w:t>incidence</w:t>
      </w:r>
      <w:r>
        <w:rPr>
          <w:spacing w:val="-10"/>
        </w:rPr>
        <w:t xml:space="preserve"> </w:t>
      </w:r>
      <w:r>
        <w:rPr>
          <w:spacing w:val="-3"/>
        </w:rPr>
        <w:t>rate</w:t>
      </w:r>
      <w:r>
        <w:rPr>
          <w:spacing w:val="-10"/>
        </w:rPr>
        <w:t xml:space="preserve"> </w:t>
      </w:r>
      <w:r>
        <w:rPr>
          <w:spacing w:val="-5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determining</w:t>
      </w:r>
      <w:r>
        <w:rPr>
          <w:spacing w:val="-10"/>
        </w:rPr>
        <w:t xml:space="preserve"> </w:t>
      </w:r>
      <w:r>
        <w:rPr>
          <w:spacing w:val="-5"/>
        </w:rPr>
        <w:t>factor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spacing w:val="-5"/>
        </w:rPr>
        <w:t>successful</w:t>
      </w:r>
      <w:r>
        <w:rPr>
          <w:spacing w:val="-11"/>
        </w:rPr>
        <w:t xml:space="preserve"> </w:t>
      </w:r>
      <w:r>
        <w:rPr>
          <w:spacing w:val="-3"/>
        </w:rPr>
        <w:t>bid.</w:t>
      </w:r>
      <w:r>
        <w:rPr>
          <w:spacing w:val="6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incidence</w:t>
      </w:r>
      <w:r>
        <w:rPr>
          <w:spacing w:val="-11"/>
        </w:rPr>
        <w:t xml:space="preserve"> </w:t>
      </w:r>
      <w:r>
        <w:rPr>
          <w:spacing w:val="-3"/>
        </w:rPr>
        <w:t>rate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determined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following</w:t>
      </w:r>
      <w:r>
        <w:rPr>
          <w:spacing w:val="-11"/>
        </w:rPr>
        <w:t xml:space="preserve"> </w:t>
      </w:r>
      <w:r>
        <w:rPr>
          <w:spacing w:val="-5"/>
        </w:rPr>
        <w:t>formula:</w:t>
      </w:r>
    </w:p>
    <w:p w:rsidR="004C7578" w:rsidRDefault="004C7578" w:rsidP="004C7578">
      <w:pPr>
        <w:pStyle w:val="BodyText"/>
        <w:kinsoku w:val="0"/>
        <w:overflowPunct w:val="0"/>
        <w:ind w:left="569" w:right="531"/>
        <w:jc w:val="center"/>
      </w:pPr>
      <w:r>
        <w:rPr>
          <w:spacing w:val="-5"/>
        </w:rPr>
        <w:t>N/EH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5"/>
        </w:rPr>
        <w:t>200,000</w:t>
      </w:r>
      <w:r>
        <w:rPr>
          <w:spacing w:val="-11"/>
        </w:rPr>
        <w:t xml:space="preserve"> </w:t>
      </w:r>
      <w:r>
        <w:rPr>
          <w:spacing w:val="-5"/>
        </w:rPr>
        <w:t>where:</w:t>
      </w:r>
    </w:p>
    <w:p w:rsidR="004C7578" w:rsidRDefault="004C7578" w:rsidP="004C7578">
      <w:pPr>
        <w:kinsoku w:val="0"/>
        <w:overflowPunct w:val="0"/>
        <w:spacing w:before="137"/>
        <w:ind w:left="1337" w:right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2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number</w:t>
      </w:r>
      <w:proofErr w:type="gramEnd"/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injuries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and/or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illnesses</w:t>
      </w:r>
    </w:p>
    <w:p w:rsidR="004C7578" w:rsidRDefault="004C7578" w:rsidP="004C7578">
      <w:pPr>
        <w:kinsoku w:val="0"/>
        <w:overflowPunct w:val="0"/>
        <w:spacing w:before="138"/>
        <w:ind w:left="1167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2"/>
          <w:sz w:val="26"/>
          <w:szCs w:val="26"/>
        </w:rPr>
        <w:t>EH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2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total</w:t>
      </w:r>
      <w:proofErr w:type="gramEnd"/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worked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by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all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employees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during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the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calendar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year.</w:t>
      </w:r>
    </w:p>
    <w:p w:rsidR="004C7578" w:rsidRDefault="004C7578" w:rsidP="004C7578">
      <w:pPr>
        <w:kinsoku w:val="0"/>
        <w:overflowPunct w:val="0"/>
        <w:spacing w:before="138"/>
        <w:ind w:left="1919" w:right="2201" w:hanging="1315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4"/>
          <w:sz w:val="26"/>
          <w:szCs w:val="26"/>
        </w:rPr>
        <w:t>200,000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1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base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for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100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full-time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equivalent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workers</w:t>
      </w:r>
      <w:r>
        <w:rPr>
          <w:rFonts w:ascii="Arial" w:hAnsi="Arial" w:cs="Arial"/>
          <w:spacing w:val="36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(working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40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week,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50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year).</w:t>
      </w:r>
    </w:p>
    <w:p w:rsidR="004C7578" w:rsidRDefault="004C7578" w:rsidP="004C7578">
      <w:pPr>
        <w:pStyle w:val="BodyText"/>
        <w:kinsoku w:val="0"/>
        <w:overflowPunct w:val="0"/>
        <w:spacing w:before="137" w:line="341" w:lineRule="auto"/>
        <w:ind w:left="1071" w:right="300" w:hanging="952"/>
      </w:pP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find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“Lost</w:t>
      </w:r>
      <w:r>
        <w:rPr>
          <w:spacing w:val="-10"/>
        </w:rPr>
        <w:t xml:space="preserve"> </w:t>
      </w:r>
      <w:r>
        <w:rPr>
          <w:spacing w:val="-5"/>
        </w:rPr>
        <w:t>Workday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10"/>
        </w:rPr>
        <w:t xml:space="preserve"> </w:t>
      </w:r>
      <w:r>
        <w:rPr>
          <w:spacing w:val="-5"/>
        </w:rPr>
        <w:t>Rate”</w:t>
      </w:r>
      <w:r>
        <w:rPr>
          <w:spacing w:val="-9"/>
        </w:rPr>
        <w:t xml:space="preserve"> </w:t>
      </w:r>
      <w:r>
        <w:rPr>
          <w:spacing w:val="-5"/>
        </w:rPr>
        <w:t>(LWDI),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following</w:t>
      </w:r>
      <w:r>
        <w:rPr>
          <w:spacing w:val="-10"/>
        </w:rPr>
        <w:t xml:space="preserve"> </w:t>
      </w:r>
      <w:r>
        <w:rPr>
          <w:spacing w:val="-5"/>
        </w:rPr>
        <w:t>formula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used:</w:t>
      </w:r>
      <w:r>
        <w:rPr>
          <w:spacing w:val="58"/>
          <w:w w:val="99"/>
        </w:rPr>
        <w:t xml:space="preserve"> </w:t>
      </w:r>
      <w:r>
        <w:rPr>
          <w:spacing w:val="-3"/>
        </w:rPr>
        <w:t>LWDI</w:t>
      </w:r>
      <w:r>
        <w:rPr>
          <w:spacing w:val="-11"/>
        </w:rPr>
        <w:t xml:space="preserve"> </w:t>
      </w:r>
      <w:r>
        <w:rPr>
          <w:spacing w:val="-3"/>
        </w:rPr>
        <w:t>Rate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(#</w:t>
      </w:r>
      <w:r>
        <w:rPr>
          <w:spacing w:val="-11"/>
        </w:rPr>
        <w:t xml:space="preserve"> </w:t>
      </w:r>
      <w:r>
        <w:rPr>
          <w:spacing w:val="-5"/>
        </w:rPr>
        <w:t>LWDI’s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5"/>
        </w:rPr>
        <w:t>200,000)/#</w:t>
      </w:r>
      <w:r>
        <w:rPr>
          <w:spacing w:val="-11"/>
        </w:rPr>
        <w:t xml:space="preserve"> </w:t>
      </w:r>
      <w:r>
        <w:rPr>
          <w:spacing w:val="-5"/>
        </w:rPr>
        <w:t>employee</w:t>
      </w:r>
      <w:r>
        <w:rPr>
          <w:spacing w:val="-11"/>
        </w:rPr>
        <w:t xml:space="preserve"> </w:t>
      </w:r>
      <w:r>
        <w:rPr>
          <w:spacing w:val="-5"/>
        </w:rPr>
        <w:t>hours</w:t>
      </w:r>
      <w:r>
        <w:rPr>
          <w:spacing w:val="-11"/>
        </w:rPr>
        <w:t xml:space="preserve"> </w:t>
      </w:r>
      <w:r>
        <w:rPr>
          <w:spacing w:val="-5"/>
        </w:rPr>
        <w:t>worked</w:t>
      </w:r>
    </w:p>
    <w:p w:rsidR="004C7578" w:rsidRDefault="004C7578" w:rsidP="004C7578">
      <w:pPr>
        <w:kinsoku w:val="0"/>
        <w:overflowPunct w:val="0"/>
        <w:spacing w:before="4"/>
        <w:ind w:left="2655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LWDI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4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sum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LWDI’s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in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reference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years</w:t>
      </w:r>
    </w:p>
    <w:p w:rsidR="004C7578" w:rsidRDefault="004C7578" w:rsidP="004C7578">
      <w:pPr>
        <w:kinsoku w:val="0"/>
        <w:overflowPunct w:val="0"/>
        <w:spacing w:before="7" w:line="430" w:lineRule="atLeast"/>
        <w:ind w:left="2584" w:right="283" w:hanging="1986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pacing w:val="-4"/>
          <w:sz w:val="26"/>
          <w:szCs w:val="26"/>
        </w:rPr>
        <w:t>employee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worked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3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sum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employee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in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reference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years</w:t>
      </w:r>
      <w:r>
        <w:rPr>
          <w:rFonts w:ascii="Arial" w:hAnsi="Arial" w:cs="Arial"/>
          <w:spacing w:val="60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200,000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3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base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for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100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full-time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equivalent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workers</w:t>
      </w:r>
    </w:p>
    <w:p w:rsidR="004C7578" w:rsidRDefault="004C7578" w:rsidP="004C7578">
      <w:pPr>
        <w:kinsoku w:val="0"/>
        <w:overflowPunct w:val="0"/>
        <w:spacing w:line="298" w:lineRule="exact"/>
        <w:ind w:left="3810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4"/>
          <w:sz w:val="26"/>
          <w:szCs w:val="26"/>
        </w:rPr>
        <w:t>(</w:t>
      </w:r>
      <w:proofErr w:type="gramStart"/>
      <w:r>
        <w:rPr>
          <w:rFonts w:ascii="Arial" w:hAnsi="Arial" w:cs="Arial"/>
          <w:spacing w:val="-4"/>
          <w:sz w:val="26"/>
          <w:szCs w:val="26"/>
        </w:rPr>
        <w:t>working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40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week,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50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year).</w:t>
      </w:r>
    </w:p>
    <w:p w:rsidR="004C7578" w:rsidRDefault="004C7578" w:rsidP="004C7578">
      <w:pPr>
        <w:pStyle w:val="BodyText"/>
        <w:kinsoku w:val="0"/>
        <w:overflowPunct w:val="0"/>
        <w:spacing w:before="0"/>
        <w:ind w:left="120" w:right="783"/>
        <w:rPr>
          <w:spacing w:val="-5"/>
        </w:rPr>
      </w:pPr>
      <w:r>
        <w:rPr>
          <w:spacing w:val="-3"/>
        </w:rPr>
        <w:t>When</w:t>
      </w:r>
      <w:r>
        <w:rPr>
          <w:spacing w:val="-12"/>
        </w:rPr>
        <w:t xml:space="preserve"> </w:t>
      </w:r>
      <w:r>
        <w:rPr>
          <w:spacing w:val="-5"/>
        </w:rPr>
        <w:t>accidents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injuries</w:t>
      </w:r>
      <w:r>
        <w:rPr>
          <w:spacing w:val="-11"/>
        </w:rPr>
        <w:t xml:space="preserve"> </w:t>
      </w:r>
      <w:r>
        <w:rPr>
          <w:spacing w:val="-5"/>
        </w:rPr>
        <w:t>occur,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5"/>
        </w:rPr>
        <w:t>immediate</w:t>
      </w:r>
      <w:r>
        <w:rPr>
          <w:spacing w:val="-10"/>
        </w:rPr>
        <w:t xml:space="preserve"> </w:t>
      </w:r>
      <w:r>
        <w:rPr>
          <w:spacing w:val="-5"/>
        </w:rPr>
        <w:t>detrimental</w:t>
      </w:r>
      <w:r>
        <w:rPr>
          <w:spacing w:val="34"/>
          <w:w w:val="99"/>
        </w:rPr>
        <w:t xml:space="preserve"> </w:t>
      </w:r>
      <w:r>
        <w:rPr>
          <w:spacing w:val="-5"/>
        </w:rPr>
        <w:t>impact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5"/>
        </w:rPr>
        <w:t>those</w:t>
      </w:r>
      <w:r>
        <w:rPr>
          <w:spacing w:val="-10"/>
        </w:rPr>
        <w:t xml:space="preserve"> </w:t>
      </w:r>
      <w:r>
        <w:rPr>
          <w:spacing w:val="-5"/>
        </w:rPr>
        <w:t>employees</w:t>
      </w:r>
      <w:r>
        <w:rPr>
          <w:spacing w:val="-10"/>
        </w:rPr>
        <w:t xml:space="preserve"> </w:t>
      </w:r>
      <w:r>
        <w:rPr>
          <w:spacing w:val="-5"/>
        </w:rPr>
        <w:t>involved.</w:t>
      </w:r>
      <w:r>
        <w:rPr>
          <w:spacing w:val="61"/>
        </w:rPr>
        <w:t xml:space="preserve"> </w:t>
      </w:r>
      <w:r>
        <w:rPr>
          <w:spacing w:val="-5"/>
        </w:rPr>
        <w:t>Additionally,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potential</w:t>
      </w:r>
      <w:r>
        <w:rPr>
          <w:spacing w:val="36"/>
          <w:w w:val="99"/>
        </w:rPr>
        <w:t xml:space="preserve"> </w:t>
      </w:r>
      <w:r>
        <w:rPr>
          <w:spacing w:val="-5"/>
        </w:rPr>
        <w:t>lingering</w:t>
      </w:r>
      <w:r>
        <w:rPr>
          <w:spacing w:val="-11"/>
        </w:rPr>
        <w:t xml:space="preserve"> </w:t>
      </w:r>
      <w:r>
        <w:rPr>
          <w:spacing w:val="-5"/>
        </w:rPr>
        <w:t>negative</w:t>
      </w:r>
      <w:r>
        <w:rPr>
          <w:spacing w:val="-10"/>
        </w:rPr>
        <w:t xml:space="preserve"> </w:t>
      </w:r>
      <w:r>
        <w:rPr>
          <w:spacing w:val="-5"/>
        </w:rPr>
        <w:t>impact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company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rPr>
          <w:spacing w:val="-5"/>
        </w:rPr>
        <w:t>work.</w:t>
      </w:r>
    </w:p>
    <w:p w:rsidR="00C86917" w:rsidRDefault="00C86917" w:rsidP="004C7578">
      <w:pPr>
        <w:pStyle w:val="BodyText"/>
        <w:kinsoku w:val="0"/>
        <w:overflowPunct w:val="0"/>
        <w:spacing w:before="0"/>
        <w:ind w:left="120" w:right="783"/>
        <w:rPr>
          <w:spacing w:val="-5"/>
        </w:rPr>
      </w:pPr>
    </w:p>
    <w:p w:rsidR="00C86917" w:rsidRDefault="00C86917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  <w:r w:rsidRPr="00991C03">
        <w:rPr>
          <w:color w:val="FF0000"/>
          <w:spacing w:val="-5"/>
        </w:rPr>
        <w:t>Ex.</w:t>
      </w:r>
      <w:r w:rsidR="00991C03">
        <w:rPr>
          <w:color w:val="FF0000"/>
          <w:spacing w:val="-5"/>
        </w:rPr>
        <w:t xml:space="preserve">  </w:t>
      </w:r>
      <w:proofErr w:type="spellStart"/>
      <w:r w:rsidR="00991C03">
        <w:rPr>
          <w:color w:val="FF0000"/>
          <w:spacing w:val="-5"/>
        </w:rPr>
        <w:t>Angeltrax</w:t>
      </w:r>
      <w:proofErr w:type="spellEnd"/>
      <w:r w:rsidR="00991C03">
        <w:rPr>
          <w:color w:val="FF0000"/>
          <w:spacing w:val="-5"/>
        </w:rPr>
        <w:t xml:space="preserve"> has 2 Lost Work Day</w:t>
      </w:r>
      <w:r w:rsidR="00991C03" w:rsidRPr="00991C03">
        <w:rPr>
          <w:color w:val="FF0000"/>
          <w:spacing w:val="-5"/>
        </w:rPr>
        <w:t xml:space="preserve"> </w:t>
      </w:r>
      <w:r w:rsidR="00991C03">
        <w:rPr>
          <w:color w:val="FF0000"/>
          <w:spacing w:val="-5"/>
        </w:rPr>
        <w:t>injuries during the last 12</w:t>
      </w:r>
      <w:r w:rsidR="00991C03" w:rsidRPr="00991C03">
        <w:rPr>
          <w:color w:val="FF0000"/>
          <w:spacing w:val="-5"/>
        </w:rPr>
        <w:t xml:space="preserve"> months.  What is </w:t>
      </w:r>
      <w:proofErr w:type="spellStart"/>
      <w:r w:rsidR="00991C03" w:rsidRPr="00991C03">
        <w:rPr>
          <w:color w:val="FF0000"/>
          <w:spacing w:val="-5"/>
        </w:rPr>
        <w:t>Angeltrax’s</w:t>
      </w:r>
      <w:proofErr w:type="spellEnd"/>
      <w:r w:rsidR="00991C03" w:rsidRPr="00991C03">
        <w:rPr>
          <w:color w:val="FF0000"/>
          <w:spacing w:val="-5"/>
        </w:rPr>
        <w:t xml:space="preserve"> Incidenc</w:t>
      </w:r>
      <w:r w:rsidR="00991C03">
        <w:rPr>
          <w:color w:val="FF0000"/>
          <w:spacing w:val="-5"/>
        </w:rPr>
        <w:t>e Rate</w:t>
      </w:r>
      <w:r w:rsidR="00991C03" w:rsidRPr="00991C03">
        <w:rPr>
          <w:color w:val="FF0000"/>
          <w:spacing w:val="-5"/>
        </w:rPr>
        <w:t>?</w:t>
      </w:r>
      <w:r w:rsidR="00991C03">
        <w:rPr>
          <w:color w:val="FF0000"/>
          <w:spacing w:val="-5"/>
        </w:rPr>
        <w:t xml:space="preserve">  </w:t>
      </w:r>
      <w:proofErr w:type="spellStart"/>
      <w:r w:rsidR="00991C03">
        <w:rPr>
          <w:color w:val="FF0000"/>
          <w:spacing w:val="-5"/>
        </w:rPr>
        <w:t>Angeltrax</w:t>
      </w:r>
      <w:proofErr w:type="spellEnd"/>
      <w:r w:rsidR="00991C03">
        <w:rPr>
          <w:color w:val="FF0000"/>
          <w:spacing w:val="-5"/>
        </w:rPr>
        <w:t xml:space="preserve"> has 80 employees.</w:t>
      </w:r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  <w:bookmarkStart w:id="0" w:name="_GoBack"/>
      <w:bookmarkEnd w:id="0"/>
    </w:p>
    <w:p w:rsid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  <w:spacing w:val="-5"/>
        </w:rPr>
      </w:pPr>
    </w:p>
    <w:p w:rsidR="00991C03" w:rsidRPr="00991C03" w:rsidRDefault="00991C03" w:rsidP="004C7578">
      <w:pPr>
        <w:pStyle w:val="BodyText"/>
        <w:kinsoku w:val="0"/>
        <w:overflowPunct w:val="0"/>
        <w:spacing w:before="0"/>
        <w:ind w:left="120" w:right="783"/>
        <w:rPr>
          <w:color w:val="FF0000"/>
        </w:r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78"/>
    <w:rsid w:val="00310C69"/>
    <w:rsid w:val="003B76B5"/>
    <w:rsid w:val="004C7578"/>
    <w:rsid w:val="004E37BF"/>
    <w:rsid w:val="006915E9"/>
    <w:rsid w:val="006F1E1B"/>
    <w:rsid w:val="00746ACF"/>
    <w:rsid w:val="007A6CF7"/>
    <w:rsid w:val="00930810"/>
    <w:rsid w:val="009728A7"/>
    <w:rsid w:val="00991C03"/>
    <w:rsid w:val="00BD55F6"/>
    <w:rsid w:val="00C4118D"/>
    <w:rsid w:val="00C86917"/>
    <w:rsid w:val="00E72C8E"/>
    <w:rsid w:val="00EB0AF9"/>
    <w:rsid w:val="00ED4C92"/>
    <w:rsid w:val="00F3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A627-D087-4FAF-9E36-13B9067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7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4C7578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4C7578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C7578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C7578"/>
    <w:rPr>
      <w:rFonts w:ascii="Arial" w:eastAsiaTheme="minorEastAsia" w:hAnsi="Arial" w:cs="Aria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5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7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ly.earnst@angeltr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2014-01-30T15:25:00Z</dcterms:created>
  <dcterms:modified xsi:type="dcterms:W3CDTF">2014-01-30T15:26:00Z</dcterms:modified>
</cp:coreProperties>
</file>