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ptos" w:cs="Aptos" w:eastAsia="Aptos" w:hAnsi="Aptos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highlight w:val="white"/>
          <w:rtl w:val="0"/>
        </w:rPr>
        <w:t xml:space="preserve">Fundação CERTI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highlight w:val="white"/>
          <w:rtl w:val="0"/>
        </w:rPr>
        <w:t xml:space="preserve">Proposta de Documentação</w:t>
      </w:r>
    </w:p>
    <w:p w:rsidR="00000000" w:rsidDel="00000000" w:rsidP="00000000" w:rsidRDefault="00000000" w:rsidRPr="00000000" w14:paraId="00000006">
      <w:pPr>
        <w:jc w:val="center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​ </w:t>
      </w:r>
    </w:p>
    <w:p w:rsidR="00000000" w:rsidDel="00000000" w:rsidP="00000000" w:rsidRDefault="00000000" w:rsidRPr="00000000" w14:paraId="00000007">
      <w:pPr>
        <w:jc w:val="center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highlight w:val="white"/>
          <w:rtl w:val="0"/>
        </w:rPr>
        <w:t xml:space="preserve">EQUIPE BIM&amp;LEAN 4.0</w:t>
      </w:r>
    </w:p>
    <w:p w:rsidR="00000000" w:rsidDel="00000000" w:rsidP="00000000" w:rsidRDefault="00000000" w:rsidRPr="00000000" w14:paraId="0000000C">
      <w:pPr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Manual de Instalação InfoVis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V0.1.3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555" w:firstLine="0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555" w:firstLine="0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 Carolina Mochida</w:t>
      </w:r>
    </w:p>
    <w:p w:rsidR="00000000" w:rsidDel="00000000" w:rsidP="00000000" w:rsidRDefault="00000000" w:rsidRPr="00000000" w14:paraId="00000019">
      <w:pP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Carlos Alexande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Santa Catarina, 25 de julho de 2026</w:t>
      </w:r>
    </w:p>
    <w:p w:rsidR="00000000" w:rsidDel="00000000" w:rsidP="00000000" w:rsidRDefault="00000000" w:rsidRPr="00000000" w14:paraId="0000001F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Sumario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O InfoVis é um add-on de código aberto para o Blender, desenvolvido em conjunto com o IfcOpenShell, cujo objetivo é tornar claras e acessíveis as informações contidas em arquivos IFC voltados à indústria de óleo e gás. A ferramenta nasce no contexto do projeto de extensão do esquema IFC para a engenharia submarina, desenvolvido pela Fundação CERTI em parceria com a Petrobras, e permite a visualização e a análise dos dados mapeados nesse esforço de padronização.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Mais do que um visualizador, o InfoVis foi concebido como uma ferramenta aberta destinada a suprir toda a cadeia de suprimentos do setor. Fabricantes, projetistas, integradores e operadores frequentemente enfrentam barreiras de acesso à informação técnica por dependerem de soluções proprietárias e formatos fechados. Ao adotar o padrão OpenBIM e disponibilizar uma customização livre que traduz a estrutura de dados do IFC em visualizações compreensíveis, o InfoVis reduz essas barreiras e promove a interoperabilidade entre os diversos elos da cadeia, quais sejam do fornecedor de ativos submarinos ao operador do sistema de produção.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A decisão de publicar o InfoVis diretamente no menu de add-ons do Bonsai, em vez de distribuí-lo como um arquivo a ser instalado individualmente por cada projetista, é uma escolha estratégica que amplia (e não reduz) o valor gerado para a Petrobras. Ao tornar-se parte nativa da ferramenta, o add-on passa a se beneficiar da manutenção contínua e da evolução promovida pela comunidade global de desenvolvedores do Bonsai e do IfcOpenShell, eliminando a necessidade de a Petrobras e seus parceiros arcarem sozinhos com o custo de sustentação de longo prazo da aplicação. Isso reduz o risco operacional de descontinuidade, assegura atualizações de compatibilidade com novas versões do Blender e do padrão IFC, e libera a equipe técnica para focar na evolução do esquema de dados submarino em si, e não na manutenção da interface.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Adicionalmente, a disponibilização nativa elimina fricções de adoção: projetistas, fornecedores, integradores e demais parceiros da cadeia de suprimentos passam a ter acesso à visualização dos dados sem etapas adicionais de instalação, configuração ou controle de versão por projeto. Isto acelera a adesão de terceiros ao padrão de extensão de IFC desenvolvido pela Petrobras e pela CERTI. Quanto mais amplamente essa extensão for utilizada pelo mercado, maior a chance de que ela se consolide como referência de fato para a engenharia submarina, ampliando a influência da Petrobras sobre os rumos do padrão setorial e fortalecendo sua posição de protagonismo na digitalização do setor O&amp;G offshore.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Por fim, um add-on aberto e mantido por uma comunidade ativa tende a ser mais robusto e seguro do que uma solução fechada mantida por um único ator, já que está sujeito a revisão contínua por desenvolvedores externos. Essa abertura, portanto, não representa renúncia a um ativo estratégico, mas sim a forma mais eficiente de multiplicar o retorno do investimento em P&amp;D: transforma-se um esforço pontual de customização em uma capacidade permanente, de baixo custo de manutenção e amplamente adotada, que reforça a competitividade da Petrobras e de toda a sua cadeia de fornecedores e integradores.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Este guia descreve o uso do </w:t>
      </w:r>
      <w:r w:rsidDel="00000000" w:rsidR="00000000" w:rsidRPr="00000000">
        <w:rPr>
          <w:i w:val="1"/>
          <w:iCs w:val="1"/>
          <w:rtl w:val="0"/>
        </w:rPr>
        <w:t xml:space="preserve">AddOn InfoVis</w:t>
      </w:r>
      <w:r w:rsidDel="00000000" w:rsidR="00000000" w:rsidRPr="00000000">
        <w:rPr>
          <w:rtl w:val="0"/>
        </w:rPr>
        <w:t xml:space="preserve"> no Blender, com foco nas telas disponíveis no sidebar da </w:t>
      </w:r>
      <w:r w:rsidDel="00000000" w:rsidR="00000000" w:rsidRPr="00000000">
        <w:rPr>
          <w:i w:val="1"/>
          <w:iCs w:val="1"/>
          <w:rtl w:val="0"/>
        </w:rPr>
        <w:t xml:space="preserve">Viewport 3D</w:t>
      </w:r>
      <w:r w:rsidDel="00000000" w:rsidR="00000000" w:rsidRPr="00000000">
        <w:rPr>
          <w:rtl w:val="0"/>
        </w:rPr>
        <w:t xml:space="preserve">. Ele é voltado a quem precisa inspecionar, classificar, editar e exportar informações de modelos IFC.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InfoVis</w:t>
      </w:r>
      <w:r w:rsidDel="00000000" w:rsidR="00000000" w:rsidRPr="00000000">
        <w:rPr>
          <w:rtl w:val="0"/>
        </w:rPr>
        <w:t xml:space="preserve"> organiza suas ferramentas em abas da </w:t>
      </w:r>
      <w:r w:rsidDel="00000000" w:rsidR="00000000" w:rsidRPr="00000000">
        <w:rPr>
          <w:i w:val="1"/>
          <w:iCs w:val="1"/>
          <w:rtl w:val="0"/>
        </w:rPr>
        <w:t xml:space="preserve">sidebar</w:t>
      </w:r>
      <w:r w:rsidDel="00000000" w:rsidR="00000000" w:rsidRPr="00000000">
        <w:rPr>
          <w:rtl w:val="0"/>
        </w:rPr>
        <w:t xml:space="preserve"> do Blender:</w:t>
      </w:r>
    </w:p>
    <w:tbl>
      <w:tblPr>
        <w:tblStyle w:val="Table1"/>
        <w:tblW w:w="9360.0" w:type="dxa"/>
        <w:jc w:val="left"/>
        <w:tblInd w:w="120.0" w:type="dxa"/>
        <w:tblBorders>
          <w:top w:color="b7c9d6" w:space="0" w:sz="4" w:val="single"/>
          <w:left w:color="b7c9d6" w:space="0" w:sz="4" w:val="single"/>
          <w:bottom w:color="b7c9d6" w:space="0" w:sz="4" w:val="single"/>
          <w:right w:color="b7c9d6" w:space="0" w:sz="4" w:val="single"/>
          <w:insideH w:color="b7c9d6" w:space="0" w:sz="4" w:val="single"/>
          <w:insideV w:color="b7c9d6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Aba</w:t>
            </w:r>
          </w:p>
        </w:tc>
        <w:tc>
          <w:tcPr>
            <w:shd w:fill="d9ea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Painel</w:t>
            </w:r>
          </w:p>
        </w:tc>
        <w:tc>
          <w:tcPr>
            <w:shd w:fill="d9ea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Uso principal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InfoVis-Dictionary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Subsea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dicionários bSDD, classes, propriedades e exportar IDS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InfoVis-Occurrence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Decompositions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Navegar pela decomposição IFC e exportar a arvore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InfoVis-Occurrence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Ler e editar propriedades, documentos e gráficos de CSV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InfoVis-Occurrence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Constructive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o tipo construtivo do objeto ativo e suas camadas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InfoVis-Occurrence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Connect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Visualizar, criar e remover conexões IFC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InfoVis-Catalog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Carregar tipos de produto, quantidades e relatórios de camadas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InfoVis-Catalog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Configurar mapeamento e exportar Lista de Itens (LI)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InfoVis-Analisys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Colorir objetos por propriedades ou faixas de valores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InfoVis-Settings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Configurar labels IFC, perfis de configuração e vistas de decomposição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Abra a sidebar com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N</w:t>
      </w:r>
      <w:r w:rsidDel="00000000" w:rsidR="00000000" w:rsidRPr="00000000">
        <w:rPr>
          <w:rtl w:val="0"/>
        </w:rPr>
        <w:t xml:space="preserve"> na Viewport 3D e procure as abas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InfoVis-*</w:t>
      </w:r>
      <w:r w:rsidDel="00000000" w:rsidR="00000000" w:rsidRPr="00000000">
        <w:rPr>
          <w:b w:val="1"/>
          <w:bCs w:val="1"/>
          <w:color w:val="153d6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Antes de usar os paineis que leem IFC, carregue um modelo IFC no Blender pelo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fluxo do Bonsai/BlenderBIM. O AddOn depende do modelo ativo retornado pelo Bonsai.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Requisitos principais: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Blender 5.0 ou superior.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AddOn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InfoVis</w:t>
      </w:r>
      <w:r w:rsidDel="00000000" w:rsidR="00000000" w:rsidRPr="00000000">
        <w:rPr>
          <w:b w:val="1"/>
          <w:bCs w:val="1"/>
          <w:color w:val="153d63"/>
          <w:rtl w:val="0"/>
        </w:rPr>
        <w:t xml:space="preserve"> </w:t>
      </w:r>
      <w:r w:rsidDel="00000000" w:rsidR="00000000" w:rsidRPr="00000000">
        <w:rPr>
          <w:rtl w:val="0"/>
        </w:rPr>
        <w:t xml:space="preserve">instalado e habilitado.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Modelo IFC aberto quando a ação depender de elementos, tipos, propriedades ou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conexões.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Acesso à internet quando for consultar o bSDD.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Permissão de editor autenticada para alterar propriedades, documentos,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conexões, agregações e ordem de elementos.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keepLines w:val="1"/>
        <w:numPr>
          <w:ilvl w:val="0"/>
          <w:numId w:val="8"/>
        </w:numPr>
        <w:spacing w:after="80" w:line="256" w:lineRule="auto"/>
        <w:ind w:left="360" w:hanging="360"/>
        <w:jc w:val="both"/>
        <w:rPr>
          <w:rFonts w:ascii="Play" w:cs="Play" w:eastAsia="Play" w:hAnsi="Play"/>
          <w:sz w:val="40"/>
          <w:szCs w:val="40"/>
        </w:rPr>
      </w:pPr>
      <w:bookmarkStart w:colFirst="0" w:colLast="0" w:name="_heading=h.li1zidqefxyg" w:id="0"/>
      <w:bookmarkEnd w:id="0"/>
      <w:r w:rsidDel="00000000" w:rsidR="00000000" w:rsidRPr="00000000">
        <w:rPr>
          <w:rtl w:val="0"/>
        </w:rPr>
        <w:t xml:space="preserve">Instalação Blender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ambiente Petrobras é possível a instalação do Blender através do Portal da Empresa.</w:t>
      </w:r>
    </w:p>
    <w:p w:rsidR="00000000" w:rsidDel="00000000" w:rsidP="00000000" w:rsidRDefault="00000000" w:rsidRPr="00000000" w14:paraId="0000005A">
      <w:pPr>
        <w:spacing w:after="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acessar o Portal da Empresa pesquise por "Portal da Empresa" no menu Iniciar do Windows.</w:t>
      </w:r>
    </w:p>
    <w:p w:rsidR="00000000" w:rsidDel="00000000" w:rsidP="00000000" w:rsidRDefault="00000000" w:rsidRPr="00000000" w14:paraId="0000005B">
      <w:pPr>
        <w:spacing w:after="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Portal da Empresa pesquise por "Blender" e a última versão do blender homologada irá aparecer. Clique em "Instalar".</w:t>
      </w:r>
    </w:p>
    <w:p w:rsidR="00000000" w:rsidDel="00000000" w:rsidP="00000000" w:rsidRDefault="00000000" w:rsidRPr="00000000" w14:paraId="0000005C">
      <w:pPr>
        <w:spacing w:after="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28970" cy="309626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09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firstLine="708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– Portal da Empresa - Blender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78.00000000000006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heading=h.cm4zh4staw4b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1"/>
        <w:keepLines w:val="1"/>
        <w:numPr>
          <w:ilvl w:val="0"/>
          <w:numId w:val="8"/>
        </w:numPr>
        <w:spacing w:after="80" w:line="256" w:lineRule="auto"/>
        <w:ind w:left="360" w:hanging="360"/>
        <w:rPr>
          <w:sz w:val="40"/>
          <w:szCs w:val="40"/>
        </w:rPr>
      </w:pPr>
      <w:r w:rsidDel="00000000" w:rsidR="00000000" w:rsidRPr="00000000">
        <w:rPr>
          <w:rtl w:val="0"/>
        </w:rPr>
        <w:t xml:space="preserve">Instalação Add-On Bonsai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instalar o Bonsai, baixe a versão disponibilizada no site do bonsaibim.org: </w:t>
      </w:r>
      <w:hyperlink r:id="rId8">
        <w:r w:rsidDel="00000000" w:rsidR="00000000" w:rsidRPr="00000000">
          <w:rPr>
            <w:color w:val="467886"/>
            <w:sz w:val="24"/>
            <w:szCs w:val="24"/>
            <w:u w:val="single"/>
            <w:rtl w:val="0"/>
          </w:rPr>
          <w:t xml:space="preserve">Download - install Bonsai for Windows, Mac, and Linux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Blender aberto, clique em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"Edit" e depois em "Preferences... ":</w:t>
      </w:r>
    </w:p>
    <w:p w:rsidR="00000000" w:rsidDel="00000000" w:rsidP="00000000" w:rsidRDefault="00000000" w:rsidRPr="00000000" w14:paraId="00000065">
      <w:pPr>
        <w:spacing w:line="240" w:lineRule="auto"/>
        <w:ind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133600" cy="2583815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583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akwdqsdpioz0" w:id="2"/>
    <w:bookmarkEnd w:id="2"/>
    <w:p w:rsidR="00000000" w:rsidDel="00000000" w:rsidP="00000000" w:rsidRDefault="00000000" w:rsidRPr="00000000" w14:paraId="00000066">
      <w:pPr>
        <w:spacing w:after="0" w:lineRule="auto"/>
        <w:ind w:firstLine="708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2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– Seleção Menu "Preferences... "</w:t>
      </w:r>
    </w:p>
    <w:p w:rsidR="00000000" w:rsidDel="00000000" w:rsidP="00000000" w:rsidRDefault="00000000" w:rsidRPr="00000000" w14:paraId="00000067">
      <w:pPr>
        <w:spacing w:after="0" w:lineRule="auto"/>
        <w:ind w:firstLine="708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menu "Preferences... " selecione "Add-ons ";</w:t>
      </w:r>
    </w:p>
    <w:p w:rsidR="00000000" w:rsidDel="00000000" w:rsidP="00000000" w:rsidRDefault="00000000" w:rsidRPr="00000000" w14:paraId="00000069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na seta no canto superior direito e selecione "Install from Disk... ";</w:t>
      </w:r>
    </w:p>
    <w:p w:rsidR="00000000" w:rsidDel="00000000" w:rsidP="00000000" w:rsidRDefault="00000000" w:rsidRPr="00000000" w14:paraId="0000006A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6"/>
          <w:szCs w:val="26"/>
        </w:rPr>
        <w:drawing>
          <wp:inline distB="0" distT="0" distL="0" distR="0">
            <wp:extent cx="5320030" cy="349123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349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ind w:firstLine="708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3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– Seleção Menu "Add-ons "</w:t>
      </w:r>
    </w:p>
    <w:p w:rsidR="00000000" w:rsidDel="00000000" w:rsidP="00000000" w:rsidRDefault="00000000" w:rsidRPr="00000000" w14:paraId="0000006C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Selecione o arquivo .zip da extensão que deseja instalar e clique no botão "Install from Disk... ";</w:t>
      </w:r>
    </w:p>
    <w:p w:rsidR="00000000" w:rsidDel="00000000" w:rsidP="00000000" w:rsidRDefault="00000000" w:rsidRPr="00000000" w14:paraId="0000006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Obs.: A instalação é feita utilizando o arquivo .zip, não é necessário descompactar o arquivo.</w:t>
      </w:r>
    </w:p>
    <w:p w:rsidR="00000000" w:rsidDel="00000000" w:rsidP="00000000" w:rsidRDefault="00000000" w:rsidRPr="00000000" w14:paraId="0000006F">
      <w:pPr>
        <w:spacing w:after="0" w:lineRule="auto"/>
        <w:ind w:firstLine="708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</w:rPr>
        <w:drawing>
          <wp:inline distB="0" distT="0" distL="0" distR="0">
            <wp:extent cx="5320030" cy="3186430"/>
            <wp:effectExtent b="0" l="0" r="0" t="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3186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firstLine="708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4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– Seleção arquivo .zip e instalação do add-on</w:t>
      </w:r>
    </w:p>
    <w:bookmarkStart w:colFirst="0" w:colLast="0" w:name="bookmark=id.op0d24t6feb9" w:id="3"/>
    <w:bookmarkEnd w:id="3"/>
    <w:p w:rsidR="00000000" w:rsidDel="00000000" w:rsidP="00000000" w:rsidRDefault="00000000" w:rsidRPr="00000000" w14:paraId="00000071">
      <w:pPr>
        <w:spacing w:after="160" w:line="278.00000000000006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heading=h.ar4dvniygjg5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1"/>
        <w:keepLines w:val="1"/>
        <w:numPr>
          <w:ilvl w:val="0"/>
          <w:numId w:val="8"/>
        </w:numPr>
        <w:spacing w:after="80" w:line="256" w:lineRule="auto"/>
        <w:ind w:left="360" w:hanging="360"/>
        <w:rPr>
          <w:sz w:val="40"/>
          <w:szCs w:val="40"/>
        </w:rPr>
      </w:pPr>
      <w:r w:rsidDel="00000000" w:rsidR="00000000" w:rsidRPr="00000000">
        <w:rPr>
          <w:rtl w:val="0"/>
        </w:rPr>
        <w:t xml:space="preserve">Instalação Add-On InfoVis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36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do arquivo ZIP fornecido, siga os mesmos passos utilizados para instalar o Bonsai, substituindo o arquivo selecionado para instalação pelo arquivo do InfoVis.</w:t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Autenticação de editor</w:t>
      </w:r>
    </w:p>
    <w:p w:rsidR="00000000" w:rsidDel="00000000" w:rsidP="00000000" w:rsidRDefault="00000000" w:rsidRPr="00000000" w14:paraId="00000075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947410" cy="3998595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99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Figura 2 – Autenticação para editar informações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Algumas ações aparecem ou ficam editáveis apenas depois do login de editor. Para autenticar: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Acesse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Edit &gt; Preferences &gt; Add-ons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Encontre o </w:t>
      </w:r>
      <w:r w:rsidDel="00000000" w:rsidR="00000000" w:rsidRPr="00000000">
        <w:rPr>
          <w:i w:val="1"/>
          <w:iCs w:val="1"/>
          <w:rtl w:val="0"/>
        </w:rPr>
        <w:t xml:space="preserve">AddOn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InfoVis</w:t>
      </w:r>
      <w:r w:rsidDel="00000000" w:rsidR="00000000" w:rsidRPr="00000000">
        <w:rPr>
          <w:b w:val="1"/>
          <w:bCs w:val="1"/>
          <w:color w:val="153d6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Autenticação para status de editor</w:t>
      </w:r>
      <w:r w:rsidDel="00000000" w:rsidR="00000000" w:rsidRPr="00000000">
        <w:rPr>
          <w:rtl w:val="0"/>
        </w:rPr>
        <w:t xml:space="preserve">, informe a senha configurada para 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projeto.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Enquanto autenticado, o </w:t>
      </w:r>
      <w:r w:rsidDel="00000000" w:rsidR="00000000" w:rsidRPr="00000000">
        <w:rPr>
          <w:i w:val="1"/>
          <w:iCs w:val="1"/>
          <w:rtl w:val="0"/>
        </w:rPr>
        <w:t xml:space="preserve">AddOn</w:t>
      </w:r>
      <w:r w:rsidDel="00000000" w:rsidR="00000000" w:rsidRPr="00000000">
        <w:rPr>
          <w:rtl w:val="0"/>
        </w:rPr>
        <w:t xml:space="preserve"> libera ações como editar valores IFC, editar documentos, criar/remover conexões, mover elementos na decomposição e alterar a ordem de elementos. Use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para encerrar a sessão do Blender.</w:t>
      </w:r>
    </w:p>
    <w:p w:rsidR="00000000" w:rsidDel="00000000" w:rsidP="00000000" w:rsidRDefault="00000000" w:rsidRPr="00000000" w14:paraId="0000007E">
      <w:pPr>
        <w:spacing w:after="160" w:line="278.00000000000006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InfoVis-Dictionary: Subsea Classes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2838210</wp:posOffset>
            </wp:positionH>
            <wp:positionV relativeFrom="paragraph">
              <wp:posOffset>-2476260</wp:posOffset>
            </wp:positionV>
            <wp:extent cx="276665" cy="5923159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6665" cy="59231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Use este painel para consultar dicionários bSDD e transformar propriedades do dicionário em templates/artefatos de especificação.</w:t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Carregar classes do bSDD</w:t>
      </w:r>
    </w:p>
    <w:p w:rsidR="00000000" w:rsidDel="00000000" w:rsidP="00000000" w:rsidRDefault="00000000" w:rsidRPr="00000000" w14:paraId="00000084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943600" cy="3581400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Figura 4 - Classes do dicionário de dados (bSDD)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Select Dictionary</w:t>
      </w:r>
      <w:r w:rsidDel="00000000" w:rsidR="00000000" w:rsidRPr="00000000">
        <w:rPr>
          <w:rtl w:val="0"/>
        </w:rPr>
        <w:t xml:space="preserve">, escolha o dicionário: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b w:val="1"/>
          <w:bCs w:val="1"/>
          <w:color w:val="153d63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Subsea Flexible Pipes v2.1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b w:val="1"/>
          <w:bCs w:val="1"/>
          <w:color w:val="153d63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Subsea Rigid Pipelines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get classes from bSDD</w:t>
      </w:r>
      <w:r w:rsidDel="00000000" w:rsidR="00000000" w:rsidRPr="00000000">
        <w:rPr>
          <w:b w:val="1"/>
          <w:bCs w:val="1"/>
          <w:color w:val="153d6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Navegue pela lista de classes.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Use o ícone de URL para abrir a classe no navegador.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Com uma classe selecionada: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Get Class Information</w:t>
      </w:r>
      <w:r w:rsidDel="00000000" w:rsidR="00000000" w:rsidRPr="00000000">
        <w:rPr>
          <w:color w:val="153d63"/>
          <w:rtl w:val="0"/>
        </w:rPr>
        <w:t xml:space="preserve"> </w:t>
      </w:r>
      <w:r w:rsidDel="00000000" w:rsidR="00000000" w:rsidRPr="00000000">
        <w:rPr>
          <w:rtl w:val="0"/>
        </w:rPr>
        <w:t xml:space="preserve">carrega definição, descrição, data de versão, tipo 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classe e classe IFC relacionada.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Get Class Properties</w:t>
      </w:r>
      <w:r w:rsidDel="00000000" w:rsidR="00000000" w:rsidRPr="00000000">
        <w:rPr>
          <w:color w:val="153d63"/>
          <w:rtl w:val="0"/>
        </w:rPr>
        <w:t xml:space="preserve"> </w:t>
      </w:r>
      <w:r w:rsidDel="00000000" w:rsidR="00000000" w:rsidRPr="00000000">
        <w:rPr>
          <w:rtl w:val="0"/>
        </w:rPr>
        <w:t xml:space="preserve">lista as propriedades associadas a classe.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160" w:line="278.00000000000006" w:lineRule="auto"/>
        <w:ind w:left="720" w:hanging="360"/>
        <w:rPr>
          <w:b w:val="1"/>
          <w:bCs w:val="1"/>
          <w:color w:val="2f75b5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Export IDS file</w:t>
      </w:r>
      <w:r w:rsidDel="00000000" w:rsidR="00000000" w:rsidRPr="00000000">
        <w:rPr>
          <w:color w:val="153d63"/>
          <w:rtl w:val="0"/>
        </w:rPr>
        <w:t xml:space="preserve"> </w:t>
      </w:r>
      <w:r w:rsidDel="00000000" w:rsidR="00000000" w:rsidRPr="00000000">
        <w:rPr>
          <w:rtl w:val="0"/>
        </w:rPr>
        <w:t xml:space="preserve">exporta um arquivo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.ids</w:t>
      </w:r>
      <w:r w:rsidDel="00000000" w:rsidR="00000000" w:rsidRPr="00000000">
        <w:rPr>
          <w:color w:val="153d63"/>
          <w:rtl w:val="0"/>
        </w:rPr>
        <w:t xml:space="preserve"> </w:t>
      </w:r>
      <w:r w:rsidDel="00000000" w:rsidR="00000000" w:rsidRPr="00000000">
        <w:rPr>
          <w:rtl w:val="0"/>
        </w:rPr>
        <w:t xml:space="preserve">com requisitos derivados das classes e propriedades carregadas.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Carregar propriedades do bSDD</w:t>
      </w:r>
    </w:p>
    <w:p w:rsidR="00000000" w:rsidDel="00000000" w:rsidP="00000000" w:rsidRDefault="00000000" w:rsidRPr="00000000" w14:paraId="00000092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943600" cy="556895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Figura 5 - Propriedades do dicionário de dados (bSDD)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Escolha o dicionário.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get properties from bSDD</w:t>
      </w:r>
      <w:r w:rsidDel="00000000" w:rsidR="00000000" w:rsidRPr="00000000">
        <w:rPr>
          <w:b w:val="1"/>
          <w:bCs w:val="1"/>
          <w:color w:val="153d6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Marque ou desmarque propriedades na lista.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Assing all</w:t>
      </w:r>
      <w:r w:rsidDel="00000000" w:rsidR="00000000" w:rsidRPr="00000000">
        <w:rPr>
          <w:b w:val="1"/>
          <w:bCs w:val="1"/>
          <w:color w:val="153d6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Unassign all</w:t>
      </w:r>
      <w:r w:rsidDel="00000000" w:rsidR="00000000" w:rsidRPr="00000000">
        <w:rPr>
          <w:color w:val="153d63"/>
          <w:rtl w:val="0"/>
        </w:rPr>
        <w:t xml:space="preserve">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Clear</w:t>
      </w:r>
      <w:r w:rsidDel="00000000" w:rsidR="00000000" w:rsidRPr="00000000">
        <w:rPr>
          <w:rtl w:val="0"/>
        </w:rPr>
        <w:t xml:space="preserve"> para controlar a seleção.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Selecione uma propriedade e clique em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Get Property Information</w:t>
      </w:r>
      <w:r w:rsidDel="00000000" w:rsidR="00000000" w:rsidRPr="00000000">
        <w:rPr>
          <w:color w:val="153d63"/>
          <w:rtl w:val="0"/>
        </w:rPr>
        <w:t xml:space="preserve"> </w:t>
      </w:r>
      <w:r w:rsidDel="00000000" w:rsidR="00000000" w:rsidRPr="00000000">
        <w:rPr>
          <w:rtl w:val="0"/>
        </w:rPr>
        <w:t xml:space="preserve">para ver metadados, unidades e classes relacionadas.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3d63"/>
          <w:rtl w:val="0"/>
        </w:rPr>
        <w:t xml:space="preserve">Add selected properties</w:t>
      </w:r>
      <w:r w:rsidDel="00000000" w:rsidR="00000000" w:rsidRPr="00000000">
        <w:rPr>
          <w:color w:val="153d63"/>
          <w:rtl w:val="0"/>
        </w:rPr>
        <w:t xml:space="preserve"> </w:t>
      </w:r>
      <w:r w:rsidDel="00000000" w:rsidR="00000000" w:rsidRPr="00000000">
        <w:rPr>
          <w:rtl w:val="0"/>
        </w:rPr>
        <w:t xml:space="preserve">para gerar/adicionar templates de Pset a partir das propriedades selecionadas.</w:t>
      </w:r>
    </w:p>
    <w:p w:rsidR="00000000" w:rsidDel="00000000" w:rsidP="00000000" w:rsidRDefault="00000000" w:rsidRPr="00000000" w14:paraId="0000009A">
      <w:pPr>
        <w:spacing w:after="160" w:line="278.00000000000006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InfoVis-Occurrence: Decompositions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2847975</wp:posOffset>
            </wp:positionH>
            <wp:positionV relativeFrom="paragraph">
              <wp:posOffset>-2555874</wp:posOffset>
            </wp:positionV>
            <wp:extent cx="228600" cy="5924550"/>
            <wp:effectExtent b="0" l="0" r="0" t="0"/>
            <wp:wrapNone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8600" cy="592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painel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Decompositions</w:t>
      </w:r>
      <w:r w:rsidDel="00000000" w:rsidR="00000000" w:rsidRPr="00000000">
        <w:rPr>
          <w:rtl w:val="0"/>
        </w:rPr>
        <w:t xml:space="preserve"> mostra a arvore de decomposição do IFC conforme a vista configurada.</w:t>
      </w:r>
    </w:p>
    <w:p w:rsidR="00000000" w:rsidDel="00000000" w:rsidP="00000000" w:rsidRDefault="00000000" w:rsidRPr="00000000" w14:paraId="0000009F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Configurar vistas de decomposição</w:t>
      </w:r>
    </w:p>
    <w:p w:rsidR="00000000" w:rsidDel="00000000" w:rsidP="00000000" w:rsidRDefault="00000000" w:rsidRPr="00000000" w14:paraId="000000A0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943600" cy="506095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Figura 6 - Configuração da árvore de ativos, contratos e estoque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As vistas são lidas de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resources/decomposition_view.json</w:t>
      </w:r>
      <w:r w:rsidDel="00000000" w:rsidR="00000000" w:rsidRPr="00000000">
        <w:rPr>
          <w:rtl w:val="0"/>
        </w:rPr>
        <w:t xml:space="preserve">. Elas definem: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label</w:t>
      </w:r>
      <w:r w:rsidDel="00000000" w:rsidR="00000000" w:rsidRPr="00000000">
        <w:rPr>
          <w:rtl w:val="0"/>
        </w:rPr>
        <w:t xml:space="preserve"> da vista.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classe raiz IFC, como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IfcProject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IfcProjectOrder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IfcInventory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relações IFC percorridas, como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IfcRelAggregates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IfcRelNests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IfcRelContainedInSpatialStructure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IfcRelAssignsToGroup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Para editar pelo Blender: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Acesse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InfoVis-Settings &gt;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Decomposition views</w:t>
      </w:r>
      <w:r w:rsidDel="00000000" w:rsidR="00000000" w:rsidRPr="00000000">
        <w:rPr>
          <w:rtl w:val="0"/>
        </w:rPr>
        <w:t xml:space="preserve">, clique 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Edite, adicione, duplique ou remova vistas e relações.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Save</w:t>
      </w:r>
      <w:r w:rsidDel="00000000" w:rsidR="00000000" w:rsidRPr="00000000">
        <w:rPr>
          <w:rtl w:val="0"/>
        </w:rPr>
        <w:t xml:space="preserve"> para gravar 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resources/decomposition_view.json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Defaults</w:t>
      </w:r>
      <w:r w:rsidDel="00000000" w:rsidR="00000000" w:rsidRPr="00000000">
        <w:rPr>
          <w:rtl w:val="0"/>
        </w:rPr>
        <w:t xml:space="preserve"> para carregar a configuração padrão na interface antes de salvar.</w:t>
      </w:r>
    </w:p>
    <w:p w:rsidR="00000000" w:rsidDel="00000000" w:rsidP="00000000" w:rsidRDefault="00000000" w:rsidRPr="00000000" w14:paraId="000000AE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Navegar pela árvore</w:t>
      </w:r>
    </w:p>
    <w:p w:rsidR="00000000" w:rsidDel="00000000" w:rsidP="00000000" w:rsidRDefault="00000000" w:rsidRPr="00000000" w14:paraId="000000AF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5434449" cy="6528307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449" cy="652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Figura 7 - Navegação pela árvore de ativos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InfoVis-Occurrence &gt; Decompositions</w:t>
      </w:r>
      <w:r w:rsidDel="00000000" w:rsidR="00000000" w:rsidRPr="00000000">
        <w:rPr>
          <w:rtl w:val="0"/>
        </w:rPr>
        <w:t xml:space="preserve">, escolha o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Tree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 troca do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Tree Type</w:t>
      </w:r>
      <w:r w:rsidDel="00000000" w:rsidR="00000000" w:rsidRPr="00000000">
        <w:rPr>
          <w:rtl w:val="0"/>
        </w:rPr>
        <w:t xml:space="preserve"> recarrega a arvore automaticamente.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Expand all</w:t>
      </w:r>
      <w:r w:rsidDel="00000000" w:rsidR="00000000" w:rsidRPr="00000000">
        <w:rPr>
          <w:rtl w:val="0"/>
        </w:rPr>
        <w:t xml:space="preserve"> para abrir todos os nos.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Collapse children</w:t>
      </w:r>
      <w:r w:rsidDel="00000000" w:rsidR="00000000" w:rsidRPr="00000000">
        <w:rPr>
          <w:rtl w:val="0"/>
        </w:rPr>
        <w:t xml:space="preserve"> para recolher os filhos.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um item da lista para selecionar o objeto correspondente na Viewport.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Use o ícone de seleção de componentes para selecionar um elemento e seus filhos.</w:t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Exportar decomposição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e escolha um caminho de arquivo. O </w:t>
      </w:r>
      <w:r w:rsidDel="00000000" w:rsidR="00000000" w:rsidRPr="00000000">
        <w:rPr>
          <w:i w:val="1"/>
          <w:iCs w:val="1"/>
          <w:rtl w:val="0"/>
        </w:rPr>
        <w:t xml:space="preserve">AddOn</w:t>
      </w:r>
      <w:r w:rsidDel="00000000" w:rsidR="00000000" w:rsidRPr="00000000">
        <w:rPr>
          <w:rtl w:val="0"/>
        </w:rPr>
        <w:t xml:space="preserve"> gera um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.xlsx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nível hierárquico;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 IFC;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tipo IFC;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ObjectType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 e nome do pai;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indicação de filhos.</w:t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rtl w:val="0"/>
        </w:rPr>
        <w:t xml:space="preserve">Se nada for exportado, carregue uma vista de decomposição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antes de clicar 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Export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160" w:line="278.00000000000006" w:lineRule="auto"/>
        <w:rPr>
          <w:b w:val="1"/>
          <w:bCs w:val="1"/>
          <w:color w:val="2f75b5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Editar agregações e ordem</w:t>
      </w:r>
    </w:p>
    <w:p w:rsidR="00000000" w:rsidDel="00000000" w:rsidP="00000000" w:rsidRDefault="00000000" w:rsidRPr="00000000" w14:paraId="000000C5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158740" cy="6111240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611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Figura 8 - Edição das agregações e ordem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Depois de autenticar como editor, o painel mostra: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change aggregations</w:t>
      </w:r>
      <w:r w:rsidDel="00000000" w:rsidR="00000000" w:rsidRPr="00000000">
        <w:rPr>
          <w:rtl w:val="0"/>
        </w:rPr>
        <w:t xml:space="preserve">: habilita mover elementos para outro pai.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aggregation type</w:t>
      </w:r>
      <w:r w:rsidDel="00000000" w:rsidR="00000000" w:rsidRPr="00000000">
        <w:rPr>
          <w:rtl w:val="0"/>
        </w:rPr>
        <w:t xml:space="preserve">: escolhe entre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Nests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Aggregations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change order</w:t>
      </w:r>
      <w:r w:rsidDel="00000000" w:rsidR="00000000" w:rsidRPr="00000000">
        <w:rPr>
          <w:rtl w:val="0"/>
        </w:rPr>
        <w:t xml:space="preserve">: habilita setas para reordenar elementos folha.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Depois de mover ou reordenar, salve o IFC pelo fluxo normal do Bonsai/Blender para preservar as alterações no arquivo.</w:t>
      </w:r>
    </w:p>
    <w:p w:rsidR="00000000" w:rsidDel="00000000" w:rsidP="00000000" w:rsidRDefault="00000000" w:rsidRPr="00000000" w14:paraId="000000CC">
      <w:pPr>
        <w:spacing w:after="160" w:line="278.00000000000006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InfoVis-Occurrence: Properties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2847975</wp:posOffset>
            </wp:positionH>
            <wp:positionV relativeFrom="paragraph">
              <wp:posOffset>-2582544</wp:posOffset>
            </wp:positionV>
            <wp:extent cx="228600" cy="5924550"/>
            <wp:effectExtent b="0" l="0" r="0" t="0"/>
            <wp:wrapNone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8600" cy="592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8374" cy="5702773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346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8374" cy="5702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 painel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trabalha sobre o objeto ativo da Viewport.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Selecione um objeto IFC.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Load properties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Revise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Occurence Properties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Inherited Type Properties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Show property description</w:t>
      </w:r>
      <w:r w:rsidDel="00000000" w:rsidR="00000000" w:rsidRPr="00000000">
        <w:rPr>
          <w:rtl w:val="0"/>
        </w:rPr>
        <w:t xml:space="preserve"> para alternar entre nomes técnicos e descrições.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Expanda/recolha Psets pelo ícone triangular.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Quando autenticado: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campos de propriedades ficam editáveis;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 botão com ícone de confirmação grava o valor no IFC;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documentos referenciados podem ser editados;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 seletor de arquivo pode atualizar a localização de documentos.</w:t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Documentos e gráficos</w:t>
      </w:r>
    </w:p>
    <w:p w:rsidR="00000000" w:rsidDel="00000000" w:rsidP="00000000" w:rsidRDefault="00000000" w:rsidRPr="00000000" w14:paraId="000000DC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928360" cy="332232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32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Figura 9 - Desenhos de referência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Quando o objeto ou o Pset possui documentos referenciados: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o ícone de abrir para acessar URL ou arquivo local;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o seletor de arquivo para alterar o caminho quando autenticado;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 o documento for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.CSV</w:t>
      </w:r>
      <w:r w:rsidDel="00000000" w:rsidR="00000000" w:rsidRPr="00000000">
        <w:rPr>
          <w:rtl w:val="0"/>
        </w:rPr>
        <w:t xml:space="preserve">, use o botão de gráfico para gerar um HTML com 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gráfico 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graphic.html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 diálogo de grafico permite escolher eixo X, colunas, limites, intervalos de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grade, ordenação e interpolação.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Adicionar propriedade aos labels da Viewport</w:t>
      </w:r>
    </w:p>
    <w:p w:rsidR="00000000" w:rsidDel="00000000" w:rsidP="00000000" w:rsidRDefault="00000000" w:rsidRPr="00000000" w14:paraId="000000E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6134100"/>
            <wp:effectExtent b="0" l="0" r="0" t="0"/>
            <wp:docPr id="4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2419350</wp:posOffset>
                </wp:positionV>
                <wp:extent cx="2499360" cy="15773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115370" y="3010380"/>
                          <a:ext cx="2461260" cy="153924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round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2419350</wp:posOffset>
                </wp:positionV>
                <wp:extent cx="2499360" cy="1577340"/>
                <wp:effectExtent b="0" l="0" r="0" t="0"/>
                <wp:wrapNone/>
                <wp:docPr id="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9360" cy="157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Em propriedades comuns do painel, o botão com ícone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ADD</w:t>
      </w:r>
      <w:r w:rsidDel="00000000" w:rsidR="00000000" w:rsidRPr="00000000">
        <w:rPr>
          <w:rtl w:val="0"/>
        </w:rPr>
        <w:t xml:space="preserve"> adiciona o campo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Pset.Property</w:t>
      </w:r>
      <w:r w:rsidDel="00000000" w:rsidR="00000000" w:rsidRPr="00000000">
        <w:rPr>
          <w:rtl w:val="0"/>
        </w:rPr>
        <w:t xml:space="preserve"> aos labels IFC da Viewport. A lista de campos exibidos fica em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InfoVis-Settings &gt;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60" w:line="278.00000000000006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InfoVis-Occurrence: Constructive Type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2864312</wp:posOffset>
            </wp:positionH>
            <wp:positionV relativeFrom="paragraph">
              <wp:posOffset>-2570536</wp:posOffset>
            </wp:positionV>
            <wp:extent cx="228600" cy="5920740"/>
            <wp:effectExtent b="0" l="0" r="0" t="0"/>
            <wp:wrapNone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8600" cy="5920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0" distT="0" distL="0" distR="0">
            <wp:extent cx="4968240" cy="1645920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64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 painel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Constructive Type</w:t>
      </w:r>
      <w:r w:rsidDel="00000000" w:rsidR="00000000" w:rsidRPr="00000000">
        <w:rPr>
          <w:rtl w:val="0"/>
        </w:rPr>
        <w:t xml:space="preserve"> mostra informações do tipo IFC relacionado ao objeto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ativo.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 um objeto selecionado, ele exibe: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ElementType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nome e descrição do tipo;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documentos associados ao tipo;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atalhos para selecionar todas as ocorrências do tipo </w:t>
      </w:r>
      <w:r w:rsidDel="00000000" w:rsidR="00000000" w:rsidRPr="00000000">
        <w:rPr/>
        <w:drawing>
          <wp:inline distB="0" distT="0" distL="0" distR="0">
            <wp:extent cx="170872" cy="174490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72" cy="17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atalho para mostrar camadas do tipo</w:t>
      </w:r>
      <w:r w:rsidDel="00000000" w:rsidR="00000000" w:rsidRPr="00000000">
        <w:rPr/>
        <w:drawing>
          <wp:inline distB="0" distT="0" distL="0" distR="0">
            <wp:extent cx="174047" cy="190644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047" cy="190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atalho para selecionar o objeto de tipo </w:t>
      </w:r>
      <w:r w:rsidDel="00000000" w:rsidR="00000000" w:rsidRPr="00000000">
        <w:rPr/>
        <w:drawing>
          <wp:inline distB="0" distT="0" distL="0" distR="0">
            <wp:extent cx="169216" cy="17466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16" cy="17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Quando o tipo possui componentes/camadas, a lista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Layers</w:t>
      </w:r>
      <w:r w:rsidDel="00000000" w:rsidR="00000000" w:rsidRPr="00000000">
        <w:rPr>
          <w:rtl w:val="0"/>
        </w:rPr>
        <w:t xml:space="preserve"> permite selecionar 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camada correspondente no Blender.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0" distT="0" distL="0" distR="0">
            <wp:extent cx="5938520" cy="296164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6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InfoVis-Occurrence: Connect Elements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Connect Elements</w:t>
      </w:r>
      <w:r w:rsidDel="00000000" w:rsidR="00000000" w:rsidRPr="00000000">
        <w:rPr>
          <w:rtl w:val="0"/>
        </w:rPr>
        <w:t xml:space="preserve"> para revisar e editar relacoes IFC de conexao.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Com objetos selecionados, o painel lista as conexoes encontradas, incluindo: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IfcRelConnectsElements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IfcRelConnectsPorts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IfcRelConnectsWithRealizingElements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Quando autenticado: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2897621</wp:posOffset>
            </wp:positionH>
            <wp:positionV relativeFrom="paragraph">
              <wp:posOffset>21013</wp:posOffset>
            </wp:positionV>
            <wp:extent cx="207645" cy="5881370"/>
            <wp:effectExtent b="0" l="0" r="0" t="0"/>
            <wp:wrapNone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7645" cy="5881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Connection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Selecione o objeto ativo desejado na Viewport.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o botao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ADD</w:t>
      </w:r>
      <w:r w:rsidDel="00000000" w:rsidR="00000000" w:rsidRPr="00000000">
        <w:rPr>
          <w:rtl w:val="0"/>
        </w:rPr>
        <w:t xml:space="preserve"> ao lado de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Relating Element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Selecione outro objeto e use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ADD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Relating Element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Para conexoes que exigem realizador, preencha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Realizing Element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Add Connection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Para remover uma conexao existente, use o icone de desconectar ao lado da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conexao listada.</w:t>
      </w:r>
    </w:p>
    <w:p w:rsidR="00000000" w:rsidDel="00000000" w:rsidP="00000000" w:rsidRDefault="00000000" w:rsidRPr="00000000" w14:paraId="00000109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InfoVis-Catalog: Catalog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724919" cy="3986557"/>
            <wp:effectExtent b="0" l="0" r="0" t="0"/>
            <wp:docPr id="2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894"/>
                    <a:stretch>
                      <a:fillRect/>
                    </a:stretch>
                  </pic:blipFill>
                  <pic:spPr>
                    <a:xfrm>
                      <a:off x="0" y="0"/>
                      <a:ext cx="4724919" cy="3986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 painel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Catalog</w:t>
      </w:r>
      <w:r w:rsidDel="00000000" w:rsidR="00000000" w:rsidRPr="00000000">
        <w:rPr>
          <w:rtl w:val="0"/>
        </w:rPr>
        <w:t xml:space="preserve"> organiza os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IfcTypeProduct</w:t>
      </w:r>
      <w:r w:rsidDel="00000000" w:rsidR="00000000" w:rsidRPr="00000000">
        <w:rPr>
          <w:rtl w:val="0"/>
        </w:rPr>
        <w:t xml:space="preserve"> do modelo por tipo de elemento.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Load type 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Navegue pela arvore de tipos.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 itens folha, use: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 ícone de seleção para selecionar todas as ocorrências do tipo;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 ícone de informação para abrir o relatório de camadas.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 relatório de camadas e gerado 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layers.html</w:t>
      </w:r>
      <w:r w:rsidDel="00000000" w:rsidR="00000000" w:rsidRPr="00000000">
        <w:rPr>
          <w:rtl w:val="0"/>
        </w:rPr>
        <w:t xml:space="preserve"> na raiz do projeto e aberto no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navegador.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Export Quantities</w:t>
      </w:r>
      <w:r w:rsidDel="00000000" w:rsidR="00000000" w:rsidRPr="00000000">
        <w:rPr>
          <w:rtl w:val="0"/>
        </w:rPr>
        <w:t xml:space="preserve"> para exportar um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.xlsx</w:t>
      </w:r>
      <w:r w:rsidDel="00000000" w:rsidR="00000000" w:rsidRPr="00000000">
        <w:rPr>
          <w:rtl w:val="0"/>
        </w:rPr>
        <w:t xml:space="preserve"> com nome do tipo,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quantidade e unidade.</w:t>
      </w:r>
    </w:p>
    <w:p w:rsidR="00000000" w:rsidDel="00000000" w:rsidP="00000000" w:rsidRDefault="00000000" w:rsidRPr="00000000" w14:paraId="00000116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InfoVis-Catalog: LI Mapping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 painel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LI Mapping</w:t>
      </w:r>
      <w:r w:rsidDel="00000000" w:rsidR="00000000" w:rsidRPr="00000000">
        <w:rPr>
          <w:rtl w:val="0"/>
        </w:rPr>
        <w:t xml:space="preserve"> edita 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resources/li_mapping.json</w:t>
      </w:r>
      <w:r w:rsidDel="00000000" w:rsidR="00000000" w:rsidRPr="00000000">
        <w:rPr>
          <w:rtl w:val="0"/>
        </w:rPr>
        <w:t xml:space="preserve"> e usa esse mapeamento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para gerar uma Lista de Itens em Excel.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35446" cy="4009699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446" cy="4009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bookmarkStart w:colFirst="0" w:colLast="0" w:name="bookmark=id.is15mh2gvgsb" w:id="5"/>
    <w:bookmarkEnd w:id="5"/>
    <w:p w:rsidR="00000000" w:rsidDel="00000000" w:rsidP="00000000" w:rsidRDefault="00000000" w:rsidRPr="00000000" w14:paraId="0000011C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Para que serve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LI Mapping</w:t>
      </w:r>
      <w:r w:rsidDel="00000000" w:rsidR="00000000" w:rsidRPr="00000000">
        <w:rPr>
          <w:rtl w:val="0"/>
        </w:rPr>
        <w:t xml:space="preserve"> define como cada coluna da Lista de Itens deve ser preenchida a partir do modelo IFC. O painel permite editar o mapeamento sem abrir o JSON manualmente, usando campos guiados para atributos IFC, propriedades de Psets, quantidades, hierarquia espacial, cadeia de montagem e valores calculados.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  <w:t xml:space="preserve">O fluxo principal e: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Abrir um modelo IFC no Blender/Bonsai.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Acessar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InfoVis-Catalog &gt; LI Mapping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Load</w:t>
      </w:r>
      <w:r w:rsidDel="00000000" w:rsidR="00000000" w:rsidRPr="00000000">
        <w:rPr>
          <w:rtl w:val="0"/>
        </w:rPr>
        <w:t xml:space="preserve"> para carregar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resources/li_mapping.json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Revisar ou editar as colunas da LI.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Save</w:t>
      </w:r>
      <w:r w:rsidDel="00000000" w:rsidR="00000000" w:rsidRPr="00000000">
        <w:rPr>
          <w:rtl w:val="0"/>
        </w:rPr>
        <w:t xml:space="preserve"> para gravar o JSON.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Export LI</w:t>
      </w:r>
      <w:r w:rsidDel="00000000" w:rsidR="00000000" w:rsidRPr="00000000">
        <w:rPr>
          <w:rtl w:val="0"/>
        </w:rPr>
        <w:t xml:space="preserve"> para gerar 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  <w:t xml:space="preserve">Importante: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Export LI</w:t>
      </w:r>
      <w:r w:rsidDel="00000000" w:rsidR="00000000" w:rsidRPr="00000000">
        <w:rPr>
          <w:rtl w:val="0"/>
        </w:rPr>
        <w:t xml:space="preserve"> le o arquivo salvo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resources/li_mapping.json</w:t>
      </w:r>
      <w:r w:rsidDel="00000000" w:rsidR="00000000" w:rsidRPr="00000000">
        <w:rPr>
          <w:rtl w:val="0"/>
        </w:rPr>
        <w:t xml:space="preserve">. Se voce alterou algo na interface, clique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Save</w:t>
      </w:r>
      <w:r w:rsidDel="00000000" w:rsidR="00000000" w:rsidRPr="00000000">
        <w:rPr>
          <w:rtl w:val="0"/>
        </w:rPr>
        <w:t xml:space="preserve"> antes de exportar.</w:t>
      </w:r>
    </w:p>
    <w:p w:rsidR="00000000" w:rsidDel="00000000" w:rsidP="00000000" w:rsidRDefault="00000000" w:rsidRPr="00000000" w14:paraId="00000126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Arquivo usado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 painel edita este arquivo:</w:t>
      </w:r>
    </w:p>
    <w:p w:rsidR="00000000" w:rsidDel="00000000" w:rsidP="00000000" w:rsidRDefault="00000000" w:rsidRPr="00000000" w14:paraId="00000128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resources/li_mapping.json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Estrutura principal:</w:t>
      </w:r>
    </w:p>
    <w:p w:rsidR="00000000" w:rsidDel="00000000" w:rsidP="00000000" w:rsidRDefault="00000000" w:rsidRPr="00000000" w14:paraId="0000012B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"$schema_version": "1.0",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"description":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"reference_sheet": "teste",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"source_types": 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"columns":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"subsea_flexible_classes": 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"description_templates": 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"quantity_by_class":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Chaves reservadas:</w:t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$schema_version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Versão do formato do mapeamento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Descricao geral do mapeamento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reference_sheet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Nome da planilha ou referência usada como 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source_types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Dicionario explicativo dos tipos de origem; nao e editado pela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Lista ordenada das colunas exportadas</w:t>
            </w:r>
          </w:p>
        </w:tc>
      </w:tr>
    </w:tbl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  <w:t xml:space="preserve">Qualquer outra chave de primeiro nível que seja um objeto JSON e tratada como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Tabela de apoio</w:t>
      </w:r>
      <w:r w:rsidDel="00000000" w:rsidR="00000000" w:rsidRPr="00000000">
        <w:rPr>
          <w:rtl w:val="0"/>
        </w:rPr>
        <w:t xml:space="preserve">, por exemplo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subsea_flexible_classes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description_templates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quantity_by_class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61519" cy="3995501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519" cy="3995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spacing w:after="160" w:before="300" w:lineRule="auto"/>
        <w:rPr>
          <w:b w:val="1"/>
          <w:bCs w:val="1"/>
          <w:color w:val="1f293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color w:val="1f2937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Botões do painel</w:t>
      </w:r>
    </w:p>
    <w:p w:rsidR="00000000" w:rsidDel="00000000" w:rsidP="00000000" w:rsidRDefault="00000000" w:rsidRPr="00000000" w14:paraId="0000014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25132" cy="3646948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5132" cy="364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Botão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Carrega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resources/li_mapping.json</w:t>
            </w:r>
            <w:r w:rsidDel="00000000" w:rsidR="00000000" w:rsidRPr="00000000">
              <w:rPr>
                <w:rtl w:val="0"/>
              </w:rPr>
              <w:t xml:space="preserve"> para a interface e limpa o estado anterior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Salva cabecalho, colunas e tabelas de apoio de volta no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Export 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Abre seletor de arquivo e exporta a LI para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Add Column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Cria uma coluna chamada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Nova Coluna</w:t>
            </w:r>
            <w:r w:rsidDel="00000000" w:rsidR="00000000" w:rsidRPr="00000000">
              <w:rPr>
                <w:rtl w:val="0"/>
              </w:rPr>
              <w:t xml:space="preserve">, com origem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Remove Column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Remove a coluna selecionada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667671" cy="205452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671" cy="205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Botão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Add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Adiciona um campo extra no objeto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 da coluna selecionada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Remove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Remove o campo extra selecionado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76900" cy="2906309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900" cy="2906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Botão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Add Row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Adiciona uma linha na tabela de apoio selecionada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Remove Row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Remove a linha selecionada da tabela de apoio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  <w:t xml:space="preserve">Não há botão para criar uma nova tabela de apoio vazia. Pela interface, você edita as tabelas já existentes no JSON. Para criar uma tabela inteiramente nova, adicione-a manualmente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resources/li_mapping.json</w:t>
      </w:r>
      <w:r w:rsidDel="00000000" w:rsidR="00000000" w:rsidRPr="00000000">
        <w:rPr>
          <w:rtl w:val="0"/>
        </w:rPr>
        <w:t xml:space="preserve">, clique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Load</w:t>
      </w:r>
      <w:r w:rsidDel="00000000" w:rsidR="00000000" w:rsidRPr="00000000">
        <w:rPr>
          <w:rtl w:val="0"/>
        </w:rPr>
        <w:t xml:space="preserve">, edite as linhas se necessário e depois clique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Cabeçalho do mapeamento</w:t>
      </w:r>
    </w:p>
    <w:p w:rsidR="00000000" w:rsidDel="00000000" w:rsidP="00000000" w:rsidRDefault="00000000" w:rsidRPr="00000000" w14:paraId="0000017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90159" cy="3089375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159" cy="308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Depois de clicar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Load</w:t>
      </w:r>
      <w:r w:rsidDel="00000000" w:rsidR="00000000" w:rsidRPr="00000000">
        <w:rPr>
          <w:rtl w:val="0"/>
        </w:rPr>
        <w:t xml:space="preserve">, o painel mostra três campos gerais.</w:t>
      </w:r>
    </w:p>
    <w:tbl>
      <w:tblPr>
        <w:tblStyle w:val="Table6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no JSON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Descricao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$schema_version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Versão do schema do mapeamento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Reference sheet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reference_sheet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da planilha de referência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Observação geral sobre o mapeamento</w:t>
            </w:r>
          </w:p>
        </w:tc>
      </w:tr>
    </w:tbl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Lista de colunas</w:t>
      </w:r>
    </w:p>
    <w:p w:rsidR="00000000" w:rsidDel="00000000" w:rsidP="00000000" w:rsidRDefault="00000000" w:rsidRPr="00000000" w14:paraId="00000182">
      <w:pPr>
        <w:rPr>
          <w:rFonts w:ascii="Consolas" w:cs="Consolas" w:eastAsia="Consolas" w:hAnsi="Consolas"/>
          <w:color w:val="111827"/>
          <w:sz w:val="20"/>
          <w:szCs w:val="20"/>
        </w:rPr>
      </w:pPr>
      <w:r w:rsidDel="00000000" w:rsidR="00000000" w:rsidRPr="00000000">
        <w:rPr>
          <w:rtl w:val="0"/>
        </w:rPr>
        <w:t xml:space="preserve">A lista central mostra todas as colunas configuradas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columns.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Cada item da lista exibe:</w:t>
      </w:r>
    </w:p>
    <w:tbl>
      <w:tblPr>
        <w:tblStyle w:val="Table7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exibido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nome da coluna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tipo de origem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 ordem da lista e a ordem da exportação. A primeira coluna da lista vira a primeira coluna do Excel.</w:t>
      </w:r>
    </w:p>
    <w:p w:rsidR="00000000" w:rsidDel="00000000" w:rsidP="00000000" w:rsidRDefault="00000000" w:rsidRPr="00000000" w14:paraId="0000018C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Campos comuns de uma coluna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Ao selecionar uma coluna, o painel exibe campos comuns antes do bloco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Source guiado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8"/>
        <w:tblW w:w="914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1678"/>
        <w:gridCol w:w="2008"/>
        <w:gridCol w:w="5460"/>
        <w:tblGridChange w:id="0">
          <w:tblGrid>
            <w:gridCol w:w="1678"/>
            <w:gridCol w:w="2008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no JSON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Nome da coluna no Excel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Estratégia usada para preencher a coluna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Observações para quem mantem o mapeamento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9C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"Qtde",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"ifc_quantity",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"mapping_table": "quantity_by_class",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"quantity_mode": "mapping"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"Soma comprimento para classes lineares; conta ocorrencias nas demais."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Como a exportação cria linhas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Ao exportar, o InfoVis percorre os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IfcTypeProduct</w:t>
      </w:r>
      <w:r w:rsidDel="00000000" w:rsidR="00000000" w:rsidRPr="00000000">
        <w:rPr>
          <w:rtl w:val="0"/>
        </w:rPr>
        <w:t xml:space="preserve"> do modelo IFC atual.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Regras importantes: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cada linha exportada representa um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IfcTypeProduct</w:t>
      </w:r>
      <w:r w:rsidDel="00000000" w:rsidR="00000000" w:rsidRPr="00000000">
        <w:rPr>
          <w:rtl w:val="0"/>
        </w:rPr>
        <w:t xml:space="preserve"> que possui pelo menos uma ocorrência;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 maioria dos valores e lida da primeira ocorrência daquele tipo e, se nao houver valor, do próprio tipo IFC;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colunas de quantidade podem considerar todas as ocorrências do tipo;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 exportação usa a ordem das colunas no JSON;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 nenhuma linha puder ser gerada, o operador mostra aviso de que nao ha linhas de LI para o modelo atual.</w:t>
      </w:r>
    </w:p>
    <w:p w:rsidR="00000000" w:rsidDel="00000000" w:rsidP="00000000" w:rsidRDefault="00000000" w:rsidRPr="00000000" w14:paraId="000001AE">
      <w:pPr>
        <w:pStyle w:val="Heading2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Tipos de origem</w:t>
      </w:r>
    </w:p>
    <w:p w:rsidR="00000000" w:rsidDel="00000000" w:rsidP="00000000" w:rsidRDefault="00000000" w:rsidRPr="00000000" w14:paraId="000001A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65549" cy="228111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5549" cy="2281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 campo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Origem</w:t>
      </w:r>
      <w:r w:rsidDel="00000000" w:rsidR="00000000" w:rsidRPr="00000000">
        <w:rPr>
          <w:rtl w:val="0"/>
        </w:rPr>
        <w:t xml:space="preserve"> controla quais campos aparecem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Source guiado</w:t>
      </w:r>
      <w:r w:rsidDel="00000000" w:rsidR="00000000" w:rsidRPr="00000000">
        <w:rPr>
          <w:rtl w:val="0"/>
        </w:rPr>
        <w:t xml:space="preserve"> e como o valor será resolvido.</w:t>
      </w:r>
    </w:p>
    <w:tbl>
      <w:tblPr>
        <w:tblStyle w:val="Table9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Le atributo direto da ocorrencia ou do tipo IFC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Le uma propriedade dentro de um Pset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Calcula quantidade por contagem, comprimento ou tabela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Le uma classe/chave IFC e traduz por tabela de apoio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spatial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Busca valor em ancestral da hierarquia espacial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aggregation_parent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Busca valor em pai/avo da cadeia de montagem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computed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Calcula valor por metodo ou 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Coluna manual ou Pset customizado 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not_applicable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Coluna sem correspondencia IFC; exporta vazio</w:t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Origem: ifc_attribute</w:t>
      </w:r>
    </w:p>
    <w:p w:rsidR="00000000" w:rsidDel="00000000" w:rsidP="00000000" w:rsidRDefault="00000000" w:rsidRPr="00000000" w14:paraId="000001C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639134" cy="3325124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134" cy="3325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ifc_attribute</w:t>
      </w:r>
      <w:r w:rsidDel="00000000" w:rsidR="00000000" w:rsidRPr="00000000">
        <w:rPr>
          <w:rtl w:val="0"/>
        </w:rPr>
        <w:t xml:space="preserve"> para ler atributos diretos de entidades IFC.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Campos exibidos:</w:t>
      </w:r>
    </w:p>
    <w:tbl>
      <w:tblPr>
        <w:tblStyle w:val="Table10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na exportação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Metadado salvo no JSON; o exportador atual nao filtra por esse campo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Atributo principal a 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fallback_attribute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Atributo alternativo se o principal vier vazio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Metadado salvo no JSON; o exportador atual nao aplica formatacao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Como resolve: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tenta ler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attribute</w:t>
      </w:r>
      <w:r w:rsidDel="00000000" w:rsidR="00000000" w:rsidRPr="00000000">
        <w:rPr>
          <w:rtl w:val="0"/>
        </w:rPr>
        <w:t xml:space="preserve"> na ocorrência;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vazio, tenta ler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attribute</w:t>
      </w:r>
      <w:r w:rsidDel="00000000" w:rsidR="00000000" w:rsidRPr="00000000">
        <w:rPr>
          <w:rtl w:val="0"/>
        </w:rPr>
        <w:t xml:space="preserve"> no tipo IFC;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vazio e houver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fallback_attribute</w:t>
      </w:r>
      <w:r w:rsidDel="00000000" w:rsidR="00000000" w:rsidRPr="00000000">
        <w:rPr>
          <w:rtl w:val="0"/>
        </w:rPr>
        <w:t xml:space="preserve">, repete a busca pelo fallback;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attribute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is_a</w:t>
      </w:r>
      <w:r w:rsidDel="00000000" w:rsidR="00000000" w:rsidRPr="00000000">
        <w:rPr>
          <w:rtl w:val="0"/>
        </w:rPr>
        <w:t xml:space="preserve">, retorna a classe IFC normalizada, sem prefixo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</w:t>
      </w:r>
      <w:r w:rsidDel="00000000" w:rsidR="00000000" w:rsidRPr="00000000">
        <w:rPr>
          <w:rtl w:val="0"/>
        </w:rPr>
        <w:t xml:space="preserve"> e sem sufixo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Exemplos de atributos:</w:t>
      </w:r>
    </w:p>
    <w:tbl>
      <w:tblPr>
        <w:tblStyle w:val="Table11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nome da ocorrência ou 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tag IFC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ObjectType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tipo de objeto definido no IFC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GlobalId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global IFC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is_a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classe IFC normalizada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Exemplo JSON:</w:t>
      </w:r>
    </w:p>
    <w:p w:rsidR="00000000" w:rsidDel="00000000" w:rsidP="00000000" w:rsidRDefault="00000000" w:rsidRPr="00000000" w14:paraId="000001F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"ifc_attribute",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"attribute": "Name",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"fallback_attribute": "Tag"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Origem: ifc_property</w:t>
      </w:r>
    </w:p>
    <w:p w:rsidR="00000000" w:rsidDel="00000000" w:rsidP="00000000" w:rsidRDefault="00000000" w:rsidRPr="00000000" w14:paraId="000001F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71347" cy="3553989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347" cy="3553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ifc_property</w:t>
      </w:r>
      <w:r w:rsidDel="00000000" w:rsidR="00000000" w:rsidRPr="00000000">
        <w:rPr>
          <w:rtl w:val="0"/>
        </w:rPr>
        <w:t xml:space="preserve"> para ler uma propriedade de um Pset.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Campos exibidos:</w:t>
      </w:r>
    </w:p>
    <w:tbl>
      <w:tblPr>
        <w:tblStyle w:val="Table12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na exportacao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Metadado salvo no JSON; o exportador atual nao filtra por esse campo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Nome tecnico do property 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Nome tecnico da propriedade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allowed_values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Metadado salvo no JSON; o exportador atual nao valida valores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Como resolve: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procura o Pset na ocorrência;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não encontrar valor, procura o Pset no tipo IFC;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retorna o primeiro valor não vazio;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nao encontrar, exporta vazio.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Exemplo JSON:</w:t>
      </w:r>
    </w:p>
    <w:p w:rsidR="00000000" w:rsidDel="00000000" w:rsidP="00000000" w:rsidRDefault="00000000" w:rsidRPr="00000000" w14:paraId="00000214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"Comprimento Nominal",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"ifc_property",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"pset": "Pset_FlexiblePipeSegment",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"property": "NominalLength"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Origem: manual</w:t>
      </w:r>
    </w:p>
    <w:p w:rsidR="00000000" w:rsidDel="00000000" w:rsidP="00000000" w:rsidRDefault="00000000" w:rsidRPr="00000000" w14:paraId="0000021F">
      <w:pPr>
        <w:jc w:val="center"/>
        <w:rPr/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</w:rPr>
        <w:drawing>
          <wp:inline distB="0" distT="0" distL="0" distR="0">
            <wp:extent cx="4611189" cy="318858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189" cy="318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manual</w:t>
      </w:r>
      <w:r w:rsidDel="00000000" w:rsidR="00000000" w:rsidRPr="00000000">
        <w:rPr>
          <w:rtl w:val="0"/>
        </w:rPr>
        <w:t xml:space="preserve"> para colunas que a LI precisa ter, mas que podem não existir no modelo IFC padrão. A UI e a resolução são as mesmas de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ifc_property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Campos exibidos:</w:t>
      </w:r>
    </w:p>
    <w:tbl>
      <w:tblPr>
        <w:tblStyle w:val="Table13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Metadado salvo no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Pset customizado ou futuro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Propriedade customizada ou futura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allowed_values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Metadado para controle de valores esperados</w:t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Comportamento: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 o Pset/propriedade existir no IFC, o valor e exportado;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 não existir, a coluna sai vazia para preenchimento posterior;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esse tipo é adequado para campos de aquisição, suprimentos, status ou revisões que ainda não estejam modelados.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Exemplo JSON:</w:t>
      </w:r>
    </w:p>
    <w:p w:rsidR="00000000" w:rsidDel="00000000" w:rsidP="00000000" w:rsidRDefault="00000000" w:rsidRPr="00000000" w14:paraId="00000237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"Observacao",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"manual",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"pset": "Pset_LI_Extra",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"property": "Observation"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numPr>
          <w:ilvl w:val="1"/>
          <w:numId w:val="8"/>
        </w:numPr>
        <w:ind w:left="792" w:hanging="432"/>
        <w:rPr/>
      </w:pPr>
      <w:r w:rsidDel="00000000" w:rsidR="00000000" w:rsidRPr="00000000">
        <w:rPr>
          <w:rtl w:val="0"/>
        </w:rPr>
        <w:t xml:space="preserve">Seletor bSDD para ifc_property e manual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Quando a origem 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ifc_property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manual</w:t>
      </w:r>
      <w:r w:rsidDel="00000000" w:rsidR="00000000" w:rsidRPr="00000000">
        <w:rPr>
          <w:rtl w:val="0"/>
        </w:rPr>
        <w:t xml:space="preserve">, aparece a area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Escolher do dicionario bSDD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Campos:</w:t>
      </w:r>
    </w:p>
    <w:tbl>
      <w:tblPr>
        <w:tblStyle w:val="Table14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Opcoes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Discipline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Flexible Pipes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Rigid Pipes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classes do dicionario selecionado, vindas de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resources/subsea_*_completo.json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Property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Psets associados ao elemento selecionado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propriedades associadas ao Pset selecionado</w:t>
            </w:r>
          </w:p>
        </w:tc>
      </w:tr>
    </w:tbl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Botão:</w:t>
      </w:r>
    </w:p>
    <w:tbl>
      <w:tblPr>
        <w:tblStyle w:val="Table15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Botao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Usar esta propriedade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define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  <w:t xml:space="preserve"> como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ifc_property</w:t>
            </w:r>
            <w:r w:rsidDel="00000000" w:rsidR="00000000" w:rsidRPr="00000000">
              <w:rPr>
                <w:rtl w:val="0"/>
              </w:rPr>
              <w:t xml:space="preserve">, copia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Property set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source.pset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source.property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Se o nome da coluna estiver vazio ou como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Nova Coluna</w:t>
      </w:r>
      <w:r w:rsidDel="00000000" w:rsidR="00000000" w:rsidRPr="00000000">
        <w:rPr>
          <w:rtl w:val="0"/>
        </w:rPr>
        <w:t xml:space="preserve">, o botao tambem troca o nome da coluna para o nome da propriedade escolhida.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O seletor usa os arquivos:</w:t>
      </w:r>
    </w:p>
    <w:p w:rsidR="00000000" w:rsidDel="00000000" w:rsidP="00000000" w:rsidRDefault="00000000" w:rsidRPr="00000000" w14:paraId="00000257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resources/subsea_flexible_pipes_2.1_completo.json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resources/subsea_rigid_pipes_1.0_completo.json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rPr/>
      </w:pPr>
      <w:r w:rsidDel="00000000" w:rsidR="00000000" w:rsidRPr="00000000">
        <w:rPr>
          <w:rtl w:val="0"/>
        </w:rPr>
        <w:t xml:space="preserve">Origem: spatial</w:t>
      </w:r>
    </w:p>
    <w:p w:rsidR="00000000" w:rsidDel="00000000" w:rsidP="00000000" w:rsidRDefault="00000000" w:rsidRPr="00000000" w14:paraId="0000025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730001" cy="3421703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001" cy="3421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spatial</w:t>
      </w:r>
      <w:r w:rsidDel="00000000" w:rsidR="00000000" w:rsidRPr="00000000">
        <w:rPr>
          <w:rtl w:val="0"/>
        </w:rPr>
        <w:t xml:space="preserve"> para buscar informações na hierarquia espacial ou de decomposição.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Campos exibidos:</w:t>
      </w:r>
    </w:p>
    <w:tbl>
      <w:tblPr>
        <w:tblStyle w:val="Table16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Nivel (classe IFC)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Classe IFC do ancestral a procurar, como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IfcSite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IfcBuilding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Atributo a ler do ancestral encontrado</w:t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Como resolve: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monta uma cadeia de ancestrais a partir da ocorrência;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percorre relações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ContainedInStructure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Decomposes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Nests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procura o primeiro ancestral cuja classe seja igual 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level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retorna o atributo configurado nesse ancestral;</w:t>
      </w:r>
    </w:p>
    <w:p w:rsidR="00000000" w:rsidDel="00000000" w:rsidP="00000000" w:rsidRDefault="00000000" w:rsidRPr="00000000" w14:paraId="0000026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não encontrar, exporta vazio.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Campos extras uteis:</w:t>
      </w:r>
    </w:p>
    <w:tbl>
      <w:tblPr>
        <w:tblStyle w:val="Table17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extra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fallback_levels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Lista JSON de classes alternativas a procurar depois de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fallback_attribute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Atributo alternativo, embora não apareça como campo guiado nessa origem</w:t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Exemplo JSON:</w:t>
      </w:r>
    </w:p>
    <w:p w:rsidR="00000000" w:rsidDel="00000000" w:rsidP="00000000" w:rsidRDefault="00000000" w:rsidRPr="00000000" w14:paraId="00000277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"Site",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"spatial",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"level": "IfcSite",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"attribute": "Name",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"fallback_levels": ["IfcBuilding"]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  <w:color w:val="1f2937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rPr/>
      </w:pPr>
      <w:r w:rsidDel="00000000" w:rsidR="00000000" w:rsidRPr="00000000">
        <w:rPr>
          <w:rtl w:val="0"/>
        </w:rPr>
        <w:t xml:space="preserve">Origem: aggregation_parent</w:t>
      </w:r>
    </w:p>
    <w:p w:rsidR="00000000" w:rsidDel="00000000" w:rsidP="00000000" w:rsidRDefault="00000000" w:rsidRPr="00000000" w14:paraId="0000028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17819" cy="3069954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7819" cy="3069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aggregation_parent</w:t>
      </w:r>
      <w:r w:rsidDel="00000000" w:rsidR="00000000" w:rsidRPr="00000000">
        <w:rPr>
          <w:rtl w:val="0"/>
        </w:rPr>
        <w:t xml:space="preserve"> para ler atributos de um ancestral na cadeia de montagem, considerando apenas relações de aninhamento/decomposição.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Campos exibidos:</w:t>
      </w:r>
    </w:p>
    <w:tbl>
      <w:tblPr>
        <w:tblStyle w:val="Table18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Nivel (1=pai imediato, 2=avo, 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Posicao do ancestral na cadeia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Atributo a 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fallback_attribute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Atributo alternativo se o principal vier vazio</w:t>
            </w:r>
          </w:p>
        </w:tc>
      </w:tr>
    </w:tbl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Como resolve:</w:t>
      </w:r>
    </w:p>
    <w:p w:rsidR="00000000" w:rsidDel="00000000" w:rsidP="00000000" w:rsidRDefault="00000000" w:rsidRPr="00000000" w14:paraId="0000029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sobe a cadeia usando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Nests</w:t>
      </w:r>
      <w:r w:rsidDel="00000000" w:rsidR="00000000" w:rsidRPr="00000000">
        <w:rPr>
          <w:rtl w:val="0"/>
        </w:rPr>
        <w:t xml:space="preserve"> e depois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Decomposes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nao usa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ContainedInStructure</w:t>
      </w:r>
      <w:r w:rsidDel="00000000" w:rsidR="00000000" w:rsidRPr="00000000">
        <w:rPr>
          <w:rtl w:val="0"/>
        </w:rPr>
        <w:t xml:space="preserve"> nem grupos espaciais;</w:t>
      </w:r>
    </w:p>
    <w:p w:rsidR="00000000" w:rsidDel="00000000" w:rsidP="00000000" w:rsidRDefault="00000000" w:rsidRPr="00000000" w14:paraId="0000029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interpreta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level=1</w:t>
      </w:r>
      <w:r w:rsidDel="00000000" w:rsidR="00000000" w:rsidRPr="00000000">
        <w:rPr>
          <w:rtl w:val="0"/>
        </w:rPr>
        <w:t xml:space="preserve"> como pai imediato,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level=2</w:t>
      </w:r>
      <w:r w:rsidDel="00000000" w:rsidR="00000000" w:rsidRPr="00000000">
        <w:rPr>
          <w:rtl w:val="0"/>
        </w:rPr>
        <w:t xml:space="preserve"> como avo, e assim por diante;</w:t>
      </w:r>
    </w:p>
    <w:p w:rsidR="00000000" w:rsidDel="00000000" w:rsidP="00000000" w:rsidRDefault="00000000" w:rsidRPr="00000000" w14:paraId="0000029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attribute</w:t>
      </w:r>
      <w:r w:rsidDel="00000000" w:rsidR="00000000" w:rsidRPr="00000000">
        <w:rPr>
          <w:rtl w:val="0"/>
        </w:rPr>
        <w:t xml:space="preserve"> do ancestral encontrado;</w:t>
      </w:r>
    </w:p>
    <w:p w:rsidR="00000000" w:rsidDel="00000000" w:rsidP="00000000" w:rsidRDefault="00000000" w:rsidRPr="00000000" w14:paraId="0000029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vazio, tenta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fallback_attribute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nao houver ancestral naquele nível, exporta vazio.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Exemplo JSON:</w:t>
      </w:r>
    </w:p>
    <w:p w:rsidR="00000000" w:rsidDel="00000000" w:rsidP="00000000" w:rsidRDefault="00000000" w:rsidRPr="00000000" w14:paraId="0000029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"Pipe Line",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"aggregation_parent",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"level": "2",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"attribute": "Name"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"Avo na cadeia de montagem."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bCs w:val="1"/>
          <w:color w:val="1f2937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rPr/>
      </w:pPr>
      <w:r w:rsidDel="00000000" w:rsidR="00000000" w:rsidRPr="00000000">
        <w:rPr>
          <w:rtl w:val="0"/>
        </w:rPr>
        <w:t xml:space="preserve">Origem: ifc_class</w:t>
      </w:r>
    </w:p>
    <w:p w:rsidR="00000000" w:rsidDel="00000000" w:rsidP="00000000" w:rsidRDefault="00000000" w:rsidRPr="00000000" w14:paraId="000002A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12772" cy="6872564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2772" cy="6872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ifc_class</w:t>
      </w:r>
      <w:r w:rsidDel="00000000" w:rsidR="00000000" w:rsidRPr="00000000">
        <w:rPr>
          <w:rtl w:val="0"/>
        </w:rPr>
        <w:t xml:space="preserve"> para derivar uma classe de negócio a partir de atributo IFC e traduzir o valor por uma tabela de apoio.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Campos exibidos:</w:t>
      </w:r>
    </w:p>
    <w:tbl>
      <w:tblPr>
        <w:tblStyle w:val="Table19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Atributo usado para formar a chave da classe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Mapping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mapping_table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Nome da tabela de apoio usada para traduzir a chave</w:t>
            </w:r>
          </w:p>
        </w:tc>
      </w:tr>
    </w:tbl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Como resolve:</w:t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lê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attribute</w:t>
      </w:r>
      <w:r w:rsidDel="00000000" w:rsidR="00000000" w:rsidRPr="00000000">
        <w:rPr>
          <w:rtl w:val="0"/>
        </w:rPr>
        <w:t xml:space="preserve"> da ocorrência;</w:t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vazio, lê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attribute</w:t>
      </w:r>
      <w:r w:rsidDel="00000000" w:rsidR="00000000" w:rsidRPr="00000000">
        <w:rPr>
          <w:rtl w:val="0"/>
        </w:rPr>
        <w:t xml:space="preserve"> do tipo IFC;</w:t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ainda vazio, usa a classe IFC normalizada do tipo;</w:t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procura esse valor na tabela de apoio indicada por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mapping_table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encontrar, exporta o valor mapeado;</w:t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não encontrar, exporta a própria chave.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Campo extra util:</w:t>
      </w:r>
    </w:p>
    <w:tbl>
      <w:tblPr>
        <w:tblStyle w:val="Table20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extra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fallback_attribute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Atributo alternativo para formar a chave, embora não apareça como campo guiado nessa origem</w:t>
            </w:r>
          </w:p>
        </w:tc>
      </w:tr>
    </w:tbl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Exemplo com tabela:</w:t>
      </w:r>
    </w:p>
    <w:p w:rsidR="00000000" w:rsidDel="00000000" w:rsidP="00000000" w:rsidRDefault="00000000" w:rsidRPr="00000000" w14:paraId="000002CA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"Classe",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"ifc_class",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"attribute": "ObjectType",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"mapping_table": "subsea_flexible_classes"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Tabela de apoio correspondente:</w:t>
      </w:r>
    </w:p>
    <w:p w:rsidR="00000000" w:rsidDel="00000000" w:rsidP="00000000" w:rsidRDefault="00000000" w:rsidRPr="00000000" w14:paraId="000002D5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"subsea_flexible_classes":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"FlexiblePipeSegment": "Tramo",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"EndFitting": "Conector"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rPr/>
      </w:pPr>
      <w:r w:rsidDel="00000000" w:rsidR="00000000" w:rsidRPr="00000000">
        <w:rPr>
          <w:rtl w:val="0"/>
        </w:rPr>
        <w:t xml:space="preserve">Origem: ifc_quantity</w:t>
      </w:r>
    </w:p>
    <w:p w:rsidR="00000000" w:rsidDel="00000000" w:rsidP="00000000" w:rsidRDefault="00000000" w:rsidRPr="00000000" w14:paraId="000002D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62857" cy="5970547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857" cy="5970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ifc_quantity</w:t>
      </w:r>
      <w:r w:rsidDel="00000000" w:rsidR="00000000" w:rsidRPr="00000000">
        <w:rPr>
          <w:rtl w:val="0"/>
        </w:rPr>
        <w:t xml:space="preserve"> para calcular a quantidade da linha da LI.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Campo exibido sempre:</w:t>
      </w:r>
    </w:p>
    <w:tbl>
      <w:tblPr>
        <w:tblStyle w:val="Table21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quantity_mode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Estratégia de quantidade</w:t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Opções de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Modo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2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JSON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Mapping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Usa uma tabela de apoio para decidir se conta ou soma comprimento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Count Occurrences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Conta ocorrências do tipo IFC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Sum Length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Soma comprimento por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get_qtde()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Quando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Modo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Mapping Table</w:t>
      </w:r>
      <w:r w:rsidDel="00000000" w:rsidR="00000000" w:rsidRPr="00000000">
        <w:rPr>
          <w:rtl w:val="0"/>
        </w:rPr>
        <w:t xml:space="preserve">, aparecem tambem:</w:t>
      </w:r>
    </w:p>
    <w:tbl>
      <w:tblPr>
        <w:tblStyle w:val="Table23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Mapping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mapping_table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Nome da tabela com regra por classe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Selected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selected_by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Nome de uma coluna já calculada que também pode selecionar a regra</w:t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Como resolve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busca a tabela indicada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mapping_table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calcula uma chave de classe pelo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ObjectType</w:t>
      </w:r>
      <w:r w:rsidDel="00000000" w:rsidR="00000000" w:rsidRPr="00000000">
        <w:rPr>
          <w:rtl w:val="0"/>
        </w:rPr>
        <w:t xml:space="preserve"> da ocorrência ou classe IFC;</w:t>
      </w:r>
    </w:p>
    <w:p w:rsidR="00000000" w:rsidDel="00000000" w:rsidP="00000000" w:rsidRDefault="00000000" w:rsidRPr="00000000" w14:paraId="0000030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também lê o valor da coluna indicada por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selected_by</w:t>
      </w:r>
      <w:r w:rsidDel="00000000" w:rsidR="00000000" w:rsidRPr="00000000">
        <w:rPr>
          <w:rtl w:val="0"/>
        </w:rPr>
        <w:t xml:space="preserve">, se existir;</w:t>
      </w:r>
    </w:p>
    <w:p w:rsidR="00000000" w:rsidDel="00000000" w:rsidP="00000000" w:rsidRDefault="00000000" w:rsidRPr="00000000" w14:paraId="0000030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procura regra na tabela nesta ordem: chave de classe, valor selecionado,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_default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a regra tiver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igual 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Length</w:t>
      </w:r>
      <w:r w:rsidDel="00000000" w:rsidR="00000000" w:rsidRPr="00000000">
        <w:rPr>
          <w:rtl w:val="0"/>
        </w:rPr>
        <w:t xml:space="preserve">, soma comprimento;</w:t>
      </w:r>
    </w:p>
    <w:p w:rsidR="00000000" w:rsidDel="00000000" w:rsidP="00000000" w:rsidRDefault="00000000" w:rsidRPr="00000000" w14:paraId="0000030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caso contrário, conta ocorrências.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Regra de comprimento atual:</w:t>
      </w:r>
    </w:p>
    <w:p w:rsidR="00000000" w:rsidDel="00000000" w:rsidP="00000000" w:rsidRDefault="00000000" w:rsidRPr="00000000" w14:paraId="000003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IfcPipeSegmentType</w:t>
      </w:r>
      <w:r w:rsidDel="00000000" w:rsidR="00000000" w:rsidRPr="00000000">
        <w:rPr>
          <w:rtl w:val="0"/>
        </w:rPr>
        <w:t xml:space="preserve">, soma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NominalLength</w:t>
      </w:r>
      <w:r w:rsidDel="00000000" w:rsidR="00000000" w:rsidRPr="00000000">
        <w:rPr>
          <w:rtl w:val="0"/>
        </w:rPr>
        <w:t xml:space="preserve"> das ocorrências no Pset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OGSubPset_FlexiblePipeSegmentOccurence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 outros tipos,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get_qtde()</w:t>
      </w:r>
      <w:r w:rsidDel="00000000" w:rsidR="00000000" w:rsidRPr="00000000">
        <w:rPr>
          <w:rtl w:val="0"/>
        </w:rPr>
        <w:t xml:space="preserve"> retorna contagem de ocorrências.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Exemplo JSON:</w:t>
      </w:r>
    </w:p>
    <w:p w:rsidR="00000000" w:rsidDel="00000000" w:rsidP="00000000" w:rsidRDefault="00000000" w:rsidRPr="00000000" w14:paraId="0000030B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"Qtde",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"ifc_quantity",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"mapping_table": "quantity_by_class",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"quantity_mode": "mapping",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"selected_by": "Classe"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Tabela de apoio:</w:t>
      </w:r>
    </w:p>
    <w:p w:rsidR="00000000" w:rsidDel="00000000" w:rsidP="00000000" w:rsidRDefault="00000000" w:rsidRPr="00000000" w14:paraId="00000317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"quantity_by_class":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"FlexiblePipeSegment":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  "qto": "OGSubPset_FlexiblePipeSegmentOccurrence",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  "quantity": "NominalLength"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"_default":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  "qto": "BaseQuantities",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  "quantity": "Count"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rPr/>
      </w:pPr>
      <w:r w:rsidDel="00000000" w:rsidR="00000000" w:rsidRPr="00000000">
        <w:rPr>
          <w:rtl w:val="0"/>
        </w:rPr>
        <w:t xml:space="preserve">Origem: computed</w:t>
      </w:r>
    </w:p>
    <w:p w:rsidR="00000000" w:rsidDel="00000000" w:rsidP="00000000" w:rsidRDefault="00000000" w:rsidRPr="00000000" w14:paraId="0000032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21192" cy="5879954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192" cy="5879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computed</w:t>
      </w:r>
      <w:r w:rsidDel="00000000" w:rsidR="00000000" w:rsidRPr="00000000">
        <w:rPr>
          <w:rtl w:val="0"/>
        </w:rPr>
        <w:t xml:space="preserve"> para valores calculados. O comportamento depende do campo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ou da combinacao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Template Table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Selected 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Campos exibidos:</w:t>
      </w:r>
    </w:p>
    <w:tbl>
      <w:tblPr>
        <w:tblStyle w:val="Table24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Selected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selected_by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Nome de coluna já calculada usada para escolher 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Template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template_table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Nome da tabela de apoio com templates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Derived From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derived_from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Nome de coluna base para alguns métodos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Método especial de cálculo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Metadado salvo no JSON; o exportador atual não aplica formatação</w:t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rPr/>
      </w:pPr>
      <w:r w:rsidDel="00000000" w:rsidR="00000000" w:rsidRPr="00000000">
        <w:rPr>
          <w:rtl w:val="0"/>
        </w:rPr>
        <w:t xml:space="preserve">Method: quantity_unit_symbol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Deriva a unidade de uma coluna de quantidade.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Campos esperados:</w:t>
      </w:r>
    </w:p>
    <w:tbl>
      <w:tblPr>
        <w:tblStyle w:val="Table25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quantity_unit_symbol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Derived From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nome da coluna de quantidade, por exemplo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Qtde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Como resolve:</w:t>
      </w:r>
    </w:p>
    <w:p w:rsidR="00000000" w:rsidDel="00000000" w:rsidP="00000000" w:rsidRDefault="00000000" w:rsidRPr="00000000" w14:paraId="000003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lê o valor já calculado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derived_from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estiver vazio, exporta vazio;</w:t>
      </w:r>
    </w:p>
    <w:p w:rsidR="00000000" w:rsidDel="00000000" w:rsidP="00000000" w:rsidRDefault="00000000" w:rsidRPr="00000000" w14:paraId="000003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a coluna derivada usa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quantity_mode=count</w:t>
      </w:r>
      <w:r w:rsidDel="00000000" w:rsidR="00000000" w:rsidRPr="00000000">
        <w:rPr>
          <w:rtl w:val="0"/>
        </w:rPr>
        <w:t xml:space="preserve">, retorna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un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usa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quantity_mode=length</w:t>
      </w:r>
      <w:r w:rsidDel="00000000" w:rsidR="00000000" w:rsidRPr="00000000">
        <w:rPr>
          <w:rtl w:val="0"/>
        </w:rPr>
        <w:t xml:space="preserve">, retorna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usa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, consulta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quantity_by_class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quando possível, tenta obter a unidade IFC real do Qto;</w:t>
      </w:r>
    </w:p>
    <w:p w:rsidR="00000000" w:rsidDel="00000000" w:rsidP="00000000" w:rsidRDefault="00000000" w:rsidRPr="00000000" w14:paraId="000003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não conseguir ler a unidade, usa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</w:t>
      </w:r>
      <w:r w:rsidDel="00000000" w:rsidR="00000000" w:rsidRPr="00000000">
        <w:rPr>
          <w:rtl w:val="0"/>
        </w:rPr>
        <w:t xml:space="preserve"> para comprimento 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un</w:t>
      </w:r>
      <w:r w:rsidDel="00000000" w:rsidR="00000000" w:rsidRPr="00000000">
        <w:rPr>
          <w:rtl w:val="0"/>
        </w:rPr>
        <w:t xml:space="preserve"> para contagem.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34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"Unidade",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"computed",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"derived_from": "Qtde",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"method": "quantity_unit_symbol"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rPr/>
      </w:pPr>
      <w:r w:rsidDel="00000000" w:rsidR="00000000" w:rsidRPr="00000000">
        <w:rPr>
          <w:rtl w:val="0"/>
        </w:rPr>
        <w:t xml:space="preserve">Method: spatial_name_part</w:t>
      </w:r>
    </w:p>
    <w:p w:rsidR="00000000" w:rsidDel="00000000" w:rsidP="00000000" w:rsidRDefault="00000000" w:rsidRPr="00000000" w14:paraId="0000035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21758" cy="3643863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758" cy="364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Extrai uma informação do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Name</w:t>
      </w:r>
      <w:r w:rsidDel="00000000" w:rsidR="00000000" w:rsidRPr="00000000">
        <w:rPr>
          <w:rtl w:val="0"/>
        </w:rPr>
        <w:t xml:space="preserve"> da ocorrência ou de um ancestral que contenha um separador.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Campos esperados:</w:t>
      </w:r>
    </w:p>
    <w:tbl>
      <w:tblPr>
        <w:tblStyle w:val="Table26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spatial_name_part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separator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campo extra; separador usado no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; padrao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part_index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campo extra opcional; índice da parte após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Comportamento:</w:t>
      </w:r>
    </w:p>
    <w:p w:rsidR="00000000" w:rsidDel="00000000" w:rsidP="00000000" w:rsidRDefault="00000000" w:rsidRPr="00000000" w14:paraId="000003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procura primeiro na ocorrência;</w:t>
      </w:r>
    </w:p>
    <w:p w:rsidR="00000000" w:rsidDel="00000000" w:rsidP="00000000" w:rsidRDefault="00000000" w:rsidRPr="00000000" w14:paraId="0000036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depois procura nos ancestrais por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ContainedInStructure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Decomposes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Nests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6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 encontrar um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Name</w:t>
      </w:r>
      <w:r w:rsidDel="00000000" w:rsidR="00000000" w:rsidRPr="00000000">
        <w:rPr>
          <w:rtl w:val="0"/>
        </w:rPr>
        <w:t xml:space="preserve"> com o separador e nao houver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part_index</w:t>
      </w:r>
      <w:r w:rsidDel="00000000" w:rsidR="00000000" w:rsidRPr="00000000">
        <w:rPr>
          <w:rtl w:val="0"/>
        </w:rPr>
        <w:t xml:space="preserve">, retorna o nome inteiro;</w:t>
      </w:r>
    </w:p>
    <w:p w:rsidR="00000000" w:rsidDel="00000000" w:rsidP="00000000" w:rsidRDefault="00000000" w:rsidRPr="00000000" w14:paraId="0000036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 houver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part_index</w:t>
      </w:r>
      <w:r w:rsidDel="00000000" w:rsidR="00000000" w:rsidRPr="00000000">
        <w:rPr>
          <w:rtl w:val="0"/>
        </w:rPr>
        <w:t xml:space="preserve">, retorna somente a parte indicada.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36C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"space",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"computed",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"method": "spatial_name_part",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"separator": "/",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"part_index":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"editable":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1"/>
        <w:spacing w:before="24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Template Table + Selected By</w:t>
      </w:r>
    </w:p>
    <w:p w:rsidR="00000000" w:rsidDel="00000000" w:rsidP="00000000" w:rsidRDefault="00000000" w:rsidRPr="00000000" w14:paraId="0000037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30945" cy="569535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0945" cy="5695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Quando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não é um método especial, o computed pode renderizar um template de texto.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Campos esperados:</w:t>
      </w:r>
    </w:p>
    <w:tbl>
      <w:tblPr>
        <w:tblStyle w:val="Table27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Selected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nome da coluna usada como chave, por exemplo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Template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nome da tabela de apoio, por exemplo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description_templates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Como resolve:</w:t>
      </w:r>
    </w:p>
    <w:p w:rsidR="00000000" w:rsidDel="00000000" w:rsidP="00000000" w:rsidRDefault="00000000" w:rsidRPr="00000000" w14:paraId="0000038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lê o valor já calculado da coluna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selected_by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usa esse valor para escolher um template na tabela;</w:t>
      </w:r>
    </w:p>
    <w:p w:rsidR="00000000" w:rsidDel="00000000" w:rsidP="00000000" w:rsidRDefault="00000000" w:rsidRPr="00000000" w14:paraId="000003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não encontrar, usa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_default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substitui placeholders no template;</w:t>
      </w:r>
    </w:p>
    <w:p w:rsidR="00000000" w:rsidDel="00000000" w:rsidP="00000000" w:rsidRDefault="00000000" w:rsidRPr="00000000" w14:paraId="000003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exporta o texto final.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Placeholders aceitos:</w:t>
      </w:r>
    </w:p>
    <w:tbl>
      <w:tblPr>
        <w:tblStyle w:val="Table28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{attr.Name}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atributo direto da ocorrência ou 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{attr.Tag}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tag da ocorrência ou 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{Pset_Nome.Propriedade}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valor de propriedade em Pset da ocorrência ou tipo</w:t>
            </w:r>
          </w:p>
        </w:tc>
      </w:tr>
    </w:tbl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394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"Descricao",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"computed",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"selected_by": "Classe",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"template_table": "description_templates"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Tabela de apoio:</w:t>
      </w:r>
    </w:p>
    <w:p w:rsidR="00000000" w:rsidDel="00000000" w:rsidP="00000000" w:rsidRDefault="00000000" w:rsidRPr="00000000" w14:paraId="0000039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"description_templates":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"Tramo": "Tramo {attr.Tag}; comprimento {Pset_FlexiblePipeSegment.NominalLength} 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"_default": "{attr.Description}"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rPr/>
      </w:pPr>
      <w:r w:rsidDel="00000000" w:rsidR="00000000" w:rsidRPr="00000000">
        <w:rPr>
          <w:rtl w:val="0"/>
        </w:rPr>
        <w:t xml:space="preserve">Origem: not_applicable</w:t>
      </w:r>
    </w:p>
    <w:p w:rsidR="00000000" w:rsidDel="00000000" w:rsidP="00000000" w:rsidRDefault="00000000" w:rsidRPr="00000000" w14:paraId="000003A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684880" cy="2314368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880" cy="231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not_applicable</w:t>
      </w:r>
      <w:r w:rsidDel="00000000" w:rsidR="00000000" w:rsidRPr="00000000">
        <w:rPr>
          <w:rtl w:val="0"/>
        </w:rPr>
        <w:t xml:space="preserve"> para colunas de controle que devem existir na LI, mas não tem origem no IFC.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Campos guiados:</w:t>
      </w:r>
    </w:p>
    <w:p w:rsidR="00000000" w:rsidDel="00000000" w:rsidP="00000000" w:rsidRDefault="00000000" w:rsidRPr="00000000" w14:paraId="000003A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nenhum campo de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Source guiado</w:t>
      </w:r>
      <w:r w:rsidDel="00000000" w:rsidR="00000000" w:rsidRPr="00000000">
        <w:rPr>
          <w:rtl w:val="0"/>
        </w:rPr>
        <w:t xml:space="preserve"> e exibido;</w:t>
      </w:r>
    </w:p>
    <w:p w:rsidR="00000000" w:rsidDel="00000000" w:rsidP="00000000" w:rsidRDefault="00000000" w:rsidRPr="00000000" w14:paraId="000003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 possível registrar metadados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Campos extras</w:t>
      </w:r>
      <w:r w:rsidDel="00000000" w:rsidR="00000000" w:rsidRPr="00000000">
        <w:rPr>
          <w:rtl w:val="0"/>
        </w:rPr>
        <w:t xml:space="preserve">, mas a exportação sempre retorna vazio para essa origem.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3AD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"Status",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"not_applicable",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"editable":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"Campo de controle da planilha."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1"/>
        <w:spacing w:after="160" w:before="300" w:lineRule="auto"/>
        <w:rPr>
          <w:b w:val="1"/>
          <w:bCs w:val="1"/>
          <w:color w:val="1f2937"/>
          <w:sz w:val="28"/>
          <w:szCs w:val="28"/>
        </w:rPr>
      </w:pPr>
      <w:r w:rsidDel="00000000" w:rsidR="00000000" w:rsidRPr="00000000">
        <w:rPr>
          <w:b w:val="1"/>
          <w:bCs w:val="1"/>
          <w:color w:val="1f2937"/>
          <w:sz w:val="28"/>
          <w:szCs w:val="28"/>
          <w:rtl w:val="0"/>
        </w:rPr>
        <w:t xml:space="preserve">Campos extras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Campos extras</w:t>
      </w:r>
      <w:r w:rsidDel="00000000" w:rsidR="00000000" w:rsidRPr="00000000">
        <w:rPr>
          <w:rtl w:val="0"/>
        </w:rPr>
        <w:t xml:space="preserve"> permite adicionar pares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Chave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Valor</w:t>
      </w:r>
      <w:r w:rsidDel="00000000" w:rsidR="00000000" w:rsidRPr="00000000">
        <w:rPr>
          <w:rtl w:val="0"/>
        </w:rPr>
        <w:t xml:space="preserve"> ao objeto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da coluna selecionada.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Use para:</w:t>
      </w:r>
    </w:p>
    <w:p w:rsidR="00000000" w:rsidDel="00000000" w:rsidP="00000000" w:rsidRDefault="00000000" w:rsidRPr="00000000" w14:paraId="000003B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chaves suportadas pelo exportador mas não expostas como campo guiado;</w:t>
      </w:r>
    </w:p>
    <w:p w:rsidR="00000000" w:rsidDel="00000000" w:rsidP="00000000" w:rsidRDefault="00000000" w:rsidRPr="00000000" w14:paraId="000003B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parâmetros específicos de métodos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computed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B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listas, objetos ou valores escalares que precisam ser salvos no JSON.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3B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Valor</w:t>
      </w:r>
      <w:r w:rsidDel="00000000" w:rsidR="00000000" w:rsidRPr="00000000">
        <w:rPr>
          <w:rtl w:val="0"/>
        </w:rPr>
        <w:t xml:space="preserve"> for JSON valido, ele será salvo como JSON;</w:t>
      </w:r>
    </w:p>
    <w:p w:rsidR="00000000" w:rsidDel="00000000" w:rsidP="00000000" w:rsidRDefault="00000000" w:rsidRPr="00000000" w14:paraId="000003B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 não for JSON valido, ele será salvo como texto;</w:t>
      </w:r>
    </w:p>
    <w:p w:rsidR="00000000" w:rsidDel="00000000" w:rsidP="00000000" w:rsidRDefault="00000000" w:rsidRPr="00000000" w14:paraId="000003B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campos extras são adicionados depois dos campos guiados e podem sobrescrever uma chave guiada com o mesmo nome;</w:t>
      </w:r>
    </w:p>
    <w:p w:rsidR="00000000" w:rsidDel="00000000" w:rsidP="00000000" w:rsidRDefault="00000000" w:rsidRPr="00000000" w14:paraId="000003B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chaves vazias são ignoradas ao salvar.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Exemplos:</w:t>
      </w:r>
    </w:p>
    <w:tbl>
      <w:tblPr>
        <w:tblStyle w:val="Table29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separator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separador para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spatial_name_part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part_index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indice da parte extraida pelo metodo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fallback_levels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["IfcBuilding", "IfcSite"]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níveis espaciais alternativos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fallback_attribute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atributo alternativo em origens que não exibem esse campo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allowed_values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["A", "B", "C"]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lista de valores esperados</w:t>
            </w:r>
          </w:p>
        </w:tc>
      </w:tr>
    </w:tbl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rPr/>
      </w:pPr>
      <w:r w:rsidDel="00000000" w:rsidR="00000000" w:rsidRPr="00000000">
        <w:rPr>
          <w:rtl w:val="0"/>
        </w:rPr>
        <w:t xml:space="preserve">Tabelas de apoio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 área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Tabelas de apoio</w:t>
      </w:r>
      <w:r w:rsidDel="00000000" w:rsidR="00000000" w:rsidRPr="00000000">
        <w:rPr>
          <w:rtl w:val="0"/>
        </w:rPr>
        <w:t xml:space="preserve"> edita objetos de primeiro nível do JSON que não sejam chaves reservadas.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Campos de uma tabela:</w:t>
      </w:r>
    </w:p>
    <w:tbl>
      <w:tblPr>
        <w:tblStyle w:val="Table30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no JSON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nome da chave de primeiro nível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Nome usado por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mapping_table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template_table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_comment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Comentário salvo dentro da tabela</w:t>
            </w:r>
          </w:p>
        </w:tc>
      </w:tr>
    </w:tbl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Campos de uma linha:</w:t>
      </w:r>
    </w:p>
    <w:tbl>
      <w:tblPr>
        <w:tblStyle w:val="Table31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na UI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chave do objeto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Valor usado para lookup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valor da chave</w:t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Pode ser texto, número, lista ou objeto JSON</w:t>
            </w:r>
          </w:p>
        </w:tc>
      </w:tr>
    </w:tbl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Exemplo de tabela simples:</w:t>
      </w:r>
    </w:p>
    <w:p w:rsidR="00000000" w:rsidDel="00000000" w:rsidP="00000000" w:rsidRDefault="00000000" w:rsidRPr="00000000" w14:paraId="000003ED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"subsea_flexible_classes":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"FlexiblePipeSegment": "Tramo",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"EndFitting": "Conector"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Exemplo de tabela com objetos:</w:t>
      </w:r>
    </w:p>
    <w:p w:rsidR="00000000" w:rsidDel="00000000" w:rsidP="00000000" w:rsidRDefault="00000000" w:rsidRPr="00000000" w14:paraId="000003F7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"quantity_by_class":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"FlexiblePipeSegment":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  "qto": "Qto_FlexiblePipeSegment",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  "quantity": "Length"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"_default":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  "qto": "BaseQuantities",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  "quantity": "Count"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Quando editar valores complexos pela UI, escreva JSON valido no campo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Valor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Exemplo de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Valor</w:t>
      </w:r>
      <w:r w:rsidDel="00000000" w:rsidR="00000000" w:rsidRPr="00000000">
        <w:rPr>
          <w:rtl w:val="0"/>
        </w:rPr>
        <w:t xml:space="preserve"> para uma linha:</w:t>
      </w:r>
    </w:p>
    <w:p w:rsidR="00000000" w:rsidDel="00000000" w:rsidP="00000000" w:rsidRDefault="00000000" w:rsidRPr="00000000" w14:paraId="00000406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{"qto": "Qto_FlexiblePipeSegment", "quantity": "Length"}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rPr/>
      </w:pPr>
      <w:r w:rsidDel="00000000" w:rsidR="00000000" w:rsidRPr="00000000">
        <w:rPr>
          <w:rtl w:val="0"/>
        </w:rPr>
        <w:t xml:space="preserve">Tabela de campos por origem</w:t>
      </w:r>
    </w:p>
    <w:tbl>
      <w:tblPr>
        <w:tblStyle w:val="Table32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guiados salvos 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ifc_class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fallback_attribute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ifc_class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pset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allowed_values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ifc_class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pset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allowed_values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spatial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aggregation_parent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fallback_attribute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mapping_table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ifc_quantity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quantity_mode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mapping_table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selected_by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computed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selected_by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template_table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derived_from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not_applicable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nenhum campo guiado</w:t>
            </w:r>
          </w:p>
        </w:tc>
      </w:tr>
    </w:tbl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rPr/>
      </w:pPr>
      <w:r w:rsidDel="00000000" w:rsidR="00000000" w:rsidRPr="00000000">
        <w:rPr>
          <w:rtl w:val="0"/>
        </w:rPr>
        <w:t xml:space="preserve">Exemplo completo de coluna</w:t>
      </w:r>
    </w:p>
    <w:p w:rsidR="00000000" w:rsidDel="00000000" w:rsidP="00000000" w:rsidRDefault="00000000" w:rsidRPr="00000000" w14:paraId="00000421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"column": "Pipe Line",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"source_type": "aggregation_parent",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"source":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"level": "2",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  "attribute": "Name"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"editable":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  "notes": "Avo na cadeia de montagem."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f3f4f6" w:val="clear"/>
        <w:spacing w:after="0" w:lineRule="auto"/>
        <w:ind w:left="24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rPr/>
      </w:pPr>
      <w:r w:rsidDel="00000000" w:rsidR="00000000" w:rsidRPr="00000000">
        <w:rPr>
          <w:rtl w:val="0"/>
        </w:rPr>
        <w:t xml:space="preserve">Exemplo completo de fluxo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Para adicionar uma coluna que leia uma propriedade do bSDD:</w:t>
      </w:r>
    </w:p>
    <w:p w:rsidR="00000000" w:rsidDel="00000000" w:rsidP="00000000" w:rsidRDefault="00000000" w:rsidRPr="00000000" w14:paraId="000004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Add 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Coluna</w:t>
      </w:r>
      <w:r w:rsidDel="00000000" w:rsidR="00000000" w:rsidRPr="00000000">
        <w:rPr>
          <w:rtl w:val="0"/>
        </w:rPr>
        <w:t xml:space="preserve">, informe o nome que deve aparecer no Excel.</w:t>
      </w:r>
    </w:p>
    <w:p w:rsidR="00000000" w:rsidDel="00000000" w:rsidP="00000000" w:rsidRDefault="00000000" w:rsidRPr="00000000" w14:paraId="000004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Origem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 Property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Escolher do dicionário bSDD</w:t>
      </w:r>
      <w:r w:rsidDel="00000000" w:rsidR="00000000" w:rsidRPr="00000000">
        <w:rPr>
          <w:rtl w:val="0"/>
        </w:rPr>
        <w:t xml:space="preserve">, escolha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Element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Property 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Property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Usar esta propriedade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Editável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Notas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Export 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A">
      <w:pPr>
        <w:pStyle w:val="Heading2"/>
        <w:rPr/>
      </w:pPr>
      <w:r w:rsidDel="00000000" w:rsidR="00000000" w:rsidRPr="00000000">
        <w:rPr>
          <w:rtl w:val="0"/>
        </w:rPr>
        <w:t xml:space="preserve">Checklist antes de exportar</w:t>
      </w:r>
    </w:p>
    <w:p w:rsidR="00000000" w:rsidDel="00000000" w:rsidP="00000000" w:rsidRDefault="00000000" w:rsidRPr="00000000" w14:paraId="000004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 modelo IFC está aberto no Bonsai/Blender.</w:t>
      </w:r>
    </w:p>
    <w:p w:rsidR="00000000" w:rsidDel="00000000" w:rsidP="00000000" w:rsidRDefault="00000000" w:rsidRPr="00000000" w14:paraId="000004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Existem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IfcTypeProduct</w:t>
      </w:r>
      <w:r w:rsidDel="00000000" w:rsidR="00000000" w:rsidRPr="00000000">
        <w:rPr>
          <w:rtl w:val="0"/>
        </w:rPr>
        <w:t xml:space="preserve"> com ocorrências no modelo.</w:t>
      </w:r>
    </w:p>
    <w:p w:rsidR="00000000" w:rsidDel="00000000" w:rsidP="00000000" w:rsidRDefault="00000000" w:rsidRPr="00000000" w14:paraId="000004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 alterações do painel foram salvas com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Colunas que dependem de outras colunas aparecem depois das colunas base.</w:t>
      </w:r>
    </w:p>
    <w:p w:rsidR="00000000" w:rsidDel="00000000" w:rsidP="00000000" w:rsidRDefault="00000000" w:rsidRPr="00000000" w14:paraId="0000043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Selected By</w:t>
      </w:r>
      <w:r w:rsidDel="00000000" w:rsidR="00000000" w:rsidRPr="00000000">
        <w:rPr>
          <w:rtl w:val="0"/>
        </w:rPr>
        <w:t xml:space="preserve"> usa exatamente o nome de uma coluna anterior.</w:t>
      </w:r>
    </w:p>
    <w:p w:rsidR="00000000" w:rsidDel="00000000" w:rsidP="00000000" w:rsidRDefault="00000000" w:rsidRPr="00000000" w14:paraId="000004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Mapping Table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Template Table</w:t>
      </w:r>
      <w:r w:rsidDel="00000000" w:rsidR="00000000" w:rsidRPr="00000000">
        <w:rPr>
          <w:rtl w:val="0"/>
        </w:rPr>
        <w:t xml:space="preserve"> apontam para tabelas existentes.</w:t>
      </w:r>
    </w:p>
    <w:p w:rsidR="00000000" w:rsidDel="00000000" w:rsidP="00000000" w:rsidRDefault="00000000" w:rsidRPr="00000000" w14:paraId="000004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Valores complexos em tabelas de apoio estão em JSON valido.</w:t>
      </w:r>
    </w:p>
    <w:p w:rsidR="00000000" w:rsidDel="00000000" w:rsidP="00000000" w:rsidRDefault="00000000" w:rsidRPr="00000000" w14:paraId="000004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Colunas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computed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quantity_unit_symbol</w:t>
      </w:r>
      <w:r w:rsidDel="00000000" w:rsidR="00000000" w:rsidRPr="00000000">
        <w:rPr>
          <w:rtl w:val="0"/>
        </w:rPr>
        <w:t xml:space="preserve"> possuem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Derived From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3">
      <w:pPr>
        <w:pStyle w:val="Heading2"/>
        <w:rPr/>
      </w:pPr>
      <w:r w:rsidDel="00000000" w:rsidR="00000000" w:rsidRPr="00000000">
        <w:rPr>
          <w:rtl w:val="0"/>
        </w:rPr>
        <w:t xml:space="preserve">Solução de problemas</w:t>
      </w:r>
    </w:p>
    <w:tbl>
      <w:tblPr>
        <w:tblStyle w:val="Table33"/>
        <w:tblW w:w="9026.0" w:type="dxa"/>
        <w:jc w:val="left"/>
        <w:tblInd w:w="120.0" w:type="dxa"/>
        <w:tblBorders>
          <w:top w:color="b7c4d1" w:space="0" w:sz="6" w:val="single"/>
          <w:left w:color="b7c4d1" w:space="0" w:sz="6" w:val="single"/>
          <w:bottom w:color="b7c4d1" w:space="0" w:sz="6" w:val="single"/>
          <w:right w:color="b7c4d1" w:space="0" w:sz="6" w:val="single"/>
          <w:insideH w:color="b7c4d1" w:space="0" w:sz="6" w:val="single"/>
          <w:insideV w:color="b7c4d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7eef6" w:val="clea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Sintoma</w:t>
            </w:r>
          </w:p>
        </w:tc>
        <w:tc>
          <w:tcPr>
            <w:shd w:fill="e7eef6" w:val="clea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Export LI</w:t>
            </w:r>
            <w:r w:rsidDel="00000000" w:rsidR="00000000" w:rsidRPr="00000000">
              <w:rPr>
                <w:rtl w:val="0"/>
              </w:rPr>
              <w:t xml:space="preserve"> não reflete a alteração feita na tela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Clique em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  <w:t xml:space="preserve"> antes de exportar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Exportação gera aviso de nenhuma linha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O IFC precisa ter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IfcTypeProduct</w:t>
            </w:r>
            <w:r w:rsidDel="00000000" w:rsidR="00000000" w:rsidRPr="00000000">
              <w:rPr>
                <w:rtl w:val="0"/>
              </w:rPr>
              <w:t xml:space="preserve"> com ocorrências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Coluna sai vazia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Confirme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  <w:t xml:space="preserve">, Pset/propriedade, atributo ou nivel configurado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Selected By</w:t>
            </w:r>
            <w:r w:rsidDel="00000000" w:rsidR="00000000" w:rsidRPr="00000000">
              <w:rPr>
                <w:rtl w:val="0"/>
              </w:rPr>
              <w:t xml:space="preserve"> não funciona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A coluna referenciada precisa existir e ser calculada 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Tabela de apoio não e usada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Confira se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mapping_table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template_table</w:t>
            </w:r>
            <w:r w:rsidDel="00000000" w:rsidR="00000000" w:rsidRPr="00000000">
              <w:rPr>
                <w:rtl w:val="0"/>
              </w:rPr>
              <w:t xml:space="preserve"> tem o mesmo nome da tabela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Valor complexo virou texto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O campo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  <w:t xml:space="preserve"> precisa ser JSON valido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Unidade sai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  <w:t xml:space="preserve"> quando deveria sair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Confira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quantity_by_class</w:t>
            </w:r>
            <w:r w:rsidDel="00000000" w:rsidR="00000000" w:rsidRPr="00000000">
              <w:rPr>
                <w:rtl w:val="0"/>
              </w:rPr>
              <w:t xml:space="preserve"> e a regra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quantity: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Propriedade bSDD não aparece no seletor</w:t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Verifique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Discipline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  <w:t xml:space="preserve"> e se o dicionário JSON possui a propriedade</w:t>
            </w:r>
          </w:p>
        </w:tc>
      </w:tr>
    </w:tbl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2"/>
        <w:rPr/>
      </w:pPr>
      <w:r w:rsidDel="00000000" w:rsidR="00000000" w:rsidRPr="00000000">
        <w:rPr>
          <w:rtl w:val="0"/>
        </w:rPr>
        <w:t xml:space="preserve">Observações de manutenção</w:t>
      </w:r>
    </w:p>
    <w:p w:rsidR="00000000" w:rsidDel="00000000" w:rsidP="00000000" w:rsidRDefault="00000000" w:rsidRPr="00000000" w14:paraId="0000045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 UI preserva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source_types</w:t>
      </w:r>
      <w:r w:rsidDel="00000000" w:rsidR="00000000" w:rsidRPr="00000000">
        <w:rPr>
          <w:rtl w:val="0"/>
        </w:rPr>
        <w:t xml:space="preserve">, mas não edita essa chave.</w:t>
      </w:r>
    </w:p>
    <w:p w:rsidR="00000000" w:rsidDel="00000000" w:rsidP="00000000" w:rsidRDefault="00000000" w:rsidRPr="00000000" w14:paraId="0000045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Save</w:t>
      </w:r>
      <w:r w:rsidDel="00000000" w:rsidR="00000000" w:rsidRPr="00000000">
        <w:rPr>
          <w:rtl w:val="0"/>
        </w:rPr>
        <w:t xml:space="preserve"> remove e recria as tabelas de apoio a partir do que está carregado na interface.</w:t>
      </w:r>
    </w:p>
    <w:p w:rsidR="00000000" w:rsidDel="00000000" w:rsidP="00000000" w:rsidRDefault="00000000" w:rsidRPr="00000000" w14:paraId="0000045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ifc_class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format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allowed_values</w:t>
      </w:r>
      <w:r w:rsidDel="00000000" w:rsidR="00000000" w:rsidRPr="00000000">
        <w:rPr>
          <w:rtl w:val="0"/>
        </w:rPr>
        <w:t xml:space="preserve"> são salvos em algumas origens, mas parte deles atua hoje como metadado; o exportador atual não usa esses campos para filtrar, formatar ou validar.</w:t>
      </w:r>
    </w:p>
    <w:p w:rsidR="00000000" w:rsidDel="00000000" w:rsidP="00000000" w:rsidRDefault="00000000" w:rsidRPr="00000000" w14:paraId="0000045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Colunas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computed</w:t>
      </w:r>
      <w:r w:rsidDel="00000000" w:rsidR="00000000" w:rsidRPr="00000000">
        <w:rPr>
          <w:rtl w:val="0"/>
        </w:rPr>
        <w:t xml:space="preserve"> podem depender de valores já calculados em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row_values</w:t>
      </w:r>
      <w:r w:rsidDel="00000000" w:rsidR="00000000" w:rsidRPr="00000000">
        <w:rPr>
          <w:rtl w:val="0"/>
        </w:rPr>
        <w:t xml:space="preserve">; por isso, a ordem das colunas e relevante.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2852420</wp:posOffset>
            </wp:positionH>
            <wp:positionV relativeFrom="paragraph">
              <wp:posOffset>-454658</wp:posOffset>
            </wp:positionV>
            <wp:extent cx="242570" cy="5943600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2570" cy="594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 campos ainda não suportados pela UI, use </w:t>
      </w:r>
      <w:r w:rsidDel="00000000" w:rsidR="00000000" w:rsidRPr="00000000">
        <w:rPr>
          <w:rFonts w:ascii="Consolas" w:cs="Consolas" w:eastAsia="Consolas" w:hAnsi="Consolas"/>
          <w:color w:val="111827"/>
          <w:sz w:val="20"/>
          <w:szCs w:val="20"/>
          <w:rtl w:val="0"/>
        </w:rPr>
        <w:t xml:space="preserve">Campos extras</w:t>
      </w:r>
      <w:r w:rsidDel="00000000" w:rsidR="00000000" w:rsidRPr="00000000">
        <w:rPr>
          <w:rtl w:val="0"/>
        </w:rPr>
        <w:t xml:space="preserve"> ou edite o JSON diretamente.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rPr/>
      </w:pPr>
      <w:r w:rsidDel="00000000" w:rsidR="00000000" w:rsidRPr="00000000">
        <w:rPr>
          <w:rtl w:val="0"/>
        </w:rPr>
        <w:t xml:space="preserve">InfoVis-Analisys: Analisys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/>
        <w:drawing>
          <wp:inline distB="0" distT="0" distL="0" distR="0">
            <wp:extent cx="5943600" cy="453834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O painel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Analisys</w:t>
      </w:r>
      <w:r w:rsidDel="00000000" w:rsidR="00000000" w:rsidRPr="00000000">
        <w:rPr>
          <w:rtl w:val="0"/>
        </w:rPr>
        <w:t xml:space="preserve"> colore objetos da Viewport com base em propriedades IFC.</w:t>
      </w:r>
    </w:p>
    <w:p w:rsidR="00000000" w:rsidDel="00000000" w:rsidP="00000000" w:rsidRDefault="00000000" w:rsidRPr="00000000" w14:paraId="000004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Element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2854749</wp:posOffset>
            </wp:positionH>
            <wp:positionV relativeFrom="paragraph">
              <wp:posOffset>256962</wp:posOffset>
            </wp:positionV>
            <wp:extent cx="209550" cy="5924550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9550" cy="592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Property 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Property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Mode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Distinct values</w:t>
      </w:r>
      <w:r w:rsidDel="00000000" w:rsidR="00000000" w:rsidRPr="00000000">
        <w:rPr>
          <w:rtl w:val="0"/>
        </w:rPr>
        <w:t xml:space="preserve">: cria uma cor por valor distinto.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Exact value</w:t>
      </w:r>
      <w:r w:rsidDel="00000000" w:rsidR="00000000" w:rsidRPr="00000000">
        <w:rPr>
          <w:rtl w:val="0"/>
        </w:rPr>
        <w:t xml:space="preserve">: destaca um valor específico.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Numeric range</w:t>
      </w:r>
      <w:r w:rsidDel="00000000" w:rsidR="00000000" w:rsidRPr="00000000">
        <w:rPr>
          <w:rtl w:val="0"/>
        </w:rPr>
        <w:t xml:space="preserve">: colore objetos dentro de uma faixa numerica.</w:t>
      </w:r>
    </w:p>
    <w:p w:rsidR="00000000" w:rsidDel="00000000" w:rsidP="00000000" w:rsidRDefault="00000000" w:rsidRPr="00000000" w14:paraId="0000046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Apply colors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Consulte a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Legend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Reset colors</w:t>
      </w:r>
      <w:r w:rsidDel="00000000" w:rsidR="00000000" w:rsidRPr="00000000">
        <w:rPr>
          <w:rtl w:val="0"/>
        </w:rPr>
        <w:t xml:space="preserve"> para restaurar as cores dos objetos na Viewport.</w:t>
      </w:r>
    </w:p>
    <w:p w:rsidR="00000000" w:rsidDel="00000000" w:rsidP="00000000" w:rsidRDefault="00000000" w:rsidRPr="00000000" w14:paraId="0000046F">
      <w:pPr>
        <w:pStyle w:val="Heading1"/>
        <w:rPr/>
      </w:pPr>
      <w:r w:rsidDel="00000000" w:rsidR="00000000" w:rsidRPr="00000000">
        <w:rPr>
          <w:rtl w:val="0"/>
        </w:rPr>
        <w:t xml:space="preserve">InfoVis-Settings: Settings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89397" cy="7284104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397" cy="7284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O painel Settings concentra configuracoes visuais, perfis de configuracao e vistas.</w:t>
      </w:r>
    </w:p>
    <w:p w:rsidR="00000000" w:rsidDel="00000000" w:rsidP="00000000" w:rsidRDefault="00000000" w:rsidRPr="00000000" w14:paraId="00000473">
      <w:pPr>
        <w:pStyle w:val="Heading2"/>
        <w:rPr/>
      </w:pPr>
      <w:r w:rsidDel="00000000" w:rsidR="00000000" w:rsidRPr="00000000">
        <w:rPr>
          <w:rtl w:val="0"/>
        </w:rPr>
        <w:t xml:space="preserve">Labels IFC na Viewport</w:t>
      </w:r>
    </w:p>
    <w:p w:rsidR="00000000" w:rsidDel="00000000" w:rsidP="00000000" w:rsidRDefault="00000000" w:rsidRPr="00000000" w14:paraId="000004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Ative ou desative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Show IFC label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Fields to display</w:t>
      </w:r>
      <w:r w:rsidDel="00000000" w:rsidR="00000000" w:rsidRPr="00000000">
        <w:rPr>
          <w:rtl w:val="0"/>
        </w:rPr>
        <w:t xml:space="preserve">, adicione atributos IFC ou propriedades.</w:t>
      </w:r>
    </w:p>
    <w:p w:rsidR="00000000" w:rsidDel="00000000" w:rsidP="00000000" w:rsidRDefault="00000000" w:rsidRPr="00000000" w14:paraId="0000047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Ajuste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Display text</w:t>
      </w:r>
      <w:r w:rsidDel="00000000" w:rsidR="00000000" w:rsidRPr="00000000">
        <w:rPr>
          <w:rtl w:val="0"/>
        </w:rPr>
        <w:t xml:space="preserve"> para controlar o nome mostrado no label.</w:t>
      </w:r>
    </w:p>
    <w:p w:rsidR="00000000" w:rsidDel="00000000" w:rsidP="00000000" w:rsidRDefault="00000000" w:rsidRPr="00000000" w14:paraId="0000047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Ajuste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Label offset (px)</w:t>
      </w:r>
      <w:r w:rsidDel="00000000" w:rsidR="00000000" w:rsidRPr="00000000">
        <w:rPr>
          <w:rtl w:val="0"/>
        </w:rPr>
        <w:t xml:space="preserve"> para deslocar o label na tela.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Campos de propriedade devem seguir o formato: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6500"/>
          <w:sz w:val="19"/>
          <w:szCs w:val="19"/>
          <w:u w:val="none"/>
          <w:shd w:fill="auto" w:val="clear"/>
          <w:vertAlign w:val="baseline"/>
          <w:rtl w:val="0"/>
        </w:rPr>
        <w:t xml:space="preserve">PsetName.PropertyName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6500"/>
          <w:sz w:val="19"/>
          <w:szCs w:val="19"/>
          <w:u w:val="none"/>
          <w:shd w:fill="auto" w:val="clear"/>
          <w:vertAlign w:val="baseline"/>
          <w:rtl w:val="0"/>
        </w:rPr>
        <w:t xml:space="preserve">Pset_FlexiblePipeSegment.NominalLength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rPr/>
      </w:pPr>
      <w:r w:rsidDel="00000000" w:rsidR="00000000" w:rsidRPr="00000000">
        <w:rPr>
          <w:rtl w:val="0"/>
        </w:rPr>
        <w:t xml:space="preserve">Config Profile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Use Config profile &gt; Export para gerar um arquivo .json portatil com as configuracoes editaveis do InfoVis: labels IFC, vistas de decomposicao, LI Mapping e preferencias nao sensiveis.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Use Config profile &gt; Import para aplicar esse arquivo em outra instalacao do Blender. A importacao atualiza resources/decomposition_view.json e resources/li_mapping.json e recarrega os editores correspondentes.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Tokens, senhas e demais credenciais nao sao exportados.</w:t>
      </w:r>
    </w:p>
    <w:p w:rsidR="00000000" w:rsidDel="00000000" w:rsidP="00000000" w:rsidRDefault="00000000" w:rsidRPr="00000000" w14:paraId="00000480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Arquivos gerados e editados</w:t>
      </w:r>
    </w:p>
    <w:tbl>
      <w:tblPr>
        <w:tblStyle w:val="Table34"/>
        <w:tblW w:w="9360.0" w:type="dxa"/>
        <w:jc w:val="left"/>
        <w:tblInd w:w="120.0" w:type="dxa"/>
        <w:tblBorders>
          <w:top w:color="b7c9d6" w:space="0" w:sz="4" w:val="single"/>
          <w:left w:color="b7c9d6" w:space="0" w:sz="4" w:val="single"/>
          <w:bottom w:color="b7c9d6" w:space="0" w:sz="4" w:val="single"/>
          <w:right w:color="b7c9d6" w:space="0" w:sz="4" w:val="single"/>
          <w:insideH w:color="b7c9d6" w:space="0" w:sz="4" w:val="single"/>
          <w:insideV w:color="b7c9d6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Acao</w:t>
            </w:r>
          </w:p>
        </w:tc>
        <w:tc>
          <w:tcPr>
            <w:shd w:fill="d9ea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Saida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 IDS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.ids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escolhido pelo usuario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Decompositions &gt;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.xlsx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escolhido pelo usuario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Catalog &gt; Export Quantities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.xlsx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escolhido pelo usuario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 Mapping &gt; Export 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.xlsx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escolhido pelo usuario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Catalog &gt; show 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layers.html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na raiz do projeto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Properties &gt;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graphic.html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na raiz do projeto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 Mapping &gt;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resources/li_mapping.json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Settings &gt; Decomposition views &gt;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resources/decomposition_view.json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Settings &gt; Config profile &gt; Export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 .json escolhido pelo usuario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Settings &gt; Config profile &gt; Import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resources/li_mapping.json e resources/decomposition_view.json</w:t>
            </w:r>
          </w:p>
        </w:tc>
      </w:tr>
    </w:tbl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Solução de problemas</w:t>
      </w:r>
    </w:p>
    <w:tbl>
      <w:tblPr>
        <w:tblStyle w:val="Table35"/>
        <w:tblW w:w="9360.0" w:type="dxa"/>
        <w:jc w:val="left"/>
        <w:tblInd w:w="120.0" w:type="dxa"/>
        <w:tblBorders>
          <w:top w:color="b7c9d6" w:space="0" w:sz="4" w:val="single"/>
          <w:left w:color="b7c9d6" w:space="0" w:sz="4" w:val="single"/>
          <w:bottom w:color="b7c9d6" w:space="0" w:sz="4" w:val="single"/>
          <w:right w:color="b7c9d6" w:space="0" w:sz="4" w:val="single"/>
          <w:insideH w:color="b7c9d6" w:space="0" w:sz="4" w:val="single"/>
          <w:insideV w:color="b7c9d6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Sintoma</w:t>
            </w:r>
          </w:p>
        </w:tc>
        <w:tc>
          <w:tcPr>
            <w:shd w:fill="d9ea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Verifique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Ifc file 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Carregue um IFC no Bonsai/Blender antes de usar o painel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Arvore de decomposicao vazia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Confira 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Tree 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 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root_ifc_class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da vista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bSDD nao carrega classes ou propriedades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Verifique conexao com internet e disponibilidade da API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Campos aparecem somente leitura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Faca login como editor nas preferencias do AddOn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nao abre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Confirme se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 uma URL valida ou um caminho existente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Grafico falha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documento precisa ser CSV e o caminho precisa existir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Exportacao LI nao gera linhas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Confirme se o IFC possui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IfcTypeProduct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 ocorrencias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Labels nao mostram propriedade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o formato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c6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Pset.Property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 recarregue as propriedades do objeto</w:t>
            </w:r>
          </w:p>
        </w:tc>
      </w:tr>
    </w:tbl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Boas práticas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Carregue propriedades depois de selecionar o objeto que deseja inspecionar.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Salve o IFC no Bonsai/Blender depois de editar propriedades, conexoes ou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decomposicoes.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Antes de exportar LI, carregue e revise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LI Mapping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Antes de exportar decomposicao, selecione a vista correta em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Tree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color w:val="9c6500"/>
          <w:rtl w:val="0"/>
        </w:rPr>
        <w:t xml:space="preserve">Reset colors</w:t>
      </w:r>
      <w:r w:rsidDel="00000000" w:rsidR="00000000" w:rsidRPr="00000000">
        <w:rPr>
          <w:rtl w:val="0"/>
        </w:rPr>
        <w:t xml:space="preserve"> após analises visuais para limpar a Viewport.</w:t>
      </w:r>
    </w:p>
    <w:sectPr>
      <w:footerReference r:id="rId52" w:type="default"/>
      <w:pgSz w:h="16838" w:w="11906" w:orient="portrait"/>
      <w:pgMar w:bottom="1440" w:top="1440" w:left="1270" w:right="127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60" w:lineRule="auto"/>
    </w:pPr>
    <w:rPr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before="240" w:lineRule="auto"/>
    </w:pPr>
    <w:rPr>
      <w:b w:val="1"/>
      <w:bCs w:val="1"/>
      <w:color w:val="2f75b5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180" w:lineRule="auto"/>
    </w:pPr>
    <w:rPr>
      <w:b w:val="1"/>
      <w:bCs w:val="1"/>
      <w:color w:val="5b9bd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78.00000000000006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44"/>
      <w:szCs w:val="4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0" w:line="278.00000000000006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4546a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2.png"/><Relationship Id="rId41" Type="http://schemas.openxmlformats.org/officeDocument/2006/relationships/image" Target="media/image7.png"/><Relationship Id="rId44" Type="http://schemas.openxmlformats.org/officeDocument/2006/relationships/image" Target="media/image16.png"/><Relationship Id="rId43" Type="http://schemas.openxmlformats.org/officeDocument/2006/relationships/image" Target="media/image13.png"/><Relationship Id="rId46" Type="http://schemas.openxmlformats.org/officeDocument/2006/relationships/image" Target="media/image3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image" Target="media/image12.png"/><Relationship Id="rId47" Type="http://schemas.openxmlformats.org/officeDocument/2006/relationships/image" Target="media/image17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3.png"/><Relationship Id="rId8" Type="http://schemas.openxmlformats.org/officeDocument/2006/relationships/hyperlink" Target="https://bonsaibim.org/download.html" TargetMode="External"/><Relationship Id="rId31" Type="http://schemas.openxmlformats.org/officeDocument/2006/relationships/image" Target="media/image20.png"/><Relationship Id="rId30" Type="http://schemas.openxmlformats.org/officeDocument/2006/relationships/image" Target="media/image35.png"/><Relationship Id="rId33" Type="http://schemas.openxmlformats.org/officeDocument/2006/relationships/image" Target="media/image28.png"/><Relationship Id="rId32" Type="http://schemas.openxmlformats.org/officeDocument/2006/relationships/image" Target="media/image30.png"/><Relationship Id="rId35" Type="http://schemas.openxmlformats.org/officeDocument/2006/relationships/image" Target="media/image22.png"/><Relationship Id="rId34" Type="http://schemas.openxmlformats.org/officeDocument/2006/relationships/image" Target="media/image24.png"/><Relationship Id="rId37" Type="http://schemas.openxmlformats.org/officeDocument/2006/relationships/image" Target="media/image19.png"/><Relationship Id="rId36" Type="http://schemas.openxmlformats.org/officeDocument/2006/relationships/image" Target="media/image10.png"/><Relationship Id="rId39" Type="http://schemas.openxmlformats.org/officeDocument/2006/relationships/image" Target="media/image1.png"/><Relationship Id="rId38" Type="http://schemas.openxmlformats.org/officeDocument/2006/relationships/image" Target="media/image15.png"/><Relationship Id="rId20" Type="http://schemas.openxmlformats.org/officeDocument/2006/relationships/image" Target="media/image41.png"/><Relationship Id="rId22" Type="http://schemas.openxmlformats.org/officeDocument/2006/relationships/image" Target="media/image32.png"/><Relationship Id="rId21" Type="http://schemas.openxmlformats.org/officeDocument/2006/relationships/image" Target="media/image39.png"/><Relationship Id="rId24" Type="http://schemas.openxmlformats.org/officeDocument/2006/relationships/image" Target="media/image38.png"/><Relationship Id="rId23" Type="http://schemas.openxmlformats.org/officeDocument/2006/relationships/image" Target="media/image44.png"/><Relationship Id="rId26" Type="http://schemas.openxmlformats.org/officeDocument/2006/relationships/image" Target="media/image43.png"/><Relationship Id="rId25" Type="http://schemas.openxmlformats.org/officeDocument/2006/relationships/image" Target="media/image37.png"/><Relationship Id="rId28" Type="http://schemas.openxmlformats.org/officeDocument/2006/relationships/image" Target="media/image25.png"/><Relationship Id="rId27" Type="http://schemas.openxmlformats.org/officeDocument/2006/relationships/image" Target="media/image21.png"/><Relationship Id="rId29" Type="http://schemas.openxmlformats.org/officeDocument/2006/relationships/image" Target="media/image11.png"/><Relationship Id="rId51" Type="http://schemas.openxmlformats.org/officeDocument/2006/relationships/image" Target="media/image18.png"/><Relationship Id="rId50" Type="http://schemas.openxmlformats.org/officeDocument/2006/relationships/image" Target="media/image6.png"/><Relationship Id="rId52" Type="http://schemas.openxmlformats.org/officeDocument/2006/relationships/footer" Target="footer1.xml"/><Relationship Id="rId11" Type="http://schemas.openxmlformats.org/officeDocument/2006/relationships/image" Target="media/image40.png"/><Relationship Id="rId10" Type="http://schemas.openxmlformats.org/officeDocument/2006/relationships/image" Target="media/image27.png"/><Relationship Id="rId13" Type="http://schemas.openxmlformats.org/officeDocument/2006/relationships/image" Target="media/image5.png"/><Relationship Id="rId12" Type="http://schemas.openxmlformats.org/officeDocument/2006/relationships/image" Target="media/image42.png"/><Relationship Id="rId15" Type="http://schemas.openxmlformats.org/officeDocument/2006/relationships/image" Target="media/image29.png"/><Relationship Id="rId14" Type="http://schemas.openxmlformats.org/officeDocument/2006/relationships/image" Target="media/image23.png"/><Relationship Id="rId17" Type="http://schemas.openxmlformats.org/officeDocument/2006/relationships/image" Target="media/image34.png"/><Relationship Id="rId16" Type="http://schemas.openxmlformats.org/officeDocument/2006/relationships/image" Target="media/image14.png"/><Relationship Id="rId19" Type="http://schemas.openxmlformats.org/officeDocument/2006/relationships/image" Target="media/image26.png"/><Relationship Id="rId18" Type="http://schemas.openxmlformats.org/officeDocument/2006/relationships/image" Target="media/image3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ij02cvLWNcmsNjPenmb4esDC/w==">CgMxLjAyDmgubGkxemlkcWVmeHlnMg5oLmNtNHpoNHN0YXc0YjIPaWQuYWt3ZHFzZHBpb3owMg9pZC5vcDBkMjR0NmZlYjkyDmguYXI0ZHZuaXlnamc1Mg9pZC5pczE1bWgyZ3Znc2I4AHIhMXNCOUxYaFdUZmRhb001TzU2cVRGWFlnNGNRNTEtSnQw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