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r w:rsidRPr="00B3649B">
        <w:rPr>
          <w:rFonts w:ascii="Arial" w:eastAsia="Times New Roman" w:hAnsi="Arial" w:cs="Arial"/>
          <w:sz w:val="24"/>
          <w:szCs w:val="24"/>
        </w:rPr>
        <w:t>There are s</w:t>
      </w:r>
      <w:bookmarkStart w:id="0" w:name="_GoBack"/>
      <w:bookmarkEnd w:id="0"/>
      <w:r w:rsidRPr="00B3649B">
        <w:rPr>
          <w:rFonts w:ascii="Arial" w:eastAsia="Times New Roman" w:hAnsi="Arial" w:cs="Arial"/>
          <w:sz w:val="24"/>
          <w:szCs w:val="24"/>
        </w:rPr>
        <w:t>pecialized engineers who are involved for estimation of the watershed structures. There are series of steps involved in generating a single estimate. If any changes are to be made in the design or any adjustment in the estimate then it is very much hectic as you have to go through all the series of steps before arriving at any final conclusion. This is very much time taking when it is done with pen and paper. In order to avoid all these problems a software can be developed for generating the estimate of a pond which only requires the length, breadth, depth of pond and a few more interactive easy to understand options for calculation. If any minor changes is required, it can be easily entertained and a new estimate report can be generated again. The report contains all the necessary information that are present in a standard estimate report. It will be saved for any future reference or use.</w:t>
      </w:r>
    </w:p>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p>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r w:rsidRPr="00B3649B">
        <w:rPr>
          <w:rFonts w:ascii="Arial" w:eastAsia="Times New Roman" w:hAnsi="Arial" w:cs="Arial"/>
          <w:sz w:val="24"/>
          <w:szCs w:val="24"/>
        </w:rPr>
        <w:t>Estimate pro has been developed for efficiently calculating the estimate of the pond. Estimate reports are generated instantly and saved for future use. There are provisions of adding beneficiary information’s along with other official details. The amount calculations are done based on standard PWD SOR-2011. Rates can be added, modified as well as deleted as and when required. The old estimates can be viewed and incorrect estimates which is a result of human errors can also be deleted. The report has a page of information regarding the beneficiary information’s along with other official details. The second page contains the measurement details of the pond in cross-sectional view as well as a plan. The third page contains all the selected schedule rates and their respective quantities with total amount at the side, all in a tabular format.</w:t>
      </w:r>
    </w:p>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p>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r w:rsidRPr="00B3649B">
        <w:rPr>
          <w:rFonts w:ascii="Arial" w:eastAsia="Times New Roman" w:hAnsi="Arial" w:cs="Arial"/>
          <w:sz w:val="24"/>
          <w:szCs w:val="24"/>
        </w:rPr>
        <w:t>To discuss in details about the software’s functioning let us explore all the available options in it one by one. It is consisting of several forms which are as follows: -</w:t>
      </w:r>
    </w:p>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p>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r w:rsidRPr="00B3649B">
        <w:rPr>
          <w:rFonts w:ascii="Arial" w:eastAsia="Times New Roman" w:hAnsi="Arial" w:cs="Arial"/>
          <w:b/>
          <w:bCs/>
          <w:sz w:val="24"/>
          <w:szCs w:val="24"/>
        </w:rPr>
        <w:t>Home form:</w:t>
      </w:r>
    </w:p>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r w:rsidRPr="00B3649B">
        <w:rPr>
          <w:rFonts w:ascii="Arial" w:eastAsia="Times New Roman" w:hAnsi="Arial" w:cs="Arial"/>
          <w:sz w:val="24"/>
          <w:szCs w:val="24"/>
        </w:rPr>
        <w:t>It consists of different menu items with sub menu items in the menu strip. It contains a clock for current time display. It also shows keyboard shortcut information’s about the main and sub menu items. </w:t>
      </w:r>
    </w:p>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p>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r w:rsidRPr="00B3649B">
        <w:rPr>
          <w:rFonts w:ascii="Arial" w:eastAsia="Times New Roman" w:hAnsi="Arial" w:cs="Arial"/>
          <w:sz w:val="24"/>
          <w:szCs w:val="24"/>
        </w:rPr>
        <w:t>Sub menu items under the main item “</w:t>
      </w:r>
      <w:r w:rsidRPr="00B3649B">
        <w:rPr>
          <w:rFonts w:ascii="Arial" w:eastAsia="Times New Roman" w:hAnsi="Arial" w:cs="Arial"/>
          <w:b/>
          <w:bCs/>
          <w:i/>
          <w:iCs/>
          <w:sz w:val="24"/>
          <w:szCs w:val="24"/>
        </w:rPr>
        <w:t>New</w:t>
      </w:r>
      <w:r w:rsidRPr="00B3649B">
        <w:rPr>
          <w:rFonts w:ascii="Arial" w:eastAsia="Times New Roman" w:hAnsi="Arial" w:cs="Arial"/>
          <w:i/>
          <w:iCs/>
          <w:sz w:val="24"/>
          <w:szCs w:val="24"/>
        </w:rPr>
        <w:t xml:space="preserve">” </w:t>
      </w:r>
      <w:r w:rsidRPr="00B3649B">
        <w:rPr>
          <w:rFonts w:ascii="Arial" w:eastAsia="Times New Roman" w:hAnsi="Arial" w:cs="Arial"/>
          <w:sz w:val="24"/>
          <w:szCs w:val="24"/>
        </w:rPr>
        <w:t>is as follows:</w:t>
      </w:r>
    </w:p>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p>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r w:rsidRPr="00B3649B">
        <w:rPr>
          <w:rFonts w:ascii="Arial" w:eastAsia="Times New Roman" w:hAnsi="Arial" w:cs="Arial"/>
          <w:b/>
          <w:bCs/>
          <w:i/>
          <w:iCs/>
          <w:sz w:val="24"/>
          <w:szCs w:val="24"/>
        </w:rPr>
        <w:t>“Pond” and "Reservoir"</w:t>
      </w:r>
      <w:r w:rsidRPr="00B3649B">
        <w:rPr>
          <w:rFonts w:ascii="Arial" w:eastAsia="Times New Roman" w:hAnsi="Arial" w:cs="Arial"/>
          <w:b/>
          <w:bCs/>
          <w:sz w:val="24"/>
          <w:szCs w:val="24"/>
        </w:rPr>
        <w:t>,</w:t>
      </w:r>
      <w:r w:rsidRPr="00B3649B">
        <w:rPr>
          <w:rFonts w:ascii="Arial" w:eastAsia="Times New Roman" w:hAnsi="Arial" w:cs="Arial"/>
          <w:sz w:val="24"/>
          <w:szCs w:val="24"/>
        </w:rPr>
        <w:t xml:space="preserve"> used to create a new estimate record. It leads to a series of forms asking details of many pond and reservoir estimate parameters. The first form that opens is for getting the basic pond and reservoir parameters. Next it opens a form for selecting the necessary schedule rates for the current estimate. Then a form opens up for entering details of the selected schedules, details like quantity of the selected schedules and contingency details and display board cost details. Finally a form asking for details about the beneficiary, his location and official work details like name of implementing officer, supervising officer, estimator, etc.</w:t>
      </w:r>
    </w:p>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p>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r w:rsidRPr="00B3649B">
        <w:rPr>
          <w:rFonts w:ascii="Arial" w:eastAsia="Times New Roman" w:hAnsi="Arial" w:cs="Arial"/>
          <w:sz w:val="24"/>
          <w:szCs w:val="24"/>
        </w:rPr>
        <w:t>Main menu item “</w:t>
      </w:r>
      <w:r w:rsidRPr="00B3649B">
        <w:rPr>
          <w:rFonts w:ascii="Arial" w:eastAsia="Times New Roman" w:hAnsi="Arial" w:cs="Arial"/>
          <w:b/>
          <w:bCs/>
          <w:i/>
          <w:iCs/>
          <w:sz w:val="24"/>
          <w:szCs w:val="24"/>
        </w:rPr>
        <w:t>View</w:t>
      </w:r>
      <w:r w:rsidRPr="00B3649B">
        <w:rPr>
          <w:rFonts w:ascii="Arial" w:eastAsia="Times New Roman" w:hAnsi="Arial" w:cs="Arial"/>
          <w:i/>
          <w:iCs/>
          <w:sz w:val="24"/>
          <w:szCs w:val="24"/>
        </w:rPr>
        <w:t>”</w:t>
      </w:r>
      <w:r w:rsidRPr="00B3649B">
        <w:rPr>
          <w:rFonts w:ascii="Arial" w:eastAsia="Times New Roman" w:hAnsi="Arial" w:cs="Arial"/>
          <w:sz w:val="24"/>
          <w:szCs w:val="24"/>
        </w:rPr>
        <w:t>:</w:t>
      </w:r>
    </w:p>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r w:rsidRPr="00B3649B">
        <w:rPr>
          <w:rFonts w:ascii="Arial" w:eastAsia="Times New Roman" w:hAnsi="Arial" w:cs="Arial"/>
          <w:sz w:val="24"/>
          <w:szCs w:val="24"/>
        </w:rPr>
        <w:t>It opens a form which consists of the information regarding the previous pond estimates that are already saved. From this view form the old estimates can be viewed as well as deleted if required.</w:t>
      </w:r>
    </w:p>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r w:rsidRPr="00B3649B">
        <w:rPr>
          <w:rFonts w:ascii="Arial" w:eastAsia="Times New Roman" w:hAnsi="Arial" w:cs="Arial"/>
          <w:sz w:val="24"/>
          <w:szCs w:val="24"/>
        </w:rPr>
        <w:lastRenderedPageBreak/>
        <w:t xml:space="preserve">  </w:t>
      </w:r>
    </w:p>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r w:rsidRPr="00B3649B">
        <w:rPr>
          <w:rFonts w:ascii="Arial" w:eastAsia="Times New Roman" w:hAnsi="Arial" w:cs="Arial"/>
          <w:sz w:val="24"/>
          <w:szCs w:val="24"/>
        </w:rPr>
        <w:t xml:space="preserve">Main menu item </w:t>
      </w:r>
      <w:r w:rsidRPr="00B3649B">
        <w:rPr>
          <w:rFonts w:ascii="Arial" w:eastAsia="Times New Roman" w:hAnsi="Arial" w:cs="Arial"/>
          <w:i/>
          <w:iCs/>
          <w:sz w:val="24"/>
          <w:szCs w:val="24"/>
        </w:rPr>
        <w:t>“</w:t>
      </w:r>
      <w:r w:rsidRPr="00B3649B">
        <w:rPr>
          <w:rFonts w:ascii="Arial" w:eastAsia="Times New Roman" w:hAnsi="Arial" w:cs="Arial"/>
          <w:b/>
          <w:bCs/>
          <w:i/>
          <w:iCs/>
          <w:sz w:val="24"/>
          <w:szCs w:val="24"/>
        </w:rPr>
        <w:t>Rate</w:t>
      </w:r>
      <w:r w:rsidRPr="00B3649B">
        <w:rPr>
          <w:rFonts w:ascii="Arial" w:eastAsia="Times New Roman" w:hAnsi="Arial" w:cs="Arial"/>
          <w:i/>
          <w:iCs/>
          <w:sz w:val="24"/>
          <w:szCs w:val="24"/>
        </w:rPr>
        <w:t>”</w:t>
      </w:r>
      <w:r w:rsidRPr="00B3649B">
        <w:rPr>
          <w:rFonts w:ascii="Arial" w:eastAsia="Times New Roman" w:hAnsi="Arial" w:cs="Arial"/>
          <w:sz w:val="24"/>
          <w:szCs w:val="24"/>
        </w:rPr>
        <w:t>:</w:t>
      </w:r>
    </w:p>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r w:rsidRPr="00B3649B">
        <w:rPr>
          <w:rFonts w:ascii="Arial" w:eastAsia="Times New Roman" w:hAnsi="Arial" w:cs="Arial"/>
          <w:sz w:val="24"/>
          <w:szCs w:val="24"/>
        </w:rPr>
        <w:t>It opens a form for adding, modifying and deleting schedule of rates. This is the form where the rates are updated if necessary. It is very interactive design which is very easy to use. It has tab control structure containing different functions like ‘New’, ‘Modify’, ‘Modify to new’ and ‘Delete’ option for schedule rates.</w:t>
      </w:r>
    </w:p>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p>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r w:rsidRPr="00B3649B">
        <w:rPr>
          <w:rFonts w:ascii="Arial" w:eastAsia="Times New Roman" w:hAnsi="Arial" w:cs="Arial"/>
          <w:sz w:val="24"/>
          <w:szCs w:val="24"/>
        </w:rPr>
        <w:t xml:space="preserve">Main menu item </w:t>
      </w:r>
      <w:r w:rsidRPr="00B3649B">
        <w:rPr>
          <w:rFonts w:ascii="Arial" w:eastAsia="Times New Roman" w:hAnsi="Arial" w:cs="Arial"/>
          <w:i/>
          <w:iCs/>
          <w:sz w:val="24"/>
          <w:szCs w:val="24"/>
        </w:rPr>
        <w:t>“</w:t>
      </w:r>
      <w:r w:rsidRPr="00B3649B">
        <w:rPr>
          <w:rFonts w:ascii="Arial" w:eastAsia="Times New Roman" w:hAnsi="Arial" w:cs="Arial"/>
          <w:b/>
          <w:bCs/>
          <w:i/>
          <w:iCs/>
          <w:sz w:val="24"/>
          <w:szCs w:val="24"/>
        </w:rPr>
        <w:t>About</w:t>
      </w:r>
      <w:r w:rsidRPr="00B3649B">
        <w:rPr>
          <w:rFonts w:ascii="Arial" w:eastAsia="Times New Roman" w:hAnsi="Arial" w:cs="Arial"/>
          <w:i/>
          <w:iCs/>
          <w:sz w:val="24"/>
          <w:szCs w:val="24"/>
        </w:rPr>
        <w:t>”</w:t>
      </w:r>
      <w:r w:rsidRPr="00B3649B">
        <w:rPr>
          <w:rFonts w:ascii="Arial" w:eastAsia="Times New Roman" w:hAnsi="Arial" w:cs="Arial"/>
          <w:sz w:val="24"/>
          <w:szCs w:val="24"/>
        </w:rPr>
        <w:t>:</w:t>
      </w:r>
    </w:p>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r w:rsidRPr="00B3649B">
        <w:rPr>
          <w:rFonts w:ascii="Arial" w:eastAsia="Times New Roman" w:hAnsi="Arial" w:cs="Arial"/>
          <w:sz w:val="24"/>
          <w:szCs w:val="24"/>
        </w:rPr>
        <w:t>It consists of different information’s regarding the developer and the software development platform.</w:t>
      </w:r>
    </w:p>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p>
    <w:p w:rsidR="00B3649B" w:rsidRPr="00B3649B" w:rsidRDefault="00B3649B" w:rsidP="00B3649B">
      <w:pPr>
        <w:autoSpaceDE w:val="0"/>
        <w:autoSpaceDN w:val="0"/>
        <w:adjustRightInd w:val="0"/>
        <w:spacing w:after="0" w:line="240" w:lineRule="auto"/>
        <w:jc w:val="both"/>
        <w:rPr>
          <w:rFonts w:ascii="Times New Roman" w:eastAsia="Times New Roman" w:hAnsi="Times New Roman" w:cs="Times New Roman"/>
          <w:sz w:val="24"/>
          <w:szCs w:val="24"/>
        </w:rPr>
      </w:pPr>
    </w:p>
    <w:tbl>
      <w:tblPr>
        <w:tblW w:w="0" w:type="auto"/>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3048000"/>
                  <wp:effectExtent l="0" t="0" r="0" b="0"/>
                  <wp:docPr id="26" name="Picture 26" descr="http://2.bp.blogspot.com/-7dgacs2qQkI/U23mlXp_-hI/AAAAAAAAORc/GVtr2tltbJA/s1600/5.JPG">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7dgacs2qQkI/U23mlXp_-hI/AAAAAAAAORc/GVtr2tltbJA/s1600/5.JPG">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tc>
      </w:tr>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Selecting the rates</w:t>
            </w:r>
          </w:p>
        </w:tc>
      </w:tr>
    </w:tbl>
    <w:p w:rsidR="00B3649B" w:rsidRPr="00B3649B" w:rsidRDefault="00B3649B" w:rsidP="00B3649B">
      <w:pPr>
        <w:autoSpaceDE w:val="0"/>
        <w:autoSpaceDN w:val="0"/>
        <w:adjustRightInd w:val="0"/>
        <w:spacing w:after="0" w:line="240" w:lineRule="auto"/>
        <w:rPr>
          <w:rFonts w:ascii="Times New Roman" w:eastAsia="Times New Roman" w:hAnsi="Times New Roman" w:cs="Times New Roman"/>
          <w:sz w:val="24"/>
          <w:szCs w:val="24"/>
        </w:rPr>
      </w:pPr>
    </w:p>
    <w:p w:rsidR="00B3649B" w:rsidRPr="00B3649B" w:rsidRDefault="00B3649B" w:rsidP="00B3649B">
      <w:pPr>
        <w:autoSpaceDE w:val="0"/>
        <w:autoSpaceDN w:val="0"/>
        <w:adjustRightInd w:val="0"/>
        <w:spacing w:after="0" w:line="240" w:lineRule="auto"/>
        <w:rPr>
          <w:rFonts w:ascii="Times New Roman" w:eastAsia="Times New Roman" w:hAnsi="Times New Roman" w:cs="Times New Roman"/>
          <w:sz w:val="24"/>
          <w:szCs w:val="24"/>
        </w:rPr>
      </w:pPr>
    </w:p>
    <w:p w:rsidR="00B3649B" w:rsidRPr="00B3649B" w:rsidRDefault="00B3649B" w:rsidP="00B3649B">
      <w:pPr>
        <w:autoSpaceDE w:val="0"/>
        <w:autoSpaceDN w:val="0"/>
        <w:adjustRightInd w:val="0"/>
        <w:spacing w:after="0" w:line="240" w:lineRule="auto"/>
        <w:rPr>
          <w:rFonts w:ascii="Times New Roman" w:eastAsia="Times New Roman" w:hAnsi="Times New Roman" w:cs="Times New Roman"/>
          <w:sz w:val="24"/>
          <w:szCs w:val="24"/>
        </w:rPr>
      </w:pPr>
    </w:p>
    <w:p w:rsidR="00B3649B" w:rsidRPr="00B3649B" w:rsidRDefault="00B3649B" w:rsidP="00B3649B">
      <w:pPr>
        <w:autoSpaceDE w:val="0"/>
        <w:autoSpaceDN w:val="0"/>
        <w:adjustRightInd w:val="0"/>
        <w:spacing w:after="0" w:line="240" w:lineRule="auto"/>
        <w:rPr>
          <w:rFonts w:ascii="Times New Roman" w:eastAsia="Times New Roman" w:hAnsi="Times New Roman" w:cs="Times New Roman"/>
          <w:sz w:val="24"/>
          <w:szCs w:val="24"/>
        </w:rPr>
      </w:pPr>
    </w:p>
    <w:tbl>
      <w:tblPr>
        <w:tblW w:w="0" w:type="auto"/>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3352800"/>
                  <wp:effectExtent l="0" t="0" r="0" b="0"/>
                  <wp:docPr id="25" name="Picture 25" descr="http://1.bp.blogspot.com/-vh18Bof8f4s/U23mkYGpxWI/AAAAAAAAORA/GODGM4gA6DY/s1600/10.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vh18Bof8f4s/U23mkYGpxWI/AAAAAAAAORA/GODGM4gA6DY/s1600/10.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3352800"/>
                          </a:xfrm>
                          <a:prstGeom prst="rect">
                            <a:avLst/>
                          </a:prstGeom>
                          <a:noFill/>
                          <a:ln>
                            <a:noFill/>
                          </a:ln>
                        </pic:spPr>
                      </pic:pic>
                    </a:graphicData>
                  </a:graphic>
                </wp:inline>
              </w:drawing>
            </w:r>
          </w:p>
        </w:tc>
      </w:tr>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Modifying old rates</w:t>
            </w:r>
          </w:p>
        </w:tc>
      </w:tr>
    </w:tbl>
    <w:p w:rsidR="00B3649B" w:rsidRPr="00B3649B" w:rsidRDefault="00B3649B" w:rsidP="00B3649B">
      <w:pPr>
        <w:autoSpaceDE w:val="0"/>
        <w:autoSpaceDN w:val="0"/>
        <w:adjustRightInd w:val="0"/>
        <w:spacing w:after="0" w:line="240" w:lineRule="auto"/>
        <w:rPr>
          <w:rFonts w:ascii="Times New Roman" w:eastAsia="Times New Roman" w:hAnsi="Times New Roman" w:cs="Times New Roman"/>
          <w:sz w:val="24"/>
          <w:szCs w:val="24"/>
        </w:rPr>
      </w:pPr>
    </w:p>
    <w:p w:rsidR="00B3649B" w:rsidRPr="00B3649B" w:rsidRDefault="00B3649B" w:rsidP="00B3649B">
      <w:pPr>
        <w:autoSpaceDE w:val="0"/>
        <w:autoSpaceDN w:val="0"/>
        <w:adjustRightInd w:val="0"/>
        <w:spacing w:after="0" w:line="240" w:lineRule="auto"/>
        <w:rPr>
          <w:rFonts w:ascii="Times New Roman" w:eastAsia="Times New Roman" w:hAnsi="Times New Roman" w:cs="Times New Roman"/>
          <w:sz w:val="24"/>
          <w:szCs w:val="24"/>
        </w:rPr>
      </w:pPr>
    </w:p>
    <w:p w:rsidR="00B3649B" w:rsidRPr="00B3649B" w:rsidRDefault="00B3649B" w:rsidP="00B3649B">
      <w:pPr>
        <w:autoSpaceDE w:val="0"/>
        <w:autoSpaceDN w:val="0"/>
        <w:adjustRightInd w:val="0"/>
        <w:spacing w:after="0" w:line="240" w:lineRule="auto"/>
        <w:rPr>
          <w:rFonts w:ascii="Times New Roman" w:eastAsia="Times New Roman" w:hAnsi="Times New Roman" w:cs="Times New Roman"/>
          <w:sz w:val="24"/>
          <w:szCs w:val="24"/>
        </w:rPr>
      </w:pPr>
    </w:p>
    <w:p w:rsidR="00B3649B" w:rsidRPr="00B3649B" w:rsidRDefault="00B3649B" w:rsidP="00B3649B">
      <w:pPr>
        <w:autoSpaceDE w:val="0"/>
        <w:autoSpaceDN w:val="0"/>
        <w:adjustRightInd w:val="0"/>
        <w:spacing w:after="0" w:line="240" w:lineRule="auto"/>
        <w:rPr>
          <w:rFonts w:ascii="Times New Roman" w:eastAsia="Times New Roman" w:hAnsi="Times New Roman" w:cs="Times New Roman"/>
          <w:sz w:val="24"/>
          <w:szCs w:val="24"/>
        </w:rPr>
      </w:pPr>
    </w:p>
    <w:p w:rsidR="00B3649B" w:rsidRPr="00B3649B" w:rsidRDefault="00B3649B" w:rsidP="00B3649B">
      <w:pPr>
        <w:spacing w:after="240" w:line="240" w:lineRule="auto"/>
        <w:rPr>
          <w:rFonts w:ascii="Times New Roman" w:eastAsia="Times New Roman" w:hAnsi="Times New Roman" w:cs="Times New Roman"/>
          <w:sz w:val="24"/>
          <w:szCs w:val="24"/>
        </w:rPr>
      </w:pPr>
    </w:p>
    <w:tbl>
      <w:tblPr>
        <w:tblW w:w="0" w:type="auto"/>
        <w:tblCellSpacing w:w="0" w:type="dxa"/>
        <w:tblCellMar>
          <w:left w:w="0" w:type="dxa"/>
          <w:right w:w="0" w:type="dxa"/>
        </w:tblCellMar>
        <w:tblLook w:val="04A0" w:firstRow="1" w:lastRow="0" w:firstColumn="1" w:lastColumn="0" w:noHBand="0" w:noVBand="1"/>
      </w:tblPr>
      <w:tblGrid>
        <w:gridCol w:w="9354"/>
        <w:gridCol w:w="6"/>
      </w:tblGrid>
      <w:tr w:rsidR="00B3649B" w:rsidRPr="00B3649B" w:rsidTr="00B3649B">
        <w:trPr>
          <w:gridAfter w:val="1"/>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4248150"/>
                  <wp:effectExtent l="0" t="0" r="0" b="0"/>
                  <wp:docPr id="24" name="Picture 24" descr="http://3.bp.blogspot.com/-Pc5lKEJcMH8/U23iI2z5faI/AAAAAAAAOOI/fW8uBEMpCGc/s1600/Capture.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Pc5lKEJcMH8/U23iI2z5faI/AAAAAAAAOOI/fW8uBEMpCGc/s1600/Capture.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4248150"/>
                          </a:xfrm>
                          <a:prstGeom prst="rect">
                            <a:avLst/>
                          </a:prstGeom>
                          <a:noFill/>
                          <a:ln>
                            <a:noFill/>
                          </a:ln>
                        </pic:spPr>
                      </pic:pic>
                    </a:graphicData>
                  </a:graphic>
                </wp:inline>
              </w:drawing>
            </w:r>
          </w:p>
        </w:tc>
      </w:tr>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Pond Parameters entry page</w:t>
            </w:r>
          </w:p>
        </w:tc>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p>
        </w:tc>
      </w:tr>
    </w:tbl>
    <w:p w:rsidR="00B3649B" w:rsidRPr="00B3649B" w:rsidRDefault="00B3649B" w:rsidP="00B3649B">
      <w:pPr>
        <w:spacing w:after="0" w:line="240" w:lineRule="auto"/>
        <w:rPr>
          <w:rFonts w:ascii="Times New Roman" w:eastAsia="Times New Roman" w:hAnsi="Times New Roman" w:cs="Times New Roman"/>
          <w:vanish/>
          <w:sz w:val="24"/>
          <w:szCs w:val="24"/>
        </w:rPr>
      </w:pPr>
    </w:p>
    <w:tbl>
      <w:tblPr>
        <w:tblW w:w="0" w:type="auto"/>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4267200"/>
                  <wp:effectExtent l="0" t="0" r="0" b="0"/>
                  <wp:docPr id="23" name="Picture 23" descr="http://3.bp.blogspot.com/-QUSQvCcee4E/U23iNskF46I/AAAAAAAAOPA/mFs9zolNrAU/s1600/has+slope+calculator+and+earthwork+calculator+option+in+right+click+menu1.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QUSQvCcee4E/U23iNskF46I/AAAAAAAAOPA/mFs9zolNrAU/s1600/has+slope+calculator+and+earthwork+calculator+option+in+right+click+menu1.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4267200"/>
                          </a:xfrm>
                          <a:prstGeom prst="rect">
                            <a:avLst/>
                          </a:prstGeom>
                          <a:noFill/>
                          <a:ln>
                            <a:noFill/>
                          </a:ln>
                        </pic:spPr>
                      </pic:pic>
                    </a:graphicData>
                  </a:graphic>
                </wp:inline>
              </w:drawing>
            </w:r>
          </w:p>
        </w:tc>
      </w:tr>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Reservoir parameters entry page</w:t>
            </w:r>
          </w:p>
        </w:tc>
      </w:tr>
    </w:tbl>
    <w:p w:rsidR="00B3649B" w:rsidRPr="00B3649B" w:rsidRDefault="00B3649B" w:rsidP="00B3649B">
      <w:pPr>
        <w:spacing w:after="0" w:line="240" w:lineRule="auto"/>
        <w:rPr>
          <w:rFonts w:ascii="Times New Roman" w:eastAsia="Times New Roman" w:hAnsi="Times New Roman" w:cs="Times New Roman"/>
          <w:sz w:val="24"/>
          <w:szCs w:val="24"/>
        </w:rPr>
      </w:pPr>
    </w:p>
    <w:tbl>
      <w:tblPr>
        <w:tblW w:w="0" w:type="auto"/>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4248150"/>
                  <wp:effectExtent l="0" t="0" r="0" b="0"/>
                  <wp:docPr id="22" name="Picture 22" descr="http://4.bp.blogspot.com/-8NxGiSWN-0s/U23iMn4ROsI/AAAAAAAAOO4/dCbKgJRwziI/s1600/has+slope+calculator+and+earthwork+calculator+option+in+right+click+menu.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8NxGiSWN-0s/U23iMn4ROsI/AAAAAAAAOO4/dCbKgJRwziI/s1600/has+slope+calculator+and+earthwork+calculator+option+in+right+click+menu.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4248150"/>
                          </a:xfrm>
                          <a:prstGeom prst="rect">
                            <a:avLst/>
                          </a:prstGeom>
                          <a:noFill/>
                          <a:ln>
                            <a:noFill/>
                          </a:ln>
                        </pic:spPr>
                      </pic:pic>
                    </a:graphicData>
                  </a:graphic>
                </wp:inline>
              </w:drawing>
            </w:r>
          </w:p>
        </w:tc>
      </w:tr>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Context menu and Menu items (Slope Calculator</w:t>
            </w:r>
            <w:r w:rsidRPr="00B3649B">
              <w:rPr>
                <w:rFonts w:ascii="Times New Roman" w:eastAsia="Times New Roman" w:hAnsi="Times New Roman" w:cs="Times New Roman"/>
                <w:sz w:val="24"/>
                <w:szCs w:val="24"/>
              </w:rPr>
              <w:br/>
            </w:r>
            <w:r w:rsidRPr="00B3649B">
              <w:rPr>
                <w:rFonts w:ascii="Arial" w:eastAsia="Times New Roman" w:hAnsi="Arial" w:cs="Arial"/>
                <w:sz w:val="24"/>
                <w:szCs w:val="24"/>
              </w:rPr>
              <w:t>and Earth Work Calculator)</w:t>
            </w:r>
          </w:p>
        </w:tc>
      </w:tr>
    </w:tbl>
    <w:p w:rsidR="00B3649B" w:rsidRPr="00B3649B" w:rsidRDefault="00B3649B" w:rsidP="00B3649B">
      <w:pPr>
        <w:spacing w:after="240" w:line="240" w:lineRule="auto"/>
        <w:rPr>
          <w:rFonts w:ascii="Times New Roman" w:eastAsia="Times New Roman" w:hAnsi="Times New Roman" w:cs="Times New Roman"/>
          <w:sz w:val="24"/>
          <w:szCs w:val="24"/>
        </w:rPr>
      </w:pPr>
      <w:r w:rsidRPr="00B3649B">
        <w:rPr>
          <w:rFonts w:ascii="Times New Roman" w:eastAsia="Times New Roman" w:hAnsi="Times New Roman" w:cs="Times New Roman"/>
          <w:sz w:val="24"/>
          <w:szCs w:val="24"/>
        </w:rPr>
        <w:br/>
      </w:r>
    </w:p>
    <w:tbl>
      <w:tblPr>
        <w:tblW w:w="0" w:type="auto"/>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3009900"/>
                  <wp:effectExtent l="0" t="0" r="0" b="0"/>
                  <wp:docPr id="21" name="Picture 21" descr="http://1.bp.blogspot.com/-Lg9WbuSP_IA/U23mlAiegPI/AAAAAAAAORU/9LSEJoBAO18/s1600/4.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bp.blogspot.com/-Lg9WbuSP_IA/U23mlAiegPI/AAAAAAAAORU/9LSEJoBAO18/s1600/4.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3009900"/>
                          </a:xfrm>
                          <a:prstGeom prst="rect">
                            <a:avLst/>
                          </a:prstGeom>
                          <a:noFill/>
                          <a:ln>
                            <a:noFill/>
                          </a:ln>
                        </pic:spPr>
                      </pic:pic>
                    </a:graphicData>
                  </a:graphic>
                </wp:inline>
              </w:drawing>
            </w:r>
          </w:p>
        </w:tc>
      </w:tr>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Selecting the rates which are initially not selected</w:t>
            </w:r>
          </w:p>
        </w:tc>
      </w:tr>
    </w:tbl>
    <w:p w:rsidR="00B3649B" w:rsidRPr="00B3649B" w:rsidRDefault="00B3649B" w:rsidP="00B3649B">
      <w:pPr>
        <w:spacing w:after="0" w:line="240" w:lineRule="auto"/>
        <w:rPr>
          <w:rFonts w:ascii="Times New Roman" w:eastAsia="Times New Roman" w:hAnsi="Times New Roman" w:cs="Times New Roman"/>
          <w:sz w:val="24"/>
          <w:szCs w:val="24"/>
        </w:rPr>
      </w:pPr>
      <w:r w:rsidRPr="00B3649B">
        <w:rPr>
          <w:rFonts w:ascii="Times New Roman" w:eastAsia="Times New Roman" w:hAnsi="Times New Roman" w:cs="Times New Roman"/>
          <w:sz w:val="24"/>
          <w:szCs w:val="24"/>
        </w:rPr>
        <w:br/>
        <w:t xml:space="preserve">   </w:t>
      </w:r>
    </w:p>
    <w:tbl>
      <w:tblPr>
        <w:tblW w:w="0" w:type="auto"/>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4267200"/>
                  <wp:effectExtent l="0" t="0" r="0" b="0"/>
                  <wp:docPr id="20" name="Picture 20" descr="http://3.bp.blogspot.com/-MEKoau2r_Mc/U23mk3GXgiI/AAAAAAAAORQ/2oI-bQnbJC4/s1600/11.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MEKoau2r_Mc/U23mk3GXgiI/AAAAAAAAORQ/2oI-bQnbJC4/s1600/11.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4267200"/>
                          </a:xfrm>
                          <a:prstGeom prst="rect">
                            <a:avLst/>
                          </a:prstGeom>
                          <a:noFill/>
                          <a:ln>
                            <a:noFill/>
                          </a:ln>
                        </pic:spPr>
                      </pic:pic>
                    </a:graphicData>
                  </a:graphic>
                </wp:inline>
              </w:drawing>
            </w:r>
          </w:p>
        </w:tc>
      </w:tr>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Type of works options</w:t>
            </w:r>
          </w:p>
        </w:tc>
      </w:tr>
    </w:tbl>
    <w:p w:rsidR="00B3649B" w:rsidRPr="00B3649B" w:rsidRDefault="00B3649B" w:rsidP="00B3649B">
      <w:pPr>
        <w:spacing w:after="0" w:line="240" w:lineRule="auto"/>
        <w:rPr>
          <w:rFonts w:ascii="Times New Roman" w:eastAsia="Times New Roman" w:hAnsi="Times New Roman" w:cs="Times New Roman"/>
          <w:sz w:val="24"/>
          <w:szCs w:val="24"/>
        </w:rPr>
      </w:pPr>
    </w:p>
    <w:tbl>
      <w:tblPr>
        <w:tblW w:w="0" w:type="auto"/>
        <w:tblCellSpacing w:w="0" w:type="dxa"/>
        <w:tblCellMar>
          <w:left w:w="0" w:type="dxa"/>
          <w:right w:w="0" w:type="dxa"/>
        </w:tblCellMar>
        <w:tblLook w:val="04A0" w:firstRow="1" w:lastRow="0" w:firstColumn="1" w:lastColumn="0" w:noHBand="0" w:noVBand="1"/>
      </w:tblPr>
      <w:tblGrid>
        <w:gridCol w:w="6000"/>
      </w:tblGrid>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3810000" cy="1428750"/>
                  <wp:effectExtent l="0" t="0" r="0" b="0"/>
                  <wp:docPr id="19" name="Picture 19" descr="http://2.bp.blogspot.com/-jBOo7Lh7ucw/U23mkhekPxI/AAAAAAAAORE/ovr8__o3Ybc/s1600/12.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bp.blogspot.com/-jBOo7Lh7ucw/U23mkhekPxI/AAAAAAAAORE/ovr8__o3Ybc/s1600/12.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1428750"/>
                          </a:xfrm>
                          <a:prstGeom prst="rect">
                            <a:avLst/>
                          </a:prstGeom>
                          <a:noFill/>
                          <a:ln>
                            <a:noFill/>
                          </a:ln>
                        </pic:spPr>
                      </pic:pic>
                    </a:graphicData>
                  </a:graphic>
                </wp:inline>
              </w:drawing>
            </w:r>
          </w:p>
        </w:tc>
      </w:tr>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View old estimate options</w:t>
            </w:r>
          </w:p>
        </w:tc>
      </w:tr>
    </w:tbl>
    <w:p w:rsidR="00B3649B" w:rsidRPr="00B3649B" w:rsidRDefault="00B3649B" w:rsidP="00B3649B">
      <w:pPr>
        <w:spacing w:after="0" w:line="240" w:lineRule="auto"/>
        <w:rPr>
          <w:rFonts w:ascii="Times New Roman" w:eastAsia="Times New Roman" w:hAnsi="Times New Roman" w:cs="Times New Roman"/>
          <w:sz w:val="24"/>
          <w:szCs w:val="24"/>
        </w:rPr>
      </w:pPr>
    </w:p>
    <w:tbl>
      <w:tblPr>
        <w:tblW w:w="0" w:type="auto"/>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4248150"/>
                  <wp:effectExtent l="0" t="0" r="0" b="0"/>
                  <wp:docPr id="18" name="Picture 18" descr="http://2.bp.blogspot.com/-QcbRxptaxwQ/U23iPDZp7cI/AAAAAAAAOPU/-vCT2Xcf1cI/s1600/reservoir+details.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bp.blogspot.com/-QcbRxptaxwQ/U23iPDZp7cI/AAAAAAAAOPU/-vCT2Xcf1cI/s1600/reservoir+details.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4248150"/>
                          </a:xfrm>
                          <a:prstGeom prst="rect">
                            <a:avLst/>
                          </a:prstGeom>
                          <a:noFill/>
                          <a:ln>
                            <a:noFill/>
                          </a:ln>
                        </pic:spPr>
                      </pic:pic>
                    </a:graphicData>
                  </a:graphic>
                </wp:inline>
              </w:drawing>
            </w:r>
          </w:p>
        </w:tc>
      </w:tr>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Reservoir parameters</w:t>
            </w:r>
          </w:p>
        </w:tc>
      </w:tr>
    </w:tbl>
    <w:p w:rsidR="00B3649B" w:rsidRPr="00B3649B" w:rsidRDefault="00B3649B" w:rsidP="00B3649B">
      <w:pPr>
        <w:spacing w:after="0" w:line="240" w:lineRule="auto"/>
        <w:rPr>
          <w:rFonts w:ascii="Times New Roman" w:eastAsia="Times New Roman" w:hAnsi="Times New Roman" w:cs="Times New Roman"/>
          <w:vanish/>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4267200"/>
                  <wp:effectExtent l="0" t="0" r="0" b="0"/>
                  <wp:docPr id="17" name="Picture 17" descr="http://4.bp.blogspot.com/-wPnoG20lATY/U23iN4L_Q7I/AAAAAAAAOPE/AYNJK0OmPuw/s1600/pond+details+entry.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4.bp.blogspot.com/-wPnoG20lATY/U23iN4L_Q7I/AAAAAAAAOPE/AYNJK0OmPuw/s1600/pond+details+entry.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4267200"/>
                          </a:xfrm>
                          <a:prstGeom prst="rect">
                            <a:avLst/>
                          </a:prstGeom>
                          <a:noFill/>
                          <a:ln>
                            <a:noFill/>
                          </a:ln>
                        </pic:spPr>
                      </pic:pic>
                    </a:graphicData>
                  </a:graphic>
                </wp:inline>
              </w:drawing>
            </w:r>
          </w:p>
        </w:tc>
      </w:tr>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Estimate Details entry page</w:t>
            </w:r>
          </w:p>
        </w:tc>
      </w:tr>
    </w:tbl>
    <w:p w:rsidR="00B3649B" w:rsidRPr="00B3649B" w:rsidRDefault="00B3649B" w:rsidP="00B3649B">
      <w:pPr>
        <w:spacing w:after="0" w:line="240" w:lineRule="auto"/>
        <w:rPr>
          <w:rFonts w:ascii="Times New Roman" w:eastAsia="Times New Roman" w:hAnsi="Times New Roman" w:cs="Times New Roman"/>
          <w:vanish/>
          <w:sz w:val="24"/>
          <w:szCs w:val="24"/>
        </w:rPr>
      </w:pPr>
    </w:p>
    <w:tbl>
      <w:tblPr>
        <w:tblW w:w="0" w:type="auto"/>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4267200"/>
                  <wp:effectExtent l="0" t="0" r="0" b="0"/>
                  <wp:docPr id="16" name="Picture 16" descr="http://1.bp.blogspot.com/-KZrscxAPZPw/U23iJYx3tnI/AAAAAAAAOOQ/Sa-xMQtTDpM/s1600/New+reservoir+report.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bp.blogspot.com/-KZrscxAPZPw/U23iJYx3tnI/AAAAAAAAOOQ/Sa-xMQtTDpM/s1600/New+reservoir+report.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4267200"/>
                          </a:xfrm>
                          <a:prstGeom prst="rect">
                            <a:avLst/>
                          </a:prstGeom>
                          <a:noFill/>
                          <a:ln>
                            <a:noFill/>
                          </a:ln>
                        </pic:spPr>
                      </pic:pic>
                    </a:graphicData>
                  </a:graphic>
                </wp:inline>
              </w:drawing>
            </w:r>
          </w:p>
        </w:tc>
      </w:tr>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 xml:space="preserve">Generated Reservoir Estimate Page </w:t>
            </w:r>
          </w:p>
        </w:tc>
      </w:tr>
    </w:tbl>
    <w:p w:rsidR="00B3649B" w:rsidRPr="00B3649B" w:rsidRDefault="00B3649B" w:rsidP="00B3649B">
      <w:pPr>
        <w:spacing w:after="0" w:line="240" w:lineRule="auto"/>
        <w:rPr>
          <w:rFonts w:ascii="Times New Roman" w:eastAsia="Times New Roman" w:hAnsi="Times New Roman" w:cs="Times New Roman"/>
          <w:vanish/>
          <w:sz w:val="24"/>
          <w:szCs w:val="24"/>
        </w:rPr>
      </w:pPr>
    </w:p>
    <w:tbl>
      <w:tblPr>
        <w:tblW w:w="0" w:type="auto"/>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4267200"/>
                  <wp:effectExtent l="0" t="0" r="0" b="0"/>
                  <wp:docPr id="15" name="Picture 15" descr="http://4.bp.blogspot.com/-y7dYepxKOEY/U23iJM0XwGI/AAAAAAAAOOM/ifGI73MqZ8M/s1600/New+pond+report.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4.bp.blogspot.com/-y7dYepxKOEY/U23iJM0XwGI/AAAAAAAAOOM/ifGI73MqZ8M/s1600/New+pond+report.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4267200"/>
                          </a:xfrm>
                          <a:prstGeom prst="rect">
                            <a:avLst/>
                          </a:prstGeom>
                          <a:noFill/>
                          <a:ln>
                            <a:noFill/>
                          </a:ln>
                        </pic:spPr>
                      </pic:pic>
                    </a:graphicData>
                  </a:graphic>
                </wp:inline>
              </w:drawing>
            </w:r>
          </w:p>
        </w:tc>
      </w:tr>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 xml:space="preserve">Generated Pond Estimate </w:t>
            </w:r>
          </w:p>
        </w:tc>
      </w:tr>
    </w:tbl>
    <w:p w:rsidR="00B3649B" w:rsidRPr="00B3649B" w:rsidRDefault="00B3649B" w:rsidP="00B3649B">
      <w:pPr>
        <w:spacing w:after="0" w:line="240" w:lineRule="auto"/>
        <w:rPr>
          <w:rFonts w:ascii="Times New Roman" w:eastAsia="Times New Roman" w:hAnsi="Times New Roman" w:cs="Times New Roman"/>
          <w:sz w:val="24"/>
          <w:szCs w:val="24"/>
        </w:rPr>
      </w:pPr>
    </w:p>
    <w:tbl>
      <w:tblPr>
        <w:tblW w:w="0" w:type="auto"/>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4267200"/>
                  <wp:effectExtent l="0" t="0" r="0" b="0"/>
                  <wp:docPr id="14" name="Picture 14" descr="http://2.bp.blogspot.com/-PBvrz8WSAas/U23iOURZwxI/AAAAAAAAOPQ/bIUUe0OOUfQ/s1600/rate+info+for+reservoir+est.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2.bp.blogspot.com/-PBvrz8WSAas/U23iOURZwxI/AAAAAAAAOPQ/bIUUe0OOUfQ/s1600/rate+info+for+reservoir+est.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4267200"/>
                          </a:xfrm>
                          <a:prstGeom prst="rect">
                            <a:avLst/>
                          </a:prstGeom>
                          <a:noFill/>
                          <a:ln>
                            <a:noFill/>
                          </a:ln>
                        </pic:spPr>
                      </pic:pic>
                    </a:graphicData>
                  </a:graphic>
                </wp:inline>
              </w:drawing>
            </w:r>
          </w:p>
        </w:tc>
      </w:tr>
      <w:tr w:rsidR="00B3649B" w:rsidRPr="00B3649B" w:rsidTr="00B3649B">
        <w:trPr>
          <w:tblCellSpacing w:w="0" w:type="dxa"/>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Reservoir rate entry form</w:t>
            </w:r>
          </w:p>
        </w:tc>
      </w:tr>
    </w:tbl>
    <w:p w:rsidR="00B3649B" w:rsidRPr="00B3649B" w:rsidRDefault="00B3649B" w:rsidP="00B3649B">
      <w:pPr>
        <w:spacing w:after="240" w:line="240" w:lineRule="auto"/>
        <w:rPr>
          <w:rFonts w:ascii="Times New Roman" w:eastAsia="Times New Roman" w:hAnsi="Times New Roman" w:cs="Times New Roman"/>
          <w:sz w:val="24"/>
          <w:szCs w:val="24"/>
        </w:rPr>
      </w:pPr>
      <w:r w:rsidRPr="00B3649B">
        <w:rPr>
          <w:rFonts w:ascii="Times New Roman" w:eastAsia="Times New Roman" w:hAnsi="Times New Roman" w:cs="Times New Roman"/>
          <w:sz w:val="24"/>
          <w:szCs w:val="24"/>
        </w:rPr>
        <w:br/>
      </w: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4248150"/>
                  <wp:effectExtent l="0" t="0" r="0" b="0"/>
                  <wp:docPr id="13" name="Picture 13" descr="http://2.bp.blogspot.com/-kPQw0b-HU7A/U23iKft7jKI/AAAAAAAAOOg/KMZO45DVH-k/s1600/With+Bund+and+cutting.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2.bp.blogspot.com/-kPQw0b-HU7A/U23iKft7jKI/AAAAAAAAOOg/KMZO45DVH-k/s1600/With+Bund+and+cutting.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4248150"/>
                          </a:xfrm>
                          <a:prstGeom prst="rect">
                            <a:avLst/>
                          </a:prstGeom>
                          <a:noFill/>
                          <a:ln>
                            <a:noFill/>
                          </a:ln>
                        </pic:spPr>
                      </pic:pic>
                    </a:graphicData>
                  </a:graphic>
                </wp:inline>
              </w:drawing>
            </w:r>
          </w:p>
        </w:tc>
      </w:tr>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Pond Parameters With Bund and cutting</w:t>
            </w:r>
          </w:p>
        </w:tc>
      </w:tr>
    </w:tbl>
    <w:p w:rsidR="00B3649B" w:rsidRPr="00B3649B" w:rsidRDefault="00B3649B" w:rsidP="00B3649B">
      <w:pPr>
        <w:spacing w:after="0"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4267200"/>
                  <wp:effectExtent l="0" t="0" r="0" b="0"/>
                  <wp:docPr id="12" name="Picture 12" descr="http://3.bp.blogspot.com/-A2HNSSdIEaE/U23iLcdO7-I/AAAAAAAAOOo/-nsiX6rAJEg/s1600/With+Bund,+side+drain+and+cutting.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3.bp.blogspot.com/-A2HNSSdIEaE/U23iLcdO7-I/AAAAAAAAOOo/-nsiX6rAJEg/s1600/With+Bund,+side+drain+and+cutting.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4267200"/>
                          </a:xfrm>
                          <a:prstGeom prst="rect">
                            <a:avLst/>
                          </a:prstGeom>
                          <a:noFill/>
                          <a:ln>
                            <a:noFill/>
                          </a:ln>
                        </pic:spPr>
                      </pic:pic>
                    </a:graphicData>
                  </a:graphic>
                </wp:inline>
              </w:drawing>
            </w:r>
          </w:p>
        </w:tc>
      </w:tr>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Pond Parameters With Bund, cutting and side drain</w:t>
            </w:r>
          </w:p>
        </w:tc>
      </w:tr>
    </w:tbl>
    <w:p w:rsidR="00B3649B" w:rsidRPr="00B3649B" w:rsidRDefault="00B3649B" w:rsidP="00B3649B">
      <w:pPr>
        <w:spacing w:after="0"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4248150"/>
                  <wp:effectExtent l="0" t="0" r="0" b="0"/>
                  <wp:docPr id="11" name="Picture 11" descr="http://4.bp.blogspot.com/-O1yqi0S4HQY/U23iLtRx8BI/AAAAAAAAOOs/A6gb5Wv8taQ/s1600/With+Bund,+side+drain,+turfing+and+cutting.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4.bp.blogspot.com/-O1yqi0S4HQY/U23iLtRx8BI/AAAAAAAAOOs/A6gb5Wv8taQ/s1600/With+Bund,+side+drain,+turfing+and+cutting.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4248150"/>
                          </a:xfrm>
                          <a:prstGeom prst="rect">
                            <a:avLst/>
                          </a:prstGeom>
                          <a:noFill/>
                          <a:ln>
                            <a:noFill/>
                          </a:ln>
                        </pic:spPr>
                      </pic:pic>
                    </a:graphicData>
                  </a:graphic>
                </wp:inline>
              </w:drawing>
            </w:r>
          </w:p>
        </w:tc>
      </w:tr>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 xml:space="preserve">Pond Parameters With Bund, cutting, side drain and </w:t>
            </w:r>
            <w:proofErr w:type="spellStart"/>
            <w:r w:rsidRPr="00B3649B">
              <w:rPr>
                <w:rFonts w:ascii="Arial" w:eastAsia="Times New Roman" w:hAnsi="Arial" w:cs="Arial"/>
                <w:sz w:val="24"/>
                <w:szCs w:val="24"/>
              </w:rPr>
              <w:t>turfing</w:t>
            </w:r>
            <w:proofErr w:type="spellEnd"/>
          </w:p>
        </w:tc>
      </w:tr>
    </w:tbl>
    <w:p w:rsidR="00B3649B" w:rsidRPr="00B3649B" w:rsidRDefault="00B3649B" w:rsidP="00B3649B">
      <w:pPr>
        <w:spacing w:after="0"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4267200"/>
                  <wp:effectExtent l="0" t="0" r="0" b="0"/>
                  <wp:docPr id="10" name="Picture 10" descr="http://4.bp.blogspot.com/-EOG-ICS4HHE/U23iRBhyomI/AAAAAAAAOPo/Lw5K1tKByvg/s1600/with+pond+rate+entry+full.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4.bp.blogspot.com/-EOG-ICS4HHE/U23iRBhyomI/AAAAAAAAOPo/Lw5K1tKByvg/s1600/with+pond+rate+entry+full.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0" cy="4267200"/>
                          </a:xfrm>
                          <a:prstGeom prst="rect">
                            <a:avLst/>
                          </a:prstGeom>
                          <a:noFill/>
                          <a:ln>
                            <a:noFill/>
                          </a:ln>
                        </pic:spPr>
                      </pic:pic>
                    </a:graphicData>
                  </a:graphic>
                </wp:inline>
              </w:drawing>
            </w:r>
          </w:p>
        </w:tc>
      </w:tr>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Pond rate entry with all options selected</w:t>
            </w:r>
          </w:p>
        </w:tc>
      </w:tr>
    </w:tbl>
    <w:p w:rsidR="00B3649B" w:rsidRPr="00B3649B" w:rsidRDefault="00B3649B" w:rsidP="00B3649B">
      <w:pPr>
        <w:spacing w:after="0"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4267200"/>
                  <wp:effectExtent l="0" t="0" r="0" b="0"/>
                  <wp:docPr id="9" name="Picture 9" descr="http://4.bp.blogspot.com/-xQpXJln7Bgw/U23iRRaRxbI/AAAAAAAAOPs/G0T6Hz6YKoU/s1600/with+pond+rate+entry.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4.bp.blogspot.com/-xQpXJln7Bgw/U23iRRaRxbI/AAAAAAAAOPs/G0T6Hz6YKoU/s1600/with+pond+rate+entry.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6000" cy="4267200"/>
                          </a:xfrm>
                          <a:prstGeom prst="rect">
                            <a:avLst/>
                          </a:prstGeom>
                          <a:noFill/>
                          <a:ln>
                            <a:noFill/>
                          </a:ln>
                        </pic:spPr>
                      </pic:pic>
                    </a:graphicData>
                  </a:graphic>
                </wp:inline>
              </w:drawing>
            </w:r>
          </w:p>
        </w:tc>
      </w:tr>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Pond rate entry with no options selected</w:t>
            </w:r>
          </w:p>
        </w:tc>
      </w:tr>
    </w:tbl>
    <w:p w:rsidR="00B3649B" w:rsidRPr="00B3649B" w:rsidRDefault="00B3649B" w:rsidP="00B3649B">
      <w:pPr>
        <w:spacing w:after="0"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4305300"/>
                  <wp:effectExtent l="0" t="0" r="0" b="0"/>
                  <wp:docPr id="8" name="Picture 8" descr="http://3.bp.blogspot.com/-GAlkBZQduDg/U23iS1AUr2I/AAAAAAAAOP4/XF2qSMAxU9o/s1600/Report_PondEstData-page-001.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3.bp.blogspot.com/-GAlkBZQduDg/U23iS1AUr2I/AAAAAAAAOP4/XF2qSMAxU9o/s1600/Report_PondEstData-page-001.jpg">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96000" cy="4305300"/>
                          </a:xfrm>
                          <a:prstGeom prst="rect">
                            <a:avLst/>
                          </a:prstGeom>
                          <a:noFill/>
                          <a:ln>
                            <a:noFill/>
                          </a:ln>
                        </pic:spPr>
                      </pic:pic>
                    </a:graphicData>
                  </a:graphic>
                </wp:inline>
              </w:drawing>
            </w:r>
          </w:p>
        </w:tc>
      </w:tr>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Generated Pond Estimate Page No. 1</w:t>
            </w:r>
          </w:p>
        </w:tc>
      </w:tr>
    </w:tbl>
    <w:p w:rsidR="00B3649B" w:rsidRPr="00B3649B" w:rsidRDefault="00B3649B" w:rsidP="00B3649B">
      <w:pPr>
        <w:spacing w:after="0"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4305300"/>
                  <wp:effectExtent l="0" t="0" r="0" b="0"/>
                  <wp:docPr id="7" name="Picture 7" descr="http://3.bp.blogspot.com/-ynfyIJEGiKI/U23iVA_gugI/AAAAAAAAOQA/wnBjGDXFbaI/s1600/Report_PondEstData-page-002.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3.bp.blogspot.com/-ynfyIJEGiKI/U23iVA_gugI/AAAAAAAAOQA/wnBjGDXFbaI/s1600/Report_PondEstData-page-002.jpg">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96000" cy="4305300"/>
                          </a:xfrm>
                          <a:prstGeom prst="rect">
                            <a:avLst/>
                          </a:prstGeom>
                          <a:noFill/>
                          <a:ln>
                            <a:noFill/>
                          </a:ln>
                        </pic:spPr>
                      </pic:pic>
                    </a:graphicData>
                  </a:graphic>
                </wp:inline>
              </w:drawing>
            </w:r>
          </w:p>
        </w:tc>
      </w:tr>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Generated Pond Estimate Page No.2</w:t>
            </w:r>
          </w:p>
        </w:tc>
      </w:tr>
    </w:tbl>
    <w:p w:rsidR="00B3649B" w:rsidRPr="00B3649B" w:rsidRDefault="00B3649B" w:rsidP="00B3649B">
      <w:pPr>
        <w:spacing w:after="0"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4305300"/>
                  <wp:effectExtent l="0" t="0" r="0" b="0"/>
                  <wp:docPr id="6" name="Picture 6" descr="http://2.bp.blogspot.com/-1CK-2Nwzii4/U23iVzX0P5I/AAAAAAAAOQI/L4CGloBw8L4/s1600/Report_PondEstData-page-003.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1CK-2Nwzii4/U23iVzX0P5I/AAAAAAAAOQI/L4CGloBw8L4/s1600/Report_PondEstData-page-003.jpg">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96000" cy="4305300"/>
                          </a:xfrm>
                          <a:prstGeom prst="rect">
                            <a:avLst/>
                          </a:prstGeom>
                          <a:noFill/>
                          <a:ln>
                            <a:noFill/>
                          </a:ln>
                        </pic:spPr>
                      </pic:pic>
                    </a:graphicData>
                  </a:graphic>
                </wp:inline>
              </w:drawing>
            </w:r>
          </w:p>
        </w:tc>
      </w:tr>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Generated Pond Estimate Page No.3</w:t>
            </w:r>
          </w:p>
        </w:tc>
      </w:tr>
    </w:tbl>
    <w:p w:rsidR="00B3649B" w:rsidRPr="00B3649B" w:rsidRDefault="00B3649B" w:rsidP="00B3649B">
      <w:pPr>
        <w:spacing w:after="0"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4305300"/>
                  <wp:effectExtent l="0" t="0" r="0" b="0"/>
                  <wp:docPr id="5" name="Picture 5" descr="http://1.bp.blogspot.com/-zEx8VdkfbYA/U23iXVCvZnI/AAAAAAAAOQQ/JdN6qw-EOLo/s1600/Report_PondEstData-page-004.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1.bp.blogspot.com/-zEx8VdkfbYA/U23iXVCvZnI/AAAAAAAAOQQ/JdN6qw-EOLo/s1600/Report_PondEstData-page-004.jpg">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96000" cy="4305300"/>
                          </a:xfrm>
                          <a:prstGeom prst="rect">
                            <a:avLst/>
                          </a:prstGeom>
                          <a:noFill/>
                          <a:ln>
                            <a:noFill/>
                          </a:ln>
                        </pic:spPr>
                      </pic:pic>
                    </a:graphicData>
                  </a:graphic>
                </wp:inline>
              </w:drawing>
            </w:r>
          </w:p>
        </w:tc>
      </w:tr>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Generated Pond Estimate Page No.4</w:t>
            </w:r>
          </w:p>
        </w:tc>
      </w:tr>
    </w:tbl>
    <w:p w:rsidR="00B3649B" w:rsidRPr="00B3649B" w:rsidRDefault="00B3649B" w:rsidP="00B3649B">
      <w:pPr>
        <w:spacing w:after="0"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4305300"/>
                  <wp:effectExtent l="0" t="0" r="0" b="0"/>
                  <wp:docPr id="4" name="Picture 4" descr="http://4.bp.blogspot.com/-hCeSwszksu4/U23iYVmizvI/AAAAAAAAOQY/CTLqzRBOeLg/s1600/Report_PondEstData-page-005.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4.bp.blogspot.com/-hCeSwszksu4/U23iYVmizvI/AAAAAAAAOQY/CTLqzRBOeLg/s1600/Report_PondEstData-page-005.jpg">
                            <a:hlinkClick r:id="rId48"/>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96000" cy="4305300"/>
                          </a:xfrm>
                          <a:prstGeom prst="rect">
                            <a:avLst/>
                          </a:prstGeom>
                          <a:noFill/>
                          <a:ln>
                            <a:noFill/>
                          </a:ln>
                        </pic:spPr>
                      </pic:pic>
                    </a:graphicData>
                  </a:graphic>
                </wp:inline>
              </w:drawing>
            </w:r>
          </w:p>
        </w:tc>
      </w:tr>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Generated Pond Estimate Page No.5</w:t>
            </w:r>
          </w:p>
        </w:tc>
      </w:tr>
    </w:tbl>
    <w:p w:rsidR="00B3649B" w:rsidRPr="00B3649B" w:rsidRDefault="00B3649B" w:rsidP="00B3649B">
      <w:pPr>
        <w:spacing w:after="0"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4305300"/>
                  <wp:effectExtent l="0" t="0" r="0" b="0"/>
                  <wp:docPr id="3" name="Picture 3" descr="http://4.bp.blogspot.com/-PbXmrpEb4Vc/U23iZF4YACI/AAAAAAAAOQg/NdhWsDc5gio/s1600/Report_ReservoirEst-page-001.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4.bp.blogspot.com/-PbXmrpEb4Vc/U23iZF4YACI/AAAAAAAAOQg/NdhWsDc5gio/s1600/Report_ReservoirEst-page-001.jpg">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96000" cy="4305300"/>
                          </a:xfrm>
                          <a:prstGeom prst="rect">
                            <a:avLst/>
                          </a:prstGeom>
                          <a:noFill/>
                          <a:ln>
                            <a:noFill/>
                          </a:ln>
                        </pic:spPr>
                      </pic:pic>
                    </a:graphicData>
                  </a:graphic>
                </wp:inline>
              </w:drawing>
            </w:r>
          </w:p>
        </w:tc>
      </w:tr>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Generated Reservoir Estimate Page No.1</w:t>
            </w:r>
          </w:p>
        </w:tc>
      </w:tr>
    </w:tbl>
    <w:p w:rsidR="00B3649B" w:rsidRPr="00B3649B" w:rsidRDefault="00B3649B" w:rsidP="00B3649B">
      <w:pPr>
        <w:spacing w:after="0"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4305300"/>
                  <wp:effectExtent l="0" t="0" r="0" b="0"/>
                  <wp:docPr id="2" name="Picture 2" descr="http://1.bp.blogspot.com/-V2fNMBXm6BA/U23iZ4uyQ0I/AAAAAAAAOQo/Bb7wxunfk5g/s1600/Report_ReservoirEst-page-002.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1.bp.blogspot.com/-V2fNMBXm6BA/U23iZ4uyQ0I/AAAAAAAAOQo/Bb7wxunfk5g/s1600/Report_ReservoirEst-page-002.jpg">
                            <a:hlinkClick r:id="rId5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96000" cy="4305300"/>
                          </a:xfrm>
                          <a:prstGeom prst="rect">
                            <a:avLst/>
                          </a:prstGeom>
                          <a:noFill/>
                          <a:ln>
                            <a:noFill/>
                          </a:ln>
                        </pic:spPr>
                      </pic:pic>
                    </a:graphicData>
                  </a:graphic>
                </wp:inline>
              </w:drawing>
            </w:r>
          </w:p>
        </w:tc>
      </w:tr>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Generated Reservoir Estimate Page No.2</w:t>
            </w:r>
          </w:p>
        </w:tc>
      </w:tr>
    </w:tbl>
    <w:p w:rsidR="00B3649B" w:rsidRPr="00B3649B" w:rsidRDefault="00B3649B" w:rsidP="00B3649B">
      <w:pPr>
        <w:spacing w:after="0"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Times New Roman" w:eastAsia="Times New Roman" w:hAnsi="Times New Roman" w:cs="Times New Roman"/>
                <w:noProof/>
                <w:color w:val="0000FF"/>
                <w:sz w:val="24"/>
                <w:szCs w:val="24"/>
              </w:rPr>
              <w:drawing>
                <wp:inline distT="0" distB="0" distL="0" distR="0">
                  <wp:extent cx="6096000" cy="4305300"/>
                  <wp:effectExtent l="0" t="0" r="0" b="0"/>
                  <wp:docPr id="1" name="Picture 1" descr="http://2.bp.blogspot.com/-jqvkFfLidiA/U23ibFM7HJI/AAAAAAAAOQw/OMftvfOJAHc/s1600/Report_ReservoirEst-page-003.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2.bp.blogspot.com/-jqvkFfLidiA/U23ibFM7HJI/AAAAAAAAOQw/OMftvfOJAHc/s1600/Report_ReservoirEst-page-003.jpg">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96000" cy="4305300"/>
                          </a:xfrm>
                          <a:prstGeom prst="rect">
                            <a:avLst/>
                          </a:prstGeom>
                          <a:noFill/>
                          <a:ln>
                            <a:noFill/>
                          </a:ln>
                        </pic:spPr>
                      </pic:pic>
                    </a:graphicData>
                  </a:graphic>
                </wp:inline>
              </w:drawing>
            </w:r>
          </w:p>
        </w:tc>
      </w:tr>
      <w:tr w:rsidR="00B3649B" w:rsidRPr="00B3649B" w:rsidTr="00B3649B">
        <w:trPr>
          <w:tblCellSpacing w:w="0" w:type="dxa"/>
          <w:jc w:val="center"/>
        </w:trPr>
        <w:tc>
          <w:tcPr>
            <w:tcW w:w="0" w:type="auto"/>
            <w:vAlign w:val="center"/>
            <w:hideMark/>
          </w:tcPr>
          <w:p w:rsidR="00B3649B" w:rsidRPr="00B3649B" w:rsidRDefault="00B3649B" w:rsidP="00B3649B">
            <w:pPr>
              <w:spacing w:after="0" w:line="240" w:lineRule="auto"/>
              <w:jc w:val="center"/>
              <w:rPr>
                <w:rFonts w:ascii="Times New Roman" w:eastAsia="Times New Roman" w:hAnsi="Times New Roman" w:cs="Times New Roman"/>
                <w:sz w:val="24"/>
                <w:szCs w:val="24"/>
              </w:rPr>
            </w:pPr>
            <w:r w:rsidRPr="00B3649B">
              <w:rPr>
                <w:rFonts w:ascii="Arial" w:eastAsia="Times New Roman" w:hAnsi="Arial" w:cs="Arial"/>
                <w:sz w:val="24"/>
                <w:szCs w:val="24"/>
              </w:rPr>
              <w:t>Generated Reservoir Estimate Page No.3</w:t>
            </w:r>
          </w:p>
        </w:tc>
      </w:tr>
    </w:tbl>
    <w:p w:rsidR="00B3649B" w:rsidRPr="00B3649B" w:rsidRDefault="00B3649B" w:rsidP="00B3649B">
      <w:pPr>
        <w:spacing w:after="0" w:line="240" w:lineRule="auto"/>
        <w:rPr>
          <w:rFonts w:ascii="Times New Roman" w:eastAsia="Times New Roman" w:hAnsi="Times New Roman" w:cs="Times New Roman"/>
          <w:sz w:val="24"/>
          <w:szCs w:val="24"/>
        </w:rPr>
      </w:pPr>
      <w:r w:rsidRPr="00B3649B">
        <w:rPr>
          <w:rFonts w:ascii="Times New Roman" w:eastAsia="Times New Roman" w:hAnsi="Times New Roman" w:cs="Times New Roman"/>
          <w:sz w:val="24"/>
          <w:szCs w:val="24"/>
        </w:rPr>
        <w:t xml:space="preserve">Posted 2 days ago by </w:t>
      </w:r>
      <w:hyperlink r:id="rId56" w:history="1">
        <w:r w:rsidRPr="00B3649B">
          <w:rPr>
            <w:rFonts w:ascii="Times New Roman" w:eastAsia="Times New Roman" w:hAnsi="Times New Roman" w:cs="Times New Roman"/>
            <w:color w:val="0000FF"/>
            <w:sz w:val="24"/>
            <w:szCs w:val="24"/>
            <w:u w:val="single"/>
          </w:rPr>
          <w:t>W@R10CK SOLUTIONS</w:t>
        </w:r>
      </w:hyperlink>
      <w:r w:rsidRPr="00B3649B">
        <w:rPr>
          <w:rFonts w:ascii="Times New Roman" w:eastAsia="Times New Roman" w:hAnsi="Times New Roman" w:cs="Times New Roman"/>
          <w:sz w:val="24"/>
          <w:szCs w:val="24"/>
        </w:rPr>
        <w:t xml:space="preserve"> </w:t>
      </w:r>
    </w:p>
    <w:p w:rsidR="000838B3" w:rsidRDefault="000838B3"/>
    <w:sectPr w:rsidR="000838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49B"/>
    <w:rsid w:val="000838B3"/>
    <w:rsid w:val="00B36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284CD2-793F-4B15-82E1-CFCA7EF46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3649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742246">
      <w:bodyDiv w:val="1"/>
      <w:marLeft w:val="0"/>
      <w:marRight w:val="0"/>
      <w:marTop w:val="0"/>
      <w:marBottom w:val="0"/>
      <w:divBdr>
        <w:top w:val="none" w:sz="0" w:space="0" w:color="auto"/>
        <w:left w:val="none" w:sz="0" w:space="0" w:color="auto"/>
        <w:bottom w:val="none" w:sz="0" w:space="0" w:color="auto"/>
        <w:right w:val="none" w:sz="0" w:space="0" w:color="auto"/>
      </w:divBdr>
      <w:divsChild>
        <w:div w:id="1283612817">
          <w:marLeft w:val="0"/>
          <w:marRight w:val="0"/>
          <w:marTop w:val="0"/>
          <w:marBottom w:val="0"/>
          <w:divBdr>
            <w:top w:val="none" w:sz="0" w:space="0" w:color="auto"/>
            <w:left w:val="none" w:sz="0" w:space="0" w:color="auto"/>
            <w:bottom w:val="none" w:sz="0" w:space="0" w:color="auto"/>
            <w:right w:val="none" w:sz="0" w:space="0" w:color="auto"/>
          </w:divBdr>
          <w:divsChild>
            <w:div w:id="2089616903">
              <w:marLeft w:val="0"/>
              <w:marRight w:val="0"/>
              <w:marTop w:val="0"/>
              <w:marBottom w:val="0"/>
              <w:divBdr>
                <w:top w:val="none" w:sz="0" w:space="0" w:color="auto"/>
                <w:left w:val="none" w:sz="0" w:space="0" w:color="auto"/>
                <w:bottom w:val="none" w:sz="0" w:space="0" w:color="auto"/>
                <w:right w:val="none" w:sz="0" w:space="0" w:color="auto"/>
              </w:divBdr>
              <w:divsChild>
                <w:div w:id="291978924">
                  <w:marLeft w:val="0"/>
                  <w:marRight w:val="0"/>
                  <w:marTop w:val="0"/>
                  <w:marBottom w:val="0"/>
                  <w:divBdr>
                    <w:top w:val="none" w:sz="0" w:space="0" w:color="auto"/>
                    <w:left w:val="none" w:sz="0" w:space="0" w:color="auto"/>
                    <w:bottom w:val="none" w:sz="0" w:space="0" w:color="auto"/>
                    <w:right w:val="none" w:sz="0" w:space="0" w:color="auto"/>
                  </w:divBdr>
                  <w:divsChild>
                    <w:div w:id="1274290669">
                      <w:marLeft w:val="0"/>
                      <w:marRight w:val="0"/>
                      <w:marTop w:val="0"/>
                      <w:marBottom w:val="0"/>
                      <w:divBdr>
                        <w:top w:val="none" w:sz="0" w:space="0" w:color="auto"/>
                        <w:left w:val="none" w:sz="0" w:space="0" w:color="auto"/>
                        <w:bottom w:val="none" w:sz="0" w:space="0" w:color="auto"/>
                        <w:right w:val="none" w:sz="0" w:space="0" w:color="auto"/>
                      </w:divBdr>
                      <w:divsChild>
                        <w:div w:id="1717046138">
                          <w:marLeft w:val="0"/>
                          <w:marRight w:val="0"/>
                          <w:marTop w:val="0"/>
                          <w:marBottom w:val="0"/>
                          <w:divBdr>
                            <w:top w:val="none" w:sz="0" w:space="0" w:color="auto"/>
                            <w:left w:val="none" w:sz="0" w:space="0" w:color="auto"/>
                            <w:bottom w:val="none" w:sz="0" w:space="0" w:color="auto"/>
                            <w:right w:val="none" w:sz="0" w:space="0" w:color="auto"/>
                          </w:divBdr>
                          <w:divsChild>
                            <w:div w:id="1207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7863">
                      <w:marLeft w:val="0"/>
                      <w:marRight w:val="0"/>
                      <w:marTop w:val="0"/>
                      <w:marBottom w:val="0"/>
                      <w:divBdr>
                        <w:top w:val="none" w:sz="0" w:space="0" w:color="auto"/>
                        <w:left w:val="none" w:sz="0" w:space="0" w:color="auto"/>
                        <w:bottom w:val="none" w:sz="0" w:space="0" w:color="auto"/>
                        <w:right w:val="none" w:sz="0" w:space="0" w:color="auto"/>
                      </w:divBdr>
                    </w:div>
                    <w:div w:id="1373190393">
                      <w:marLeft w:val="0"/>
                      <w:marRight w:val="0"/>
                      <w:marTop w:val="0"/>
                      <w:marBottom w:val="0"/>
                      <w:divBdr>
                        <w:top w:val="none" w:sz="0" w:space="0" w:color="auto"/>
                        <w:left w:val="none" w:sz="0" w:space="0" w:color="auto"/>
                        <w:bottom w:val="none" w:sz="0" w:space="0" w:color="auto"/>
                        <w:right w:val="none" w:sz="0" w:space="0" w:color="auto"/>
                      </w:divBdr>
                    </w:div>
                    <w:div w:id="776602886">
                      <w:marLeft w:val="0"/>
                      <w:marRight w:val="0"/>
                      <w:marTop w:val="0"/>
                      <w:marBottom w:val="0"/>
                      <w:divBdr>
                        <w:top w:val="none" w:sz="0" w:space="0" w:color="auto"/>
                        <w:left w:val="none" w:sz="0" w:space="0" w:color="auto"/>
                        <w:bottom w:val="none" w:sz="0" w:space="0" w:color="auto"/>
                        <w:right w:val="none" w:sz="0" w:space="0" w:color="auto"/>
                      </w:divBdr>
                    </w:div>
                    <w:div w:id="1679772706">
                      <w:marLeft w:val="0"/>
                      <w:marRight w:val="0"/>
                      <w:marTop w:val="0"/>
                      <w:marBottom w:val="0"/>
                      <w:divBdr>
                        <w:top w:val="none" w:sz="0" w:space="0" w:color="auto"/>
                        <w:left w:val="none" w:sz="0" w:space="0" w:color="auto"/>
                        <w:bottom w:val="none" w:sz="0" w:space="0" w:color="auto"/>
                        <w:right w:val="none" w:sz="0" w:space="0" w:color="auto"/>
                      </w:divBdr>
                    </w:div>
                    <w:div w:id="1442384297">
                      <w:marLeft w:val="0"/>
                      <w:marRight w:val="0"/>
                      <w:marTop w:val="0"/>
                      <w:marBottom w:val="0"/>
                      <w:divBdr>
                        <w:top w:val="none" w:sz="0" w:space="0" w:color="auto"/>
                        <w:left w:val="none" w:sz="0" w:space="0" w:color="auto"/>
                        <w:bottom w:val="none" w:sz="0" w:space="0" w:color="auto"/>
                        <w:right w:val="none" w:sz="0" w:space="0" w:color="auto"/>
                      </w:divBdr>
                    </w:div>
                  </w:divsChild>
                </w:div>
                <w:div w:id="20349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47110">
          <w:marLeft w:val="0"/>
          <w:marRight w:val="0"/>
          <w:marTop w:val="0"/>
          <w:marBottom w:val="0"/>
          <w:divBdr>
            <w:top w:val="none" w:sz="0" w:space="0" w:color="auto"/>
            <w:left w:val="none" w:sz="0" w:space="0" w:color="auto"/>
            <w:bottom w:val="none" w:sz="0" w:space="0" w:color="auto"/>
            <w:right w:val="none" w:sz="0" w:space="0" w:color="auto"/>
          </w:divBdr>
          <w:divsChild>
            <w:div w:id="126688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2.bp.blogspot.com/-jBOo7Lh7ucw/U23mkhekPxI/AAAAAAAAORE/ovr8__o3Ybc/s1600/12.JPG" TargetMode="External"/><Relationship Id="rId26" Type="http://schemas.openxmlformats.org/officeDocument/2006/relationships/hyperlink" Target="http://4.bp.blogspot.com/-y7dYepxKOEY/U23iJM0XwGI/AAAAAAAAOOM/ifGI73MqZ8M/s1600/New+pond+report.JPG" TargetMode="External"/><Relationship Id="rId39" Type="http://schemas.openxmlformats.org/officeDocument/2006/relationships/image" Target="media/image18.jpeg"/><Relationship Id="rId21" Type="http://schemas.openxmlformats.org/officeDocument/2006/relationships/image" Target="media/image9.jpeg"/><Relationship Id="rId34" Type="http://schemas.openxmlformats.org/officeDocument/2006/relationships/hyperlink" Target="http://4.bp.blogspot.com/-O1yqi0S4HQY/U23iLtRx8BI/AAAAAAAAOOs/A6gb5Wv8taQ/s1600/With+Bund,+side+drain,+turfing+and+cutting.JPG" TargetMode="External"/><Relationship Id="rId42" Type="http://schemas.openxmlformats.org/officeDocument/2006/relationships/hyperlink" Target="http://3.bp.blogspot.com/-ynfyIJEGiKI/U23iVA_gugI/AAAAAAAAOQA/wnBjGDXFbaI/s1600/Report_PondEstData-page-002.jpg" TargetMode="External"/><Relationship Id="rId47" Type="http://schemas.openxmlformats.org/officeDocument/2006/relationships/image" Target="media/image22.jpeg"/><Relationship Id="rId50" Type="http://schemas.openxmlformats.org/officeDocument/2006/relationships/hyperlink" Target="http://4.bp.blogspot.com/-PbXmrpEb4Vc/U23iZF4YACI/AAAAAAAAOQg/NdhWsDc5gio/s1600/Report_ReservoirEst-page-001.jpg" TargetMode="External"/><Relationship Id="rId55" Type="http://schemas.openxmlformats.org/officeDocument/2006/relationships/image" Target="media/image26.jpeg"/><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hyperlink" Target="http://3.bp.blogspot.com/-MEKoau2r_Mc/U23mk3GXgiI/AAAAAAAAORQ/2oI-bQnbJC4/s1600/11.jpg" TargetMode="External"/><Relationship Id="rId29" Type="http://schemas.openxmlformats.org/officeDocument/2006/relationships/image" Target="media/image13.jpeg"/><Relationship Id="rId11" Type="http://schemas.openxmlformats.org/officeDocument/2006/relationships/image" Target="media/image4.jpeg"/><Relationship Id="rId24" Type="http://schemas.openxmlformats.org/officeDocument/2006/relationships/hyperlink" Target="http://1.bp.blogspot.com/-KZrscxAPZPw/U23iJYx3tnI/AAAAAAAAOOQ/Sa-xMQtTDpM/s1600/New+reservoir+report.JPG" TargetMode="External"/><Relationship Id="rId32" Type="http://schemas.openxmlformats.org/officeDocument/2006/relationships/hyperlink" Target="http://3.bp.blogspot.com/-A2HNSSdIEaE/U23iLcdO7-I/AAAAAAAAOOo/-nsiX6rAJEg/s1600/With+Bund,+side+drain+and+cutting.JPG" TargetMode="External"/><Relationship Id="rId37" Type="http://schemas.openxmlformats.org/officeDocument/2006/relationships/image" Target="media/image17.jpeg"/><Relationship Id="rId40" Type="http://schemas.openxmlformats.org/officeDocument/2006/relationships/hyperlink" Target="http://3.bp.blogspot.com/-GAlkBZQduDg/U23iS1AUr2I/AAAAAAAAOP4/XF2qSMAxU9o/s1600/Report_PondEstData-page-001.jpg" TargetMode="External"/><Relationship Id="rId45" Type="http://schemas.openxmlformats.org/officeDocument/2006/relationships/image" Target="media/image21.jpeg"/><Relationship Id="rId53" Type="http://schemas.openxmlformats.org/officeDocument/2006/relationships/image" Target="media/image25.jpeg"/><Relationship Id="rId58" Type="http://schemas.openxmlformats.org/officeDocument/2006/relationships/theme" Target="theme/theme1.xml"/><Relationship Id="rId5" Type="http://schemas.openxmlformats.org/officeDocument/2006/relationships/image" Target="media/image1.jpeg"/><Relationship Id="rId19" Type="http://schemas.openxmlformats.org/officeDocument/2006/relationships/image" Target="media/image8.jpeg"/><Relationship Id="rId4" Type="http://schemas.openxmlformats.org/officeDocument/2006/relationships/hyperlink" Target="http://2.bp.blogspot.com/-7dgacs2qQkI/U23mlXp_-hI/AAAAAAAAORc/GVtr2tltbJA/s1600/5.JPG" TargetMode="External"/><Relationship Id="rId9" Type="http://schemas.openxmlformats.org/officeDocument/2006/relationships/image" Target="media/image3.jpeg"/><Relationship Id="rId14" Type="http://schemas.openxmlformats.org/officeDocument/2006/relationships/hyperlink" Target="http://1.bp.blogspot.com/-Lg9WbuSP_IA/U23mlAiegPI/AAAAAAAAORU/9LSEJoBAO18/s1600/4.JPG" TargetMode="External"/><Relationship Id="rId22" Type="http://schemas.openxmlformats.org/officeDocument/2006/relationships/hyperlink" Target="http://4.bp.blogspot.com/-wPnoG20lATY/U23iN4L_Q7I/AAAAAAAAOPE/AYNJK0OmPuw/s1600/pond+details+entry.JPG" TargetMode="External"/><Relationship Id="rId27" Type="http://schemas.openxmlformats.org/officeDocument/2006/relationships/image" Target="media/image12.jpeg"/><Relationship Id="rId30" Type="http://schemas.openxmlformats.org/officeDocument/2006/relationships/hyperlink" Target="http://2.bp.blogspot.com/-kPQw0b-HU7A/U23iKft7jKI/AAAAAAAAOOg/KMZO45DVH-k/s1600/With+Bund+and+cutting.JPG" TargetMode="External"/><Relationship Id="rId35" Type="http://schemas.openxmlformats.org/officeDocument/2006/relationships/image" Target="media/image16.jpeg"/><Relationship Id="rId43" Type="http://schemas.openxmlformats.org/officeDocument/2006/relationships/image" Target="media/image20.jpeg"/><Relationship Id="rId48" Type="http://schemas.openxmlformats.org/officeDocument/2006/relationships/hyperlink" Target="http://4.bp.blogspot.com/-hCeSwszksu4/U23iYVmizvI/AAAAAAAAOQY/CTLqzRBOeLg/s1600/Report_PondEstData-page-005.jpg" TargetMode="External"/><Relationship Id="rId56" Type="http://schemas.openxmlformats.org/officeDocument/2006/relationships/hyperlink" Target="http://www.blogger.com/profile/03148687028567631797" TargetMode="External"/><Relationship Id="rId8" Type="http://schemas.openxmlformats.org/officeDocument/2006/relationships/hyperlink" Target="http://3.bp.blogspot.com/-Pc5lKEJcMH8/U23iI2z5faI/AAAAAAAAOOI/fW8uBEMpCGc/s1600/Capture.JPG" TargetMode="External"/><Relationship Id="rId51" Type="http://schemas.openxmlformats.org/officeDocument/2006/relationships/image" Target="media/image24.jpeg"/><Relationship Id="rId3" Type="http://schemas.openxmlformats.org/officeDocument/2006/relationships/webSettings" Target="webSettings.xml"/><Relationship Id="rId12" Type="http://schemas.openxmlformats.org/officeDocument/2006/relationships/hyperlink" Target="http://4.bp.blogspot.com/-8NxGiSWN-0s/U23iMn4ROsI/AAAAAAAAOO4/dCbKgJRwziI/s1600/has+slope+calculator+and+earthwork+calculator+option+in+right+click+menu.jpg"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hyperlink" Target="http://4.bp.blogspot.com/-xQpXJln7Bgw/U23iRRaRxbI/AAAAAAAAOPs/G0T6Hz6YKoU/s1600/with+pond+rate+entry.JPG" TargetMode="External"/><Relationship Id="rId46" Type="http://schemas.openxmlformats.org/officeDocument/2006/relationships/hyperlink" Target="http://1.bp.blogspot.com/-zEx8VdkfbYA/U23iXVCvZnI/AAAAAAAAOQQ/JdN6qw-EOLo/s1600/Report_PondEstData-page-004.jpg" TargetMode="External"/><Relationship Id="rId20" Type="http://schemas.openxmlformats.org/officeDocument/2006/relationships/hyperlink" Target="http://2.bp.blogspot.com/-QcbRxptaxwQ/U23iPDZp7cI/AAAAAAAAOPU/-vCT2Xcf1cI/s1600/reservoir+details.JPG" TargetMode="External"/><Relationship Id="rId41" Type="http://schemas.openxmlformats.org/officeDocument/2006/relationships/image" Target="media/image19.jpeg"/><Relationship Id="rId54" Type="http://schemas.openxmlformats.org/officeDocument/2006/relationships/hyperlink" Target="http://2.bp.blogspot.com/-jqvkFfLidiA/U23ibFM7HJI/AAAAAAAAOQw/OMftvfOJAHc/s1600/Report_ReservoirEst-page-003.jpg" TargetMode="External"/><Relationship Id="rId1" Type="http://schemas.openxmlformats.org/officeDocument/2006/relationships/styles" Target="styles.xml"/><Relationship Id="rId6" Type="http://schemas.openxmlformats.org/officeDocument/2006/relationships/hyperlink" Target="http://1.bp.blogspot.com/-vh18Bof8f4s/U23mkYGpxWI/AAAAAAAAORA/GODGM4gA6DY/s1600/10.JPG" TargetMode="Externa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2.bp.blogspot.com/-PBvrz8WSAas/U23iOURZwxI/AAAAAAAAOPQ/bIUUe0OOUfQ/s1600/rate+info+for+reservoir+est.JPG" TargetMode="External"/><Relationship Id="rId36" Type="http://schemas.openxmlformats.org/officeDocument/2006/relationships/hyperlink" Target="http://4.bp.blogspot.com/-EOG-ICS4HHE/U23iRBhyomI/AAAAAAAAOPo/Lw5K1tKByvg/s1600/with+pond+rate+entry+full.JPG" TargetMode="External"/><Relationship Id="rId49" Type="http://schemas.openxmlformats.org/officeDocument/2006/relationships/image" Target="media/image23.jpeg"/><Relationship Id="rId57" Type="http://schemas.openxmlformats.org/officeDocument/2006/relationships/fontTable" Target="fontTable.xml"/><Relationship Id="rId10" Type="http://schemas.openxmlformats.org/officeDocument/2006/relationships/hyperlink" Target="http://3.bp.blogspot.com/-QUSQvCcee4E/U23iNskF46I/AAAAAAAAOPA/mFs9zolNrAU/s1600/has+slope+calculator+and+earthwork+calculator+option+in+right+click+menu1.jpg" TargetMode="External"/><Relationship Id="rId31" Type="http://schemas.openxmlformats.org/officeDocument/2006/relationships/image" Target="media/image14.jpeg"/><Relationship Id="rId44" Type="http://schemas.openxmlformats.org/officeDocument/2006/relationships/hyperlink" Target="http://2.bp.blogspot.com/-1CK-2Nwzii4/U23iVzX0P5I/AAAAAAAAOQI/L4CGloBw8L4/s1600/Report_PondEstData-page-003.jpg" TargetMode="External"/><Relationship Id="rId52" Type="http://schemas.openxmlformats.org/officeDocument/2006/relationships/hyperlink" Target="http://1.bp.blogspot.com/-V2fNMBXm6BA/U23iZ4uyQ0I/AAAAAAAAOQo/Bb7wxunfk5g/s1600/Report_ReservoirEst-page-002.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25</Pages>
  <Words>710</Words>
  <Characters>4047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W@R10CK-SOLUTIONS</Company>
  <LinksUpToDate>false</LinksUpToDate>
  <CharactersWithSpaces>4748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Subhajit Debnath</dc:creator>
  <cp:keywords/>
  <dc:description/>
  <cp:lastModifiedBy>Subhajit Debnath</cp:lastModifiedBy>
  <cp:revision>1</cp:revision>
  <dcterms:created xsi:type="dcterms:W3CDTF">2014-05-12T11:51:00Z</dcterms:created>
  <dcterms:modified xsi:type="dcterms:W3CDTF">2014-05-12T11:56:00Z</dcterms:modified>
</cp:coreProperties>
</file>