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61FE" w:rsidRPr="00B4520D" w:rsidRDefault="007B61FE" w:rsidP="00B4520D">
      <w:pPr>
        <w:spacing w:before="120" w:after="120"/>
        <w:contextualSpacing/>
        <w:jc w:val="center"/>
        <w:rPr>
          <w:rFonts w:cs="Times New Roman"/>
          <w:b/>
          <w:sz w:val="22"/>
        </w:rPr>
      </w:pPr>
    </w:p>
    <w:p w:rsidR="007B61FE" w:rsidRPr="00B4520D" w:rsidRDefault="007B61FE" w:rsidP="00B4520D">
      <w:pPr>
        <w:spacing w:before="120" w:after="120"/>
        <w:contextualSpacing/>
        <w:jc w:val="center"/>
        <w:rPr>
          <w:rFonts w:cs="Times New Roman"/>
          <w:b/>
          <w:sz w:val="22"/>
        </w:rPr>
      </w:pPr>
    </w:p>
    <w:p w:rsidR="007B61FE" w:rsidRPr="00B4520D" w:rsidRDefault="007B61FE" w:rsidP="00B4520D">
      <w:pPr>
        <w:spacing w:before="120" w:after="120"/>
        <w:contextualSpacing/>
        <w:jc w:val="center"/>
        <w:rPr>
          <w:rFonts w:cs="Times New Roman"/>
          <w:b/>
          <w:sz w:val="22"/>
        </w:rPr>
      </w:pPr>
    </w:p>
    <w:p w:rsidR="007B61FE" w:rsidRPr="00B4520D" w:rsidRDefault="007B61FE" w:rsidP="00B4520D">
      <w:pPr>
        <w:spacing w:before="120" w:after="120"/>
        <w:contextualSpacing/>
        <w:jc w:val="center"/>
        <w:rPr>
          <w:rFonts w:cs="Times New Roman"/>
          <w:b/>
          <w:sz w:val="22"/>
        </w:rPr>
      </w:pPr>
    </w:p>
    <w:p w:rsidR="007B61FE" w:rsidRPr="00B4520D" w:rsidRDefault="007B61FE" w:rsidP="00B4520D">
      <w:pPr>
        <w:spacing w:before="120" w:after="120"/>
        <w:contextualSpacing/>
        <w:jc w:val="center"/>
        <w:rPr>
          <w:rFonts w:cs="Times New Roman"/>
          <w:b/>
          <w:sz w:val="22"/>
        </w:rPr>
      </w:pPr>
    </w:p>
    <w:p w:rsidR="007B61FE" w:rsidRPr="00B4520D" w:rsidRDefault="007B61FE" w:rsidP="00B4520D">
      <w:pPr>
        <w:spacing w:before="120" w:after="120"/>
        <w:contextualSpacing/>
        <w:jc w:val="center"/>
        <w:rPr>
          <w:rFonts w:cs="Times New Roman"/>
          <w:b/>
          <w:sz w:val="22"/>
        </w:rPr>
      </w:pPr>
    </w:p>
    <w:p w:rsidR="007B61FE" w:rsidRPr="00B4520D" w:rsidRDefault="007B61FE" w:rsidP="00B4520D">
      <w:pPr>
        <w:spacing w:before="120" w:after="120"/>
        <w:contextualSpacing/>
        <w:jc w:val="center"/>
        <w:rPr>
          <w:rFonts w:cs="Times New Roman"/>
          <w:b/>
          <w:sz w:val="22"/>
        </w:rPr>
      </w:pPr>
    </w:p>
    <w:p w:rsidR="007B61FE" w:rsidRPr="00B4520D" w:rsidRDefault="007B61FE" w:rsidP="00B4520D">
      <w:pPr>
        <w:spacing w:before="120" w:after="120"/>
        <w:contextualSpacing/>
        <w:jc w:val="center"/>
        <w:rPr>
          <w:rFonts w:cs="Times New Roman"/>
          <w:b/>
          <w:sz w:val="22"/>
        </w:rPr>
      </w:pPr>
    </w:p>
    <w:p w:rsidR="007B61FE" w:rsidRDefault="007B61F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Default="00354D6E" w:rsidP="00B4520D">
      <w:pPr>
        <w:spacing w:before="120" w:after="120"/>
        <w:contextualSpacing/>
        <w:jc w:val="center"/>
        <w:rPr>
          <w:rFonts w:cs="Times New Roman"/>
          <w:b/>
          <w:sz w:val="22"/>
        </w:rPr>
      </w:pPr>
    </w:p>
    <w:p w:rsidR="00354D6E" w:rsidRPr="00B4520D" w:rsidRDefault="00354D6E" w:rsidP="00B4520D">
      <w:pPr>
        <w:spacing w:before="120" w:after="120"/>
        <w:contextualSpacing/>
        <w:jc w:val="center"/>
        <w:rPr>
          <w:rFonts w:cs="Times New Roman"/>
          <w:b/>
          <w:sz w:val="22"/>
        </w:rPr>
      </w:pPr>
    </w:p>
    <w:p w:rsidR="007B61FE" w:rsidRPr="00EF0FF4" w:rsidRDefault="00A045C2" w:rsidP="00EF0FF4">
      <w:pPr>
        <w:spacing w:before="120" w:after="120"/>
        <w:contextualSpacing/>
        <w:jc w:val="center"/>
        <w:rPr>
          <w:rFonts w:cs="Times New Roman"/>
          <w:b/>
          <w:sz w:val="34"/>
          <w:szCs w:val="34"/>
        </w:rPr>
      </w:pPr>
      <w:r w:rsidRPr="00EF0FF4">
        <w:rPr>
          <w:rFonts w:cs="Times New Roman"/>
          <w:b/>
          <w:sz w:val="34"/>
          <w:szCs w:val="34"/>
        </w:rPr>
        <w:t>AI-Powered Plant Disease Detection</w:t>
      </w:r>
    </w:p>
    <w:p w:rsidR="007B61FE" w:rsidRPr="00EF0FF4" w:rsidRDefault="00A045C2" w:rsidP="00EF0FF4">
      <w:pPr>
        <w:spacing w:before="120" w:after="120"/>
        <w:contextualSpacing/>
        <w:jc w:val="center"/>
        <w:rPr>
          <w:rFonts w:cs="Times New Roman"/>
          <w:b/>
          <w:sz w:val="34"/>
          <w:szCs w:val="34"/>
        </w:rPr>
      </w:pPr>
      <w:r w:rsidRPr="00EF0FF4">
        <w:rPr>
          <w:rFonts w:cs="Times New Roman"/>
          <w:b/>
          <w:sz w:val="34"/>
          <w:szCs w:val="34"/>
        </w:rPr>
        <w:t>Using Deep Learning and Transfer Learning Techniques</w:t>
      </w:r>
    </w:p>
    <w:p w:rsidR="007B61FE" w:rsidRPr="00EF0FF4" w:rsidRDefault="007B61FE" w:rsidP="00EF0FF4">
      <w:pPr>
        <w:spacing w:before="120" w:after="120"/>
        <w:contextualSpacing/>
        <w:jc w:val="center"/>
        <w:rPr>
          <w:rFonts w:cs="Times New Roman"/>
          <w:b/>
          <w:sz w:val="34"/>
          <w:szCs w:val="34"/>
        </w:rPr>
      </w:pPr>
    </w:p>
    <w:p w:rsidR="00B82B37" w:rsidRPr="00EF0FF4" w:rsidRDefault="00A045C2" w:rsidP="0032395A">
      <w:pPr>
        <w:spacing w:before="120" w:after="120"/>
        <w:contextualSpacing/>
        <w:jc w:val="center"/>
        <w:rPr>
          <w:rFonts w:cs="Times New Roman"/>
          <w:b/>
          <w:sz w:val="34"/>
          <w:szCs w:val="34"/>
        </w:rPr>
      </w:pPr>
      <w:r w:rsidRPr="00EF0FF4">
        <w:rPr>
          <w:rFonts w:cs="Times New Roman"/>
          <w:b/>
          <w:sz w:val="34"/>
          <w:szCs w:val="34"/>
        </w:rPr>
        <w:t>Individual Project Report</w:t>
      </w:r>
    </w:p>
    <w:p w:rsidR="007B61FE" w:rsidRPr="00EF0FF4" w:rsidRDefault="00A045C2" w:rsidP="00EF0FF4">
      <w:pPr>
        <w:spacing w:before="120" w:after="120"/>
        <w:contextualSpacing/>
        <w:jc w:val="center"/>
        <w:rPr>
          <w:rFonts w:cs="Times New Roman"/>
          <w:b/>
          <w:sz w:val="34"/>
          <w:szCs w:val="34"/>
        </w:rPr>
      </w:pPr>
      <w:r w:rsidRPr="00EF0FF4">
        <w:rPr>
          <w:rFonts w:cs="Times New Roman"/>
          <w:b/>
          <w:sz w:val="34"/>
          <w:szCs w:val="34"/>
        </w:rPr>
        <w:t>Advanced Artificial Intelligence Projects in Data Science (55-710603)</w:t>
      </w:r>
    </w:p>
    <w:p w:rsidR="000B7D50" w:rsidRPr="00B4520D" w:rsidRDefault="00A045C2" w:rsidP="00B4520D">
      <w:pPr>
        <w:spacing w:before="120" w:after="120"/>
        <w:contextualSpacing/>
        <w:rPr>
          <w:rFonts w:cs="Times New Roman"/>
          <w:sz w:val="22"/>
        </w:rPr>
      </w:pPr>
      <w:r w:rsidRPr="00B4520D">
        <w:rPr>
          <w:rFonts w:cs="Times New Roman"/>
          <w:sz w:val="22"/>
        </w:rPr>
        <w:br w:type="page"/>
      </w:r>
    </w:p>
    <w:sdt>
      <w:sdtPr>
        <w:rPr>
          <w:rFonts w:ascii="Times New Roman" w:eastAsia="Arial" w:hAnsi="Times New Roman" w:cs="Times New Roman"/>
          <w:color w:val="auto"/>
          <w:sz w:val="22"/>
          <w:szCs w:val="22"/>
          <w:lang w:val="en-IN" w:eastAsia="en-IN"/>
        </w:rPr>
        <w:id w:val="-1664464405"/>
        <w:docPartObj>
          <w:docPartGallery w:val="Table of Contents"/>
          <w:docPartUnique/>
        </w:docPartObj>
      </w:sdtPr>
      <w:sdtEndPr>
        <w:rPr>
          <w:b/>
          <w:bCs/>
          <w:noProof/>
        </w:rPr>
      </w:sdtEndPr>
      <w:sdtContent>
        <w:p w:rsidR="00F53515" w:rsidRPr="001E4004" w:rsidRDefault="00A045C2" w:rsidP="00924110">
          <w:pPr>
            <w:pStyle w:val="TOCHeading"/>
            <w:spacing w:before="120" w:after="120" w:line="240" w:lineRule="auto"/>
            <w:contextualSpacing/>
            <w:jc w:val="center"/>
            <w:rPr>
              <w:rFonts w:ascii="Times New Roman" w:hAnsi="Times New Roman" w:cs="Times New Roman"/>
              <w:b/>
            </w:rPr>
          </w:pPr>
          <w:r w:rsidRPr="001E4004">
            <w:rPr>
              <w:rFonts w:ascii="Times New Roman" w:hAnsi="Times New Roman" w:cs="Times New Roman"/>
              <w:b/>
            </w:rPr>
            <w:t>Table of Contents</w:t>
          </w:r>
        </w:p>
        <w:p w:rsidR="00924110" w:rsidRPr="00924110" w:rsidRDefault="00A045C2" w:rsidP="00924110">
          <w:pPr>
            <w:pStyle w:val="TOC1"/>
            <w:tabs>
              <w:tab w:val="right" w:leader="dot" w:pos="9016"/>
            </w:tabs>
            <w:spacing w:before="120" w:after="120"/>
            <w:contextualSpacing/>
            <w:rPr>
              <w:rFonts w:asciiTheme="minorHAnsi" w:eastAsiaTheme="minorEastAsia" w:hAnsiTheme="minorHAnsi" w:cstheme="minorBidi"/>
              <w:noProof/>
              <w:sz w:val="22"/>
              <w:lang w:val="en-US" w:eastAsia="en-US"/>
            </w:rPr>
          </w:pPr>
          <w:r w:rsidRPr="00924110">
            <w:rPr>
              <w:rFonts w:cs="Times New Roman"/>
              <w:b/>
              <w:bCs/>
              <w:noProof/>
              <w:sz w:val="22"/>
            </w:rPr>
            <w:fldChar w:fldCharType="begin"/>
          </w:r>
          <w:r w:rsidRPr="00924110">
            <w:rPr>
              <w:rFonts w:cs="Times New Roman"/>
              <w:b/>
              <w:bCs/>
              <w:noProof/>
              <w:sz w:val="22"/>
            </w:rPr>
            <w:instrText xml:space="preserve"> TOC \o "1-3" \h \z \u </w:instrText>
          </w:r>
          <w:r w:rsidRPr="00924110">
            <w:rPr>
              <w:rFonts w:cs="Times New Roman"/>
              <w:b/>
              <w:bCs/>
              <w:noProof/>
              <w:sz w:val="22"/>
            </w:rPr>
            <w:fldChar w:fldCharType="separate"/>
          </w:r>
          <w:hyperlink w:anchor="_Toc228183682" w:history="1">
            <w:r w:rsidR="00924110" w:rsidRPr="00924110">
              <w:rPr>
                <w:rStyle w:val="Hyperlink"/>
                <w:noProof/>
                <w:sz w:val="22"/>
              </w:rPr>
              <w:t>Part A: Introduction</w:t>
            </w:r>
            <w:r w:rsidR="00924110" w:rsidRPr="00924110">
              <w:rPr>
                <w:noProof/>
                <w:webHidden/>
                <w:sz w:val="22"/>
              </w:rPr>
              <w:tab/>
            </w:r>
            <w:r w:rsidR="00924110" w:rsidRPr="00924110">
              <w:rPr>
                <w:noProof/>
                <w:webHidden/>
                <w:sz w:val="22"/>
              </w:rPr>
              <w:fldChar w:fldCharType="begin"/>
            </w:r>
            <w:r w:rsidR="00924110" w:rsidRPr="00924110">
              <w:rPr>
                <w:noProof/>
                <w:webHidden/>
                <w:sz w:val="22"/>
              </w:rPr>
              <w:instrText xml:space="preserve"> PAGEREF _Toc228183682 \h </w:instrText>
            </w:r>
            <w:r w:rsidR="00924110" w:rsidRPr="00924110">
              <w:rPr>
                <w:noProof/>
                <w:webHidden/>
                <w:sz w:val="22"/>
              </w:rPr>
            </w:r>
            <w:r w:rsidR="00924110" w:rsidRPr="00924110">
              <w:rPr>
                <w:noProof/>
                <w:webHidden/>
                <w:sz w:val="22"/>
              </w:rPr>
              <w:fldChar w:fldCharType="separate"/>
            </w:r>
            <w:r w:rsidR="00924110" w:rsidRPr="00924110">
              <w:rPr>
                <w:noProof/>
                <w:webHidden/>
                <w:sz w:val="22"/>
              </w:rPr>
              <w:t>3</w:t>
            </w:r>
            <w:r w:rsidR="00924110" w:rsidRPr="00924110">
              <w:rPr>
                <w:noProof/>
                <w:webHidden/>
                <w:sz w:val="22"/>
              </w:rPr>
              <w:fldChar w:fldCharType="end"/>
            </w:r>
          </w:hyperlink>
        </w:p>
        <w:p w:rsidR="00924110" w:rsidRPr="00924110" w:rsidRDefault="00924110" w:rsidP="00924110">
          <w:pPr>
            <w:pStyle w:val="TOC1"/>
            <w:tabs>
              <w:tab w:val="right" w:leader="dot" w:pos="9016"/>
            </w:tabs>
            <w:spacing w:before="120" w:after="120"/>
            <w:contextualSpacing/>
            <w:rPr>
              <w:rFonts w:asciiTheme="minorHAnsi" w:eastAsiaTheme="minorEastAsia" w:hAnsiTheme="minorHAnsi" w:cstheme="minorBidi"/>
              <w:noProof/>
              <w:sz w:val="22"/>
              <w:lang w:val="en-US" w:eastAsia="en-US"/>
            </w:rPr>
          </w:pPr>
          <w:hyperlink w:anchor="_Toc228183683" w:history="1">
            <w:r w:rsidRPr="00924110">
              <w:rPr>
                <w:rStyle w:val="Hyperlink"/>
                <w:noProof/>
                <w:sz w:val="22"/>
              </w:rPr>
              <w:t>Part B: Technical Review</w:t>
            </w:r>
            <w:r w:rsidRPr="00924110">
              <w:rPr>
                <w:noProof/>
                <w:webHidden/>
                <w:sz w:val="22"/>
              </w:rPr>
              <w:tab/>
            </w:r>
            <w:r w:rsidRPr="00924110">
              <w:rPr>
                <w:noProof/>
                <w:webHidden/>
                <w:sz w:val="22"/>
              </w:rPr>
              <w:fldChar w:fldCharType="begin"/>
            </w:r>
            <w:r w:rsidRPr="00924110">
              <w:rPr>
                <w:noProof/>
                <w:webHidden/>
                <w:sz w:val="22"/>
              </w:rPr>
              <w:instrText xml:space="preserve"> PAGEREF _Toc228183683 \h </w:instrText>
            </w:r>
            <w:r w:rsidRPr="00924110">
              <w:rPr>
                <w:noProof/>
                <w:webHidden/>
                <w:sz w:val="22"/>
              </w:rPr>
            </w:r>
            <w:r w:rsidRPr="00924110">
              <w:rPr>
                <w:noProof/>
                <w:webHidden/>
                <w:sz w:val="22"/>
              </w:rPr>
              <w:fldChar w:fldCharType="separate"/>
            </w:r>
            <w:r w:rsidRPr="00924110">
              <w:rPr>
                <w:noProof/>
                <w:webHidden/>
                <w:sz w:val="22"/>
              </w:rPr>
              <w:t>3</w:t>
            </w:r>
            <w:r w:rsidRPr="00924110">
              <w:rPr>
                <w:noProof/>
                <w:webHidden/>
                <w:sz w:val="22"/>
              </w:rPr>
              <w:fldChar w:fldCharType="end"/>
            </w:r>
          </w:hyperlink>
        </w:p>
        <w:p w:rsidR="00924110" w:rsidRPr="00924110" w:rsidRDefault="00924110" w:rsidP="00924110">
          <w:pPr>
            <w:pStyle w:val="TOC1"/>
            <w:tabs>
              <w:tab w:val="right" w:leader="dot" w:pos="9016"/>
            </w:tabs>
            <w:spacing w:before="120" w:after="120"/>
            <w:contextualSpacing/>
            <w:rPr>
              <w:rFonts w:asciiTheme="minorHAnsi" w:eastAsiaTheme="minorEastAsia" w:hAnsiTheme="minorHAnsi" w:cstheme="minorBidi"/>
              <w:noProof/>
              <w:sz w:val="22"/>
              <w:lang w:val="en-US" w:eastAsia="en-US"/>
            </w:rPr>
          </w:pPr>
          <w:hyperlink w:anchor="_Toc228183684" w:history="1">
            <w:r w:rsidRPr="00924110">
              <w:rPr>
                <w:rStyle w:val="Hyperlink"/>
                <w:noProof/>
                <w:sz w:val="22"/>
              </w:rPr>
              <w:t>Part C: Design &amp; Implementation</w:t>
            </w:r>
            <w:r w:rsidRPr="00924110">
              <w:rPr>
                <w:noProof/>
                <w:webHidden/>
                <w:sz w:val="22"/>
              </w:rPr>
              <w:tab/>
            </w:r>
            <w:r w:rsidRPr="00924110">
              <w:rPr>
                <w:noProof/>
                <w:webHidden/>
                <w:sz w:val="22"/>
              </w:rPr>
              <w:fldChar w:fldCharType="begin"/>
            </w:r>
            <w:r w:rsidRPr="00924110">
              <w:rPr>
                <w:noProof/>
                <w:webHidden/>
                <w:sz w:val="22"/>
              </w:rPr>
              <w:instrText xml:space="preserve"> PAGEREF _Toc228183684 \h </w:instrText>
            </w:r>
            <w:r w:rsidRPr="00924110">
              <w:rPr>
                <w:noProof/>
                <w:webHidden/>
                <w:sz w:val="22"/>
              </w:rPr>
            </w:r>
            <w:r w:rsidRPr="00924110">
              <w:rPr>
                <w:noProof/>
                <w:webHidden/>
                <w:sz w:val="22"/>
              </w:rPr>
              <w:fldChar w:fldCharType="separate"/>
            </w:r>
            <w:r w:rsidRPr="00924110">
              <w:rPr>
                <w:noProof/>
                <w:webHidden/>
                <w:sz w:val="22"/>
              </w:rPr>
              <w:t>4</w:t>
            </w:r>
            <w:r w:rsidRPr="00924110">
              <w:rPr>
                <w:noProof/>
                <w:webHidden/>
                <w:sz w:val="22"/>
              </w:rPr>
              <w:fldChar w:fldCharType="end"/>
            </w:r>
          </w:hyperlink>
        </w:p>
        <w:p w:rsidR="00924110" w:rsidRPr="00924110" w:rsidRDefault="00924110" w:rsidP="00924110">
          <w:pPr>
            <w:pStyle w:val="TOC1"/>
            <w:tabs>
              <w:tab w:val="right" w:leader="dot" w:pos="9016"/>
            </w:tabs>
            <w:spacing w:before="120" w:after="120"/>
            <w:contextualSpacing/>
            <w:rPr>
              <w:rFonts w:asciiTheme="minorHAnsi" w:eastAsiaTheme="minorEastAsia" w:hAnsiTheme="minorHAnsi" w:cstheme="minorBidi"/>
              <w:noProof/>
              <w:sz w:val="22"/>
              <w:lang w:val="en-US" w:eastAsia="en-US"/>
            </w:rPr>
          </w:pPr>
          <w:hyperlink w:anchor="_Toc228183685" w:history="1">
            <w:r w:rsidRPr="00924110">
              <w:rPr>
                <w:rStyle w:val="Hyperlink"/>
                <w:rFonts w:eastAsia="Times New Roman"/>
                <w:noProof/>
                <w:sz w:val="22"/>
              </w:rPr>
              <w:t>Part D: Technical &amp; Critical Evaluation</w:t>
            </w:r>
            <w:r w:rsidRPr="00924110">
              <w:rPr>
                <w:noProof/>
                <w:webHidden/>
                <w:sz w:val="22"/>
              </w:rPr>
              <w:tab/>
            </w:r>
            <w:r w:rsidRPr="00924110">
              <w:rPr>
                <w:noProof/>
                <w:webHidden/>
                <w:sz w:val="22"/>
              </w:rPr>
              <w:fldChar w:fldCharType="begin"/>
            </w:r>
            <w:r w:rsidRPr="00924110">
              <w:rPr>
                <w:noProof/>
                <w:webHidden/>
                <w:sz w:val="22"/>
              </w:rPr>
              <w:instrText xml:space="preserve"> PAGEREF _Toc228183685 \h </w:instrText>
            </w:r>
            <w:r w:rsidRPr="00924110">
              <w:rPr>
                <w:noProof/>
                <w:webHidden/>
                <w:sz w:val="22"/>
              </w:rPr>
            </w:r>
            <w:r w:rsidRPr="00924110">
              <w:rPr>
                <w:noProof/>
                <w:webHidden/>
                <w:sz w:val="22"/>
              </w:rPr>
              <w:fldChar w:fldCharType="separate"/>
            </w:r>
            <w:r w:rsidRPr="00924110">
              <w:rPr>
                <w:noProof/>
                <w:webHidden/>
                <w:sz w:val="22"/>
              </w:rPr>
              <w:t>4</w:t>
            </w:r>
            <w:r w:rsidRPr="00924110">
              <w:rPr>
                <w:noProof/>
                <w:webHidden/>
                <w:sz w:val="22"/>
              </w:rPr>
              <w:fldChar w:fldCharType="end"/>
            </w:r>
          </w:hyperlink>
        </w:p>
        <w:p w:rsidR="00924110" w:rsidRPr="00924110" w:rsidRDefault="00924110" w:rsidP="00924110">
          <w:pPr>
            <w:pStyle w:val="TOC1"/>
            <w:tabs>
              <w:tab w:val="right" w:leader="dot" w:pos="9016"/>
            </w:tabs>
            <w:spacing w:before="120" w:after="120"/>
            <w:contextualSpacing/>
            <w:rPr>
              <w:rFonts w:asciiTheme="minorHAnsi" w:eastAsiaTheme="minorEastAsia" w:hAnsiTheme="minorHAnsi" w:cstheme="minorBidi"/>
              <w:noProof/>
              <w:sz w:val="22"/>
              <w:lang w:val="en-US" w:eastAsia="en-US"/>
            </w:rPr>
          </w:pPr>
          <w:hyperlink w:anchor="_Toc228183686" w:history="1">
            <w:r w:rsidRPr="00924110">
              <w:rPr>
                <w:rStyle w:val="Hyperlink"/>
                <w:noProof/>
                <w:sz w:val="22"/>
              </w:rPr>
              <w:t>Part E: Project Management &amp; Future Work</w:t>
            </w:r>
            <w:r w:rsidRPr="00924110">
              <w:rPr>
                <w:noProof/>
                <w:webHidden/>
                <w:sz w:val="22"/>
              </w:rPr>
              <w:tab/>
            </w:r>
            <w:r w:rsidRPr="00924110">
              <w:rPr>
                <w:noProof/>
                <w:webHidden/>
                <w:sz w:val="22"/>
              </w:rPr>
              <w:fldChar w:fldCharType="begin"/>
            </w:r>
            <w:r w:rsidRPr="00924110">
              <w:rPr>
                <w:noProof/>
                <w:webHidden/>
                <w:sz w:val="22"/>
              </w:rPr>
              <w:instrText xml:space="preserve"> PAGEREF _Toc228183686 \h </w:instrText>
            </w:r>
            <w:r w:rsidRPr="00924110">
              <w:rPr>
                <w:noProof/>
                <w:webHidden/>
                <w:sz w:val="22"/>
              </w:rPr>
            </w:r>
            <w:r w:rsidRPr="00924110">
              <w:rPr>
                <w:noProof/>
                <w:webHidden/>
                <w:sz w:val="22"/>
              </w:rPr>
              <w:fldChar w:fldCharType="separate"/>
            </w:r>
            <w:r w:rsidRPr="00924110">
              <w:rPr>
                <w:noProof/>
                <w:webHidden/>
                <w:sz w:val="22"/>
              </w:rPr>
              <w:t>6</w:t>
            </w:r>
            <w:r w:rsidRPr="00924110">
              <w:rPr>
                <w:noProof/>
                <w:webHidden/>
                <w:sz w:val="22"/>
              </w:rPr>
              <w:fldChar w:fldCharType="end"/>
            </w:r>
          </w:hyperlink>
        </w:p>
        <w:p w:rsidR="00924110" w:rsidRPr="00924110" w:rsidRDefault="00924110" w:rsidP="00924110">
          <w:pPr>
            <w:pStyle w:val="TOC1"/>
            <w:tabs>
              <w:tab w:val="right" w:leader="dot" w:pos="9016"/>
            </w:tabs>
            <w:spacing w:before="120" w:after="120"/>
            <w:contextualSpacing/>
            <w:rPr>
              <w:rFonts w:asciiTheme="minorHAnsi" w:eastAsiaTheme="minorEastAsia" w:hAnsiTheme="minorHAnsi" w:cstheme="minorBidi"/>
              <w:noProof/>
              <w:sz w:val="22"/>
              <w:lang w:val="en-US" w:eastAsia="en-US"/>
            </w:rPr>
          </w:pPr>
          <w:hyperlink w:anchor="_Toc228183687" w:history="1">
            <w:r w:rsidRPr="00924110">
              <w:rPr>
                <w:rStyle w:val="Hyperlink"/>
                <w:rFonts w:eastAsia="Times New Roman"/>
                <w:noProof/>
                <w:sz w:val="22"/>
              </w:rPr>
              <w:t>Part F: Conclusion</w:t>
            </w:r>
            <w:r w:rsidRPr="00924110">
              <w:rPr>
                <w:noProof/>
                <w:webHidden/>
                <w:sz w:val="22"/>
              </w:rPr>
              <w:tab/>
            </w:r>
            <w:r w:rsidRPr="00924110">
              <w:rPr>
                <w:noProof/>
                <w:webHidden/>
                <w:sz w:val="22"/>
              </w:rPr>
              <w:fldChar w:fldCharType="begin"/>
            </w:r>
            <w:r w:rsidRPr="00924110">
              <w:rPr>
                <w:noProof/>
                <w:webHidden/>
                <w:sz w:val="22"/>
              </w:rPr>
              <w:instrText xml:space="preserve"> PAGEREF _Toc228183687 \h </w:instrText>
            </w:r>
            <w:r w:rsidRPr="00924110">
              <w:rPr>
                <w:noProof/>
                <w:webHidden/>
                <w:sz w:val="22"/>
              </w:rPr>
            </w:r>
            <w:r w:rsidRPr="00924110">
              <w:rPr>
                <w:noProof/>
                <w:webHidden/>
                <w:sz w:val="22"/>
              </w:rPr>
              <w:fldChar w:fldCharType="separate"/>
            </w:r>
            <w:r w:rsidRPr="00924110">
              <w:rPr>
                <w:noProof/>
                <w:webHidden/>
                <w:sz w:val="22"/>
              </w:rPr>
              <w:t>6</w:t>
            </w:r>
            <w:r w:rsidRPr="00924110">
              <w:rPr>
                <w:noProof/>
                <w:webHidden/>
                <w:sz w:val="22"/>
              </w:rPr>
              <w:fldChar w:fldCharType="end"/>
            </w:r>
          </w:hyperlink>
        </w:p>
        <w:p w:rsidR="00924110" w:rsidRPr="00924110" w:rsidRDefault="00924110" w:rsidP="00924110">
          <w:pPr>
            <w:pStyle w:val="TOC1"/>
            <w:tabs>
              <w:tab w:val="right" w:leader="dot" w:pos="9016"/>
            </w:tabs>
            <w:spacing w:before="120" w:after="120"/>
            <w:contextualSpacing/>
            <w:rPr>
              <w:rFonts w:asciiTheme="minorHAnsi" w:eastAsiaTheme="minorEastAsia" w:hAnsiTheme="minorHAnsi" w:cstheme="minorBidi"/>
              <w:noProof/>
              <w:sz w:val="22"/>
              <w:lang w:val="en-US" w:eastAsia="en-US"/>
            </w:rPr>
          </w:pPr>
          <w:hyperlink w:anchor="_Toc228183688" w:history="1">
            <w:r w:rsidRPr="00924110">
              <w:rPr>
                <w:rStyle w:val="Hyperlink"/>
                <w:rFonts w:eastAsia="Times New Roman"/>
                <w:noProof/>
                <w:sz w:val="22"/>
              </w:rPr>
              <w:t>References</w:t>
            </w:r>
            <w:r w:rsidRPr="00924110">
              <w:rPr>
                <w:noProof/>
                <w:webHidden/>
                <w:sz w:val="22"/>
              </w:rPr>
              <w:tab/>
            </w:r>
            <w:r w:rsidRPr="00924110">
              <w:rPr>
                <w:noProof/>
                <w:webHidden/>
                <w:sz w:val="22"/>
              </w:rPr>
              <w:fldChar w:fldCharType="begin"/>
            </w:r>
            <w:r w:rsidRPr="00924110">
              <w:rPr>
                <w:noProof/>
                <w:webHidden/>
                <w:sz w:val="22"/>
              </w:rPr>
              <w:instrText xml:space="preserve"> PAGEREF _Toc228183688 \h </w:instrText>
            </w:r>
            <w:r w:rsidRPr="00924110">
              <w:rPr>
                <w:noProof/>
                <w:webHidden/>
                <w:sz w:val="22"/>
              </w:rPr>
            </w:r>
            <w:r w:rsidRPr="00924110">
              <w:rPr>
                <w:noProof/>
                <w:webHidden/>
                <w:sz w:val="22"/>
              </w:rPr>
              <w:fldChar w:fldCharType="separate"/>
            </w:r>
            <w:r w:rsidRPr="00924110">
              <w:rPr>
                <w:noProof/>
                <w:webHidden/>
                <w:sz w:val="22"/>
              </w:rPr>
              <w:t>7</w:t>
            </w:r>
            <w:r w:rsidRPr="00924110">
              <w:rPr>
                <w:noProof/>
                <w:webHidden/>
                <w:sz w:val="22"/>
              </w:rPr>
              <w:fldChar w:fldCharType="end"/>
            </w:r>
          </w:hyperlink>
        </w:p>
        <w:p w:rsidR="00F53515" w:rsidRPr="00B4520D" w:rsidRDefault="00A045C2" w:rsidP="00924110">
          <w:pPr>
            <w:spacing w:before="120" w:after="120"/>
            <w:contextualSpacing/>
            <w:rPr>
              <w:rFonts w:cs="Times New Roman"/>
              <w:sz w:val="22"/>
            </w:rPr>
          </w:pPr>
          <w:r w:rsidRPr="00924110">
            <w:rPr>
              <w:rFonts w:cs="Times New Roman"/>
              <w:b/>
              <w:bCs/>
              <w:noProof/>
              <w:sz w:val="22"/>
            </w:rPr>
            <w:fldChar w:fldCharType="end"/>
          </w:r>
        </w:p>
      </w:sdtContent>
    </w:sdt>
    <w:p w:rsidR="000B7D50" w:rsidRPr="00B4520D" w:rsidRDefault="000B7D50" w:rsidP="00B4520D">
      <w:pPr>
        <w:spacing w:before="120" w:after="120"/>
        <w:contextualSpacing/>
        <w:jc w:val="both"/>
        <w:outlineLvl w:val="1"/>
        <w:rPr>
          <w:rFonts w:eastAsia="Times New Roman" w:cs="Times New Roman"/>
          <w:b/>
          <w:bCs/>
          <w:sz w:val="22"/>
        </w:rPr>
      </w:pPr>
    </w:p>
    <w:p w:rsidR="000B7D50" w:rsidRPr="00B4520D" w:rsidRDefault="000B7D50" w:rsidP="00B4520D">
      <w:pPr>
        <w:spacing w:before="120" w:after="120"/>
        <w:contextualSpacing/>
        <w:jc w:val="both"/>
        <w:outlineLvl w:val="1"/>
        <w:rPr>
          <w:rFonts w:eastAsia="Times New Roman" w:cs="Times New Roman"/>
          <w:b/>
          <w:bCs/>
          <w:sz w:val="22"/>
        </w:rPr>
      </w:pPr>
    </w:p>
    <w:p w:rsidR="000B7D50" w:rsidRPr="00B4520D" w:rsidRDefault="000B7D50" w:rsidP="00B4520D">
      <w:pPr>
        <w:spacing w:before="120" w:after="120"/>
        <w:contextualSpacing/>
        <w:jc w:val="both"/>
        <w:outlineLvl w:val="1"/>
        <w:rPr>
          <w:rFonts w:eastAsia="Times New Roman" w:cs="Times New Roman"/>
          <w:b/>
          <w:bCs/>
          <w:sz w:val="22"/>
        </w:rPr>
      </w:pPr>
    </w:p>
    <w:p w:rsidR="000B7D50" w:rsidRPr="00B4520D" w:rsidRDefault="000B7D50" w:rsidP="00B4520D">
      <w:pPr>
        <w:spacing w:before="120" w:after="120"/>
        <w:contextualSpacing/>
        <w:jc w:val="both"/>
        <w:outlineLvl w:val="1"/>
        <w:rPr>
          <w:rFonts w:eastAsia="Times New Roman" w:cs="Times New Roman"/>
          <w:b/>
          <w:bCs/>
          <w:sz w:val="22"/>
        </w:rPr>
      </w:pPr>
    </w:p>
    <w:p w:rsidR="00A16AD4" w:rsidRPr="00B4520D" w:rsidRDefault="00A045C2" w:rsidP="00B4520D">
      <w:pPr>
        <w:spacing w:before="120" w:after="120"/>
        <w:contextualSpacing/>
        <w:jc w:val="both"/>
        <w:rPr>
          <w:rFonts w:eastAsia="Times New Roman" w:cs="Times New Roman"/>
          <w:b/>
          <w:bCs/>
          <w:sz w:val="22"/>
        </w:rPr>
      </w:pPr>
      <w:r w:rsidRPr="00B4520D">
        <w:rPr>
          <w:rFonts w:eastAsia="Times New Roman" w:cs="Times New Roman"/>
          <w:b/>
          <w:bCs/>
          <w:sz w:val="22"/>
        </w:rPr>
        <w:br w:type="page"/>
      </w:r>
    </w:p>
    <w:p w:rsidR="00257F60" w:rsidRPr="00CE7A1E" w:rsidRDefault="00A045C2" w:rsidP="00CE7A1E">
      <w:pPr>
        <w:pStyle w:val="Heading1"/>
      </w:pPr>
      <w:bookmarkStart w:id="0" w:name="_Toc228183682"/>
      <w:r w:rsidRPr="00CE7A1E">
        <w:lastRenderedPageBreak/>
        <w:t>Part A: Introduction</w:t>
      </w:r>
      <w:bookmarkEnd w:id="0"/>
    </w:p>
    <w:p w:rsidR="00A17BB8" w:rsidRPr="00B4520D" w:rsidRDefault="00A045C2" w:rsidP="00B4520D">
      <w:pPr>
        <w:spacing w:before="120" w:after="120"/>
        <w:contextualSpacing/>
        <w:jc w:val="both"/>
        <w:rPr>
          <w:rFonts w:eastAsia="Times New Roman" w:cs="Times New Roman"/>
          <w:sz w:val="22"/>
        </w:rPr>
      </w:pPr>
      <w:r w:rsidRPr="00B4520D">
        <w:rPr>
          <w:rFonts w:eastAsia="Times New Roman" w:cs="Times New Roman"/>
          <w:sz w:val="22"/>
        </w:rPr>
        <w:t xml:space="preserve">The world faces a major challenge with plant diseases that impact food security, productivity and economies. Plant diseases </w:t>
      </w:r>
      <w:r w:rsidRPr="00B4520D">
        <w:rPr>
          <w:rFonts w:eastAsia="Times New Roman" w:cs="Times New Roman"/>
          <w:sz w:val="22"/>
        </w:rPr>
        <w:t>are thought to contribute to 40% of crop losses globally, especially in developing countries where they lack access to expert agronomic advice</w:t>
      </w:r>
      <w:r w:rsidR="00F70038" w:rsidRPr="00B4520D">
        <w:rPr>
          <w:rFonts w:eastAsia="Times New Roman" w:cs="Times New Roman"/>
          <w:sz w:val="22"/>
        </w:rPr>
        <w:t xml:space="preserve"> (</w:t>
      </w:r>
      <w:r w:rsidR="00F70038" w:rsidRPr="00B4520D">
        <w:rPr>
          <w:rFonts w:cs="Times New Roman"/>
          <w:sz w:val="22"/>
        </w:rPr>
        <w:t>Jafar et al., 2024)</w:t>
      </w:r>
      <w:r w:rsidRPr="00B4520D">
        <w:rPr>
          <w:rFonts w:eastAsia="Times New Roman" w:cs="Times New Roman"/>
          <w:sz w:val="22"/>
        </w:rPr>
        <w:t>. For small farms, late or incorrect diagnosis can lead to yield losses, economic loss and pe</w:t>
      </w:r>
      <w:r w:rsidRPr="00B4520D">
        <w:rPr>
          <w:rFonts w:eastAsia="Times New Roman" w:cs="Times New Roman"/>
          <w:sz w:val="22"/>
        </w:rPr>
        <w:t>sticide wastage.</w:t>
      </w:r>
      <w:r w:rsidR="00BE262B" w:rsidRPr="00B4520D">
        <w:rPr>
          <w:rFonts w:eastAsia="Times New Roman" w:cs="Times New Roman"/>
          <w:sz w:val="22"/>
        </w:rPr>
        <w:t xml:space="preserve"> </w:t>
      </w:r>
      <w:r w:rsidR="00A40794" w:rsidRPr="00B4520D">
        <w:rPr>
          <w:rFonts w:eastAsia="Times New Roman" w:cs="Times New Roman"/>
          <w:sz w:val="22"/>
        </w:rPr>
        <w:t>Conventional methods of plant disease detection often depend on manual inspection, where farmers or plant pathologists visually inspect plant leaves. This approach is widely practised, but it comes with inherent biases, limited knowledge and time. Sometimes, diseases with similar visual symptoms can be hard to identify, resulting in misdiagnosis and inefficient treatment. The development of artificial intelligence, deep learning and computer vision has created opportunities for plant disease detection. Visual classification models can process leaf images and detect patterns that may be difficult for humans to perceive</w:t>
      </w:r>
      <w:r w:rsidR="00F70038" w:rsidRPr="00B4520D">
        <w:rPr>
          <w:rFonts w:eastAsia="Times New Roman" w:cs="Times New Roman"/>
          <w:sz w:val="22"/>
        </w:rPr>
        <w:t xml:space="preserve"> (</w:t>
      </w:r>
      <w:r w:rsidR="00F70038" w:rsidRPr="00B4520D">
        <w:rPr>
          <w:rFonts w:cs="Times New Roman"/>
          <w:sz w:val="22"/>
        </w:rPr>
        <w:t>Upadhyay et al., 2025)</w:t>
      </w:r>
      <w:r w:rsidR="00A40794" w:rsidRPr="00B4520D">
        <w:rPr>
          <w:rFonts w:eastAsia="Times New Roman" w:cs="Times New Roman"/>
          <w:sz w:val="22"/>
        </w:rPr>
        <w:t>. These systems have the potential for rapid, efficient and reliable disease detection.</w:t>
      </w:r>
      <w:r w:rsidR="00262131" w:rsidRPr="00B4520D">
        <w:rPr>
          <w:rFonts w:eastAsia="Times New Roman" w:cs="Times New Roman"/>
          <w:sz w:val="22"/>
        </w:rPr>
        <w:t xml:space="preserve"> </w:t>
      </w:r>
      <w:r w:rsidRPr="00B4520D">
        <w:rPr>
          <w:rFonts w:eastAsia="Times New Roman" w:cs="Times New Roman"/>
          <w:sz w:val="22"/>
        </w:rPr>
        <w:t>The goal of th</w:t>
      </w:r>
      <w:r w:rsidRPr="00B4520D">
        <w:rPr>
          <w:rFonts w:eastAsia="Times New Roman" w:cs="Times New Roman"/>
          <w:sz w:val="22"/>
        </w:rPr>
        <w:t>is project is to build a deep learning system to classify plant leaf images from the PlantVillage dataset. The goal is to prove that artificial intelligence can be used to assist applications in agriculture by automatically classifying plant diseases. My m</w:t>
      </w:r>
      <w:r w:rsidRPr="00B4520D">
        <w:rPr>
          <w:rFonts w:eastAsia="Times New Roman" w:cs="Times New Roman"/>
          <w:sz w:val="22"/>
        </w:rPr>
        <w:t>ain contribution to this project was related to data exploration, validation and augmentation. These processes are essential to ensure that the training data is valid, well-balanced and representative, and affect the model's accuracy and generalisation.</w:t>
      </w:r>
    </w:p>
    <w:p w:rsidR="00257F60" w:rsidRPr="00CE7A1E" w:rsidRDefault="00A045C2" w:rsidP="00CE7A1E">
      <w:pPr>
        <w:pStyle w:val="Heading1"/>
      </w:pPr>
      <w:bookmarkStart w:id="1" w:name="_Toc228183683"/>
      <w:r w:rsidRPr="00CE7A1E">
        <w:t>Pa</w:t>
      </w:r>
      <w:r w:rsidRPr="00CE7A1E">
        <w:t>rt B: Technical Review</w:t>
      </w:r>
      <w:bookmarkEnd w:id="1"/>
      <w:r w:rsidRPr="00CE7A1E">
        <w:t xml:space="preserve"> </w:t>
      </w:r>
    </w:p>
    <w:p w:rsidR="00D27C59" w:rsidRDefault="00A045C2" w:rsidP="00D27C59">
      <w:pPr>
        <w:spacing w:before="120" w:after="120"/>
        <w:contextualSpacing/>
        <w:jc w:val="both"/>
        <w:rPr>
          <w:rFonts w:eastAsia="Times New Roman" w:cs="Times New Roman"/>
          <w:sz w:val="22"/>
        </w:rPr>
      </w:pPr>
      <w:r w:rsidRPr="00B4520D">
        <w:rPr>
          <w:rFonts w:eastAsia="Times New Roman" w:cs="Times New Roman"/>
          <w:sz w:val="22"/>
        </w:rPr>
        <w:t>The field of deep learning has revolutionised the ability to tackle complex problems in image classification. Convolutional Neural Networks (CNNs) are especially effective for computer vision applications because they can learn to a</w:t>
      </w:r>
      <w:r w:rsidRPr="00B4520D">
        <w:rPr>
          <w:rFonts w:eastAsia="Times New Roman" w:cs="Times New Roman"/>
          <w:sz w:val="22"/>
        </w:rPr>
        <w:t>utomatically extract features from images</w:t>
      </w:r>
      <w:r w:rsidR="001027EE" w:rsidRPr="00B4520D">
        <w:rPr>
          <w:rFonts w:eastAsia="Times New Roman" w:cs="Times New Roman"/>
          <w:sz w:val="22"/>
        </w:rPr>
        <w:t xml:space="preserve"> (</w:t>
      </w:r>
      <w:r w:rsidR="001027EE" w:rsidRPr="00B4520D">
        <w:rPr>
          <w:rFonts w:cs="Times New Roman"/>
          <w:sz w:val="22"/>
        </w:rPr>
        <w:t>Kaya &amp; Gürsoy, 2025)</w:t>
      </w:r>
      <w:r w:rsidRPr="00B4520D">
        <w:rPr>
          <w:rFonts w:eastAsia="Times New Roman" w:cs="Times New Roman"/>
          <w:sz w:val="22"/>
        </w:rPr>
        <w:t>. CNNs are a composition of several layers that learn increasingly abstract features from simple textures and edges to more complex and task-specific patterns.</w:t>
      </w:r>
      <w:r w:rsidR="007F19A4" w:rsidRPr="00B4520D">
        <w:rPr>
          <w:rFonts w:eastAsia="Times New Roman" w:cs="Times New Roman"/>
          <w:sz w:val="22"/>
        </w:rPr>
        <w:t xml:space="preserve"> </w:t>
      </w:r>
      <w:r w:rsidR="00FE29CB" w:rsidRPr="00B4520D">
        <w:rPr>
          <w:rFonts w:eastAsia="Times New Roman" w:cs="Times New Roman"/>
          <w:sz w:val="22"/>
        </w:rPr>
        <w:t xml:space="preserve">The success of CNNs is heavily influenced by the data. Inadequate data preparation can result in problems like overfitting, biased learning, and poor performance. </w:t>
      </w:r>
      <w:r w:rsidR="006B702A" w:rsidRPr="00B4520D">
        <w:rPr>
          <w:rFonts w:eastAsia="Times New Roman" w:cs="Times New Roman"/>
          <w:sz w:val="22"/>
        </w:rPr>
        <w:t xml:space="preserve">Preprocessing and validation are vital steps in the deep learning process allow checking that the data is clean, reliable, and appropriate to train a model. These measures enhance the quality of data, minimise inconsistencies, and assist in creating accurate and sound models. </w:t>
      </w:r>
    </w:p>
    <w:p w:rsidR="001B12A0" w:rsidRPr="00B4520D" w:rsidRDefault="00A045C2" w:rsidP="00B4520D">
      <w:pPr>
        <w:spacing w:before="120" w:after="120"/>
        <w:contextualSpacing/>
        <w:jc w:val="both"/>
        <w:rPr>
          <w:rFonts w:eastAsia="Times New Roman" w:cs="Times New Roman"/>
          <w:sz w:val="22"/>
        </w:rPr>
      </w:pPr>
      <w:r w:rsidRPr="00B4520D">
        <w:rPr>
          <w:rFonts w:eastAsia="Times New Roman" w:cs="Times New Roman"/>
          <w:sz w:val="22"/>
        </w:rPr>
        <w:t xml:space="preserve">Effective preprocessing and validation also lead to better model generalisation and </w:t>
      </w:r>
      <w:r w:rsidRPr="00B4520D">
        <w:rPr>
          <w:rFonts w:eastAsia="Times New Roman" w:cs="Times New Roman"/>
          <w:sz w:val="22"/>
        </w:rPr>
        <w:t>performance, as it means that the learning process uses well-prepared input data (Pacal et al., 2024).</w:t>
      </w:r>
      <w:r w:rsidR="00DF1B35" w:rsidRPr="00B4520D">
        <w:rPr>
          <w:rFonts w:eastAsia="Times New Roman" w:cs="Times New Roman"/>
          <w:sz w:val="22"/>
        </w:rPr>
        <w:t xml:space="preserve"> Data augmentation is a popular method for enhancing the model's ability to generalise by artificially expanding the training data. It involves performing operations like rotation, flipping, resizing and adjusting brightness on images. These variations mimic actual variations in the data and make the model more resilient to these variations.</w:t>
      </w:r>
      <w:r w:rsidR="00D27C59">
        <w:rPr>
          <w:rFonts w:eastAsia="Times New Roman" w:cs="Times New Roman"/>
          <w:sz w:val="22"/>
        </w:rPr>
        <w:t xml:space="preserve"> </w:t>
      </w:r>
      <w:r w:rsidR="009F39D4" w:rsidRPr="00B4520D">
        <w:rPr>
          <w:rFonts w:eastAsia="Times New Roman" w:cs="Times New Roman"/>
          <w:sz w:val="22"/>
        </w:rPr>
        <w:t>Another key component of data preparation is class distribution. Having an equal representation of each class is crucial to ensure the model is not biased. If the class distribution is unbalanced, resampling or weighting may need to be applied to achieve balanced learning</w:t>
      </w:r>
      <w:r w:rsidR="00534E3C" w:rsidRPr="00B4520D">
        <w:rPr>
          <w:rFonts w:eastAsia="Times New Roman" w:cs="Times New Roman"/>
          <w:sz w:val="22"/>
        </w:rPr>
        <w:t xml:space="preserve"> (</w:t>
      </w:r>
      <w:r w:rsidR="00534E3C" w:rsidRPr="00B4520D">
        <w:rPr>
          <w:rFonts w:cs="Times New Roman"/>
          <w:sz w:val="22"/>
        </w:rPr>
        <w:t>Nyawose et al., 2025)</w:t>
      </w:r>
      <w:r w:rsidR="009F39D4" w:rsidRPr="00B4520D">
        <w:rPr>
          <w:rFonts w:eastAsia="Times New Roman" w:cs="Times New Roman"/>
          <w:sz w:val="22"/>
        </w:rPr>
        <w:t>.</w:t>
      </w:r>
      <w:r w:rsidRPr="00B4520D">
        <w:rPr>
          <w:rFonts w:eastAsia="Times New Roman" w:cs="Times New Roman"/>
          <w:sz w:val="22"/>
        </w:rPr>
        <w:t xml:space="preserve"> Image size consistency is</w:t>
      </w:r>
      <w:r w:rsidRPr="00B4520D">
        <w:rPr>
          <w:rFonts w:eastAsia="Times New Roman" w:cs="Times New Roman"/>
          <w:sz w:val="22"/>
        </w:rPr>
        <w:t xml:space="preserve"> also important for deep learning models. Many models expect a specific input image size, and inconsistent image sizes can cause training issues. Images are typically resized and normalised. Exploration and preprocessing of the dataset are essential steps </w:t>
      </w:r>
      <w:r w:rsidRPr="00B4520D">
        <w:rPr>
          <w:rFonts w:eastAsia="Times New Roman" w:cs="Times New Roman"/>
          <w:sz w:val="22"/>
        </w:rPr>
        <w:t>to ensure deep learning models are able to learn and generalise to new data.</w:t>
      </w:r>
    </w:p>
    <w:p w:rsidR="00B4103B" w:rsidRPr="00B4520D" w:rsidRDefault="00A045C2" w:rsidP="00B4520D">
      <w:pPr>
        <w:keepNext/>
        <w:spacing w:before="120" w:after="120"/>
        <w:contextualSpacing/>
        <w:jc w:val="center"/>
        <w:rPr>
          <w:rFonts w:cs="Times New Roman"/>
          <w:sz w:val="22"/>
        </w:rPr>
      </w:pPr>
      <w:r w:rsidRPr="00B4520D">
        <w:rPr>
          <w:rFonts w:eastAsia="Times New Roman" w:cs="Times New Roman"/>
          <w:noProof/>
          <w:sz w:val="22"/>
          <w:lang w:val="en-US" w:eastAsia="en-US"/>
        </w:rPr>
        <w:drawing>
          <wp:inline distT="0" distB="0" distL="0" distR="0">
            <wp:extent cx="2279650" cy="150847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rcRect r="14737"/>
                    <a:stretch>
                      <a:fillRect/>
                    </a:stretch>
                  </pic:blipFill>
                  <pic:spPr bwMode="auto">
                    <a:xfrm>
                      <a:off x="0" y="0"/>
                      <a:ext cx="2286851" cy="1513242"/>
                    </a:xfrm>
                    <a:prstGeom prst="rect">
                      <a:avLst/>
                    </a:prstGeom>
                    <a:ln>
                      <a:noFill/>
                    </a:ln>
                    <a:extLst>
                      <a:ext uri="{53640926-AAD7-44D8-BBD7-CCE9431645EC}">
                        <a14:shadowObscured xmlns:a14="http://schemas.microsoft.com/office/drawing/2010/main"/>
                      </a:ext>
                    </a:extLst>
                  </pic:spPr>
                </pic:pic>
              </a:graphicData>
            </a:graphic>
          </wp:inline>
        </w:drawing>
      </w:r>
    </w:p>
    <w:p w:rsidR="00D25A97" w:rsidRPr="00B4520D" w:rsidRDefault="00A045C2" w:rsidP="00B4520D">
      <w:pPr>
        <w:pStyle w:val="Caption"/>
        <w:spacing w:before="120" w:after="120"/>
        <w:contextualSpacing/>
        <w:jc w:val="center"/>
        <w:rPr>
          <w:rFonts w:eastAsia="Times New Roman" w:cs="Times New Roman"/>
          <w:sz w:val="22"/>
          <w:szCs w:val="22"/>
        </w:rPr>
      </w:pPr>
      <w:r w:rsidRPr="00B4520D">
        <w:rPr>
          <w:rFonts w:cs="Times New Roman"/>
          <w:sz w:val="22"/>
          <w:szCs w:val="22"/>
        </w:rPr>
        <w:t xml:space="preserve">Figure </w:t>
      </w:r>
      <w:r w:rsidRPr="00B4520D">
        <w:rPr>
          <w:rFonts w:cs="Times New Roman"/>
          <w:sz w:val="22"/>
          <w:szCs w:val="22"/>
        </w:rPr>
        <w:fldChar w:fldCharType="begin"/>
      </w:r>
      <w:r w:rsidRPr="00B4520D">
        <w:rPr>
          <w:rFonts w:cs="Times New Roman"/>
          <w:sz w:val="22"/>
          <w:szCs w:val="22"/>
        </w:rPr>
        <w:instrText xml:space="preserve"> SEQ Figure \* ARABIC </w:instrText>
      </w:r>
      <w:r w:rsidRPr="00B4520D">
        <w:rPr>
          <w:rFonts w:cs="Times New Roman"/>
          <w:sz w:val="22"/>
          <w:szCs w:val="22"/>
        </w:rPr>
        <w:fldChar w:fldCharType="separate"/>
      </w:r>
      <w:r w:rsidR="008839D8" w:rsidRPr="00B4520D">
        <w:rPr>
          <w:rFonts w:cs="Times New Roman"/>
          <w:noProof/>
          <w:sz w:val="22"/>
          <w:szCs w:val="22"/>
        </w:rPr>
        <w:t>1</w:t>
      </w:r>
      <w:r w:rsidRPr="00B4520D">
        <w:rPr>
          <w:rFonts w:cs="Times New Roman"/>
          <w:sz w:val="22"/>
          <w:szCs w:val="22"/>
        </w:rPr>
        <w:fldChar w:fldCharType="end"/>
      </w:r>
      <w:r w:rsidRPr="00B4520D">
        <w:rPr>
          <w:rFonts w:cs="Times New Roman"/>
          <w:sz w:val="22"/>
          <w:szCs w:val="22"/>
        </w:rPr>
        <w:t>: Distribution of the dataset across different categories</w:t>
      </w:r>
    </w:p>
    <w:p w:rsidR="00257F60" w:rsidRPr="00D27C59" w:rsidRDefault="00A045C2" w:rsidP="00D27C59">
      <w:pPr>
        <w:pStyle w:val="Heading1"/>
      </w:pPr>
      <w:bookmarkStart w:id="2" w:name="_Toc228183684"/>
      <w:r w:rsidRPr="00D27C59">
        <w:lastRenderedPageBreak/>
        <w:t>Part C: Design &amp; Implementation</w:t>
      </w:r>
      <w:bookmarkEnd w:id="2"/>
      <w:r w:rsidRPr="00D27C59">
        <w:t xml:space="preserve"> </w:t>
      </w:r>
    </w:p>
    <w:p w:rsidR="006C4AD9" w:rsidRPr="00B4520D" w:rsidRDefault="00A045C2" w:rsidP="00B4520D">
      <w:pPr>
        <w:spacing w:before="120" w:after="120"/>
        <w:contextualSpacing/>
        <w:jc w:val="both"/>
        <w:rPr>
          <w:rFonts w:eastAsia="Times New Roman" w:cs="Times New Roman"/>
          <w:sz w:val="22"/>
        </w:rPr>
      </w:pPr>
      <w:r w:rsidRPr="00B4520D">
        <w:rPr>
          <w:rFonts w:eastAsia="Times New Roman" w:cs="Times New Roman"/>
          <w:sz w:val="22"/>
        </w:rPr>
        <w:t xml:space="preserve">In this project, my main role was exploring and </w:t>
      </w:r>
      <w:r w:rsidRPr="00B4520D">
        <w:rPr>
          <w:rFonts w:eastAsia="Times New Roman" w:cs="Times New Roman"/>
          <w:sz w:val="22"/>
        </w:rPr>
        <w:t>validating the dataset and implementing data augmentation to enhance model generalisation. First, I performed an in-depth exploration of the dataset to gain insights into its composition</w:t>
      </w:r>
      <w:r w:rsidR="00664CBB" w:rsidRPr="00B4520D">
        <w:rPr>
          <w:rFonts w:eastAsia="Times New Roman" w:cs="Times New Roman"/>
          <w:sz w:val="22"/>
        </w:rPr>
        <w:t xml:space="preserve"> (</w:t>
      </w:r>
      <w:r w:rsidR="00664CBB" w:rsidRPr="00B4520D">
        <w:rPr>
          <w:rFonts w:cs="Times New Roman"/>
          <w:sz w:val="22"/>
        </w:rPr>
        <w:t>Rodríguez-Lira et al., 2024)</w:t>
      </w:r>
      <w:r w:rsidRPr="00B4520D">
        <w:rPr>
          <w:rFonts w:eastAsia="Times New Roman" w:cs="Times New Roman"/>
          <w:sz w:val="22"/>
        </w:rPr>
        <w:t xml:space="preserve">. </w:t>
      </w:r>
      <w:r w:rsidR="00B10C44" w:rsidRPr="00B4520D">
        <w:rPr>
          <w:rFonts w:eastAsia="Times New Roman" w:cs="Times New Roman"/>
          <w:sz w:val="22"/>
        </w:rPr>
        <w:t>Rather than having to count each image individually, a more effective method was used to ascertain the number of images in each folder. This approach simplified the data exploration procedure and saved a great deal of time when it came to counting. The process of structuring the images based on their folders made the analysis of dataset composition and checking the distribution of classes easier, without compromising the accuracy and consistency of the entire data inspection process.</w:t>
      </w:r>
      <w:r w:rsidR="00D27C59">
        <w:rPr>
          <w:rFonts w:eastAsia="Times New Roman" w:cs="Times New Roman"/>
          <w:sz w:val="22"/>
        </w:rPr>
        <w:t xml:space="preserve"> </w:t>
      </w:r>
      <w:r w:rsidR="00E11119" w:rsidRPr="00B4520D">
        <w:rPr>
          <w:rFonts w:eastAsia="Times New Roman" w:cs="Times New Roman"/>
          <w:sz w:val="22"/>
        </w:rPr>
        <w:t>This method substantially shortened the processing time without compromising the results. The dataset was found to contain more than 160,000 imag</w:t>
      </w:r>
      <w:r w:rsidR="00E01DB1" w:rsidRPr="00B4520D">
        <w:rPr>
          <w:rFonts w:eastAsia="Times New Roman" w:cs="Times New Roman"/>
          <w:sz w:val="22"/>
        </w:rPr>
        <w:t>es categorised into three types</w:t>
      </w:r>
      <w:r w:rsidR="0087232D">
        <w:rPr>
          <w:rFonts w:eastAsia="Times New Roman" w:cs="Times New Roman"/>
          <w:sz w:val="22"/>
        </w:rPr>
        <w:t xml:space="preserve"> like</w:t>
      </w:r>
      <w:r w:rsidR="00E11119" w:rsidRPr="00B4520D">
        <w:rPr>
          <w:rFonts w:eastAsia="Times New Roman" w:cs="Times New Roman"/>
          <w:sz w:val="22"/>
        </w:rPr>
        <w:t xml:space="preserve"> colour, grayscale and segmented. Each of these categories had about 54,000 images, showing a balanced distribution.</w:t>
      </w:r>
      <w:r w:rsidR="00D27C59">
        <w:rPr>
          <w:rFonts w:eastAsia="Times New Roman" w:cs="Times New Roman"/>
          <w:sz w:val="22"/>
        </w:rPr>
        <w:t xml:space="preserve"> </w:t>
      </w:r>
      <w:r w:rsidRPr="00B4520D">
        <w:rPr>
          <w:rFonts w:eastAsia="Times New Roman" w:cs="Times New Roman"/>
          <w:sz w:val="22"/>
        </w:rPr>
        <w:t>I also visualised the d</w:t>
      </w:r>
      <w:r w:rsidRPr="00B4520D">
        <w:rPr>
          <w:rFonts w:eastAsia="Times New Roman" w:cs="Times New Roman"/>
          <w:sz w:val="22"/>
        </w:rPr>
        <w:t>ataset to confirm its validity further. These graphs gave a good understanding of the class distribution, and it became apparent that there was no class imbalance. It's important to have a balanced dataset to avoid the model being skewed towards certain cl</w:t>
      </w:r>
      <w:r w:rsidRPr="00B4520D">
        <w:rPr>
          <w:rFonts w:eastAsia="Times New Roman" w:cs="Times New Roman"/>
          <w:sz w:val="22"/>
        </w:rPr>
        <w:t>asses during training. Another critical part of the dataset validation process was image size. We analysed the resolution of 1,000 images to ensure consistency. Our analysis revealed that the majority of images were around 256×256 pixels. This made image p</w:t>
      </w:r>
      <w:r w:rsidRPr="00B4520D">
        <w:rPr>
          <w:rFonts w:eastAsia="Times New Roman" w:cs="Times New Roman"/>
          <w:sz w:val="22"/>
        </w:rPr>
        <w:t>reprocessing easier and allowed all images to be resized to 224×224 pixels, which is the standard size for most deep learning networks.</w:t>
      </w:r>
    </w:p>
    <w:p w:rsidR="008839D8" w:rsidRPr="00B4520D" w:rsidRDefault="00A045C2" w:rsidP="00B4520D">
      <w:pPr>
        <w:keepNext/>
        <w:spacing w:before="120" w:after="120"/>
        <w:contextualSpacing/>
        <w:jc w:val="center"/>
        <w:rPr>
          <w:rFonts w:cs="Times New Roman"/>
          <w:sz w:val="22"/>
        </w:rPr>
      </w:pPr>
      <w:r w:rsidRPr="00B4520D">
        <w:rPr>
          <w:rFonts w:eastAsia="Times New Roman" w:cs="Times New Roman"/>
          <w:noProof/>
          <w:sz w:val="22"/>
          <w:lang w:val="en-US" w:eastAsia="en-US"/>
        </w:rPr>
        <w:drawing>
          <wp:inline distT="0" distB="0" distL="0" distR="0">
            <wp:extent cx="2603500" cy="1374199"/>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srcRect l="5169" r="32247" b="5314"/>
                    <a:stretch>
                      <a:fillRect/>
                    </a:stretch>
                  </pic:blipFill>
                  <pic:spPr bwMode="auto">
                    <a:xfrm>
                      <a:off x="0" y="0"/>
                      <a:ext cx="2626853" cy="1386526"/>
                    </a:xfrm>
                    <a:prstGeom prst="rect">
                      <a:avLst/>
                    </a:prstGeom>
                    <a:ln>
                      <a:noFill/>
                    </a:ln>
                    <a:extLst>
                      <a:ext uri="{53640926-AAD7-44D8-BBD7-CCE9431645EC}">
                        <a14:shadowObscured xmlns:a14="http://schemas.microsoft.com/office/drawing/2010/main"/>
                      </a:ext>
                    </a:extLst>
                  </pic:spPr>
                </pic:pic>
              </a:graphicData>
            </a:graphic>
          </wp:inline>
        </w:drawing>
      </w:r>
    </w:p>
    <w:p w:rsidR="00D25A97" w:rsidRPr="00B4520D" w:rsidRDefault="00A045C2" w:rsidP="00B4520D">
      <w:pPr>
        <w:pStyle w:val="Caption"/>
        <w:spacing w:before="120" w:after="120"/>
        <w:contextualSpacing/>
        <w:jc w:val="center"/>
        <w:rPr>
          <w:rFonts w:eastAsia="Times New Roman" w:cs="Times New Roman"/>
          <w:sz w:val="22"/>
          <w:szCs w:val="22"/>
        </w:rPr>
      </w:pPr>
      <w:r w:rsidRPr="00B4520D">
        <w:rPr>
          <w:rFonts w:cs="Times New Roman"/>
          <w:sz w:val="22"/>
          <w:szCs w:val="22"/>
        </w:rPr>
        <w:t xml:space="preserve">Figure </w:t>
      </w:r>
      <w:r w:rsidRPr="00B4520D">
        <w:rPr>
          <w:rFonts w:cs="Times New Roman"/>
          <w:sz w:val="22"/>
          <w:szCs w:val="22"/>
        </w:rPr>
        <w:fldChar w:fldCharType="begin"/>
      </w:r>
      <w:r w:rsidRPr="00B4520D">
        <w:rPr>
          <w:rFonts w:cs="Times New Roman"/>
          <w:sz w:val="22"/>
          <w:szCs w:val="22"/>
        </w:rPr>
        <w:instrText xml:space="preserve"> SEQ Figure \* ARABIC </w:instrText>
      </w:r>
      <w:r w:rsidRPr="00B4520D">
        <w:rPr>
          <w:rFonts w:cs="Times New Roman"/>
          <w:sz w:val="22"/>
          <w:szCs w:val="22"/>
        </w:rPr>
        <w:fldChar w:fldCharType="separate"/>
      </w:r>
      <w:r w:rsidRPr="00B4520D">
        <w:rPr>
          <w:rFonts w:cs="Times New Roman"/>
          <w:noProof/>
          <w:sz w:val="22"/>
          <w:szCs w:val="22"/>
        </w:rPr>
        <w:t>2</w:t>
      </w:r>
      <w:r w:rsidRPr="00B4520D">
        <w:rPr>
          <w:rFonts w:cs="Times New Roman"/>
          <w:sz w:val="22"/>
          <w:szCs w:val="22"/>
        </w:rPr>
        <w:fldChar w:fldCharType="end"/>
      </w:r>
      <w:r w:rsidRPr="00B4520D">
        <w:rPr>
          <w:rFonts w:cs="Times New Roman"/>
          <w:sz w:val="22"/>
          <w:szCs w:val="22"/>
        </w:rPr>
        <w:t>: Example of data augmentation applied to training images</w:t>
      </w:r>
    </w:p>
    <w:p w:rsidR="00D27C59" w:rsidRPr="00D27C59" w:rsidRDefault="00A045C2" w:rsidP="00D27C59">
      <w:pPr>
        <w:spacing w:before="120" w:after="120"/>
        <w:contextualSpacing/>
        <w:jc w:val="both"/>
        <w:rPr>
          <w:rFonts w:eastAsia="Times New Roman" w:cs="Times New Roman"/>
          <w:sz w:val="22"/>
        </w:rPr>
      </w:pPr>
      <w:r w:rsidRPr="00B4520D">
        <w:rPr>
          <w:rFonts w:eastAsia="Times New Roman" w:cs="Times New Roman"/>
          <w:sz w:val="22"/>
        </w:rPr>
        <w:t>I have designed a systemati</w:t>
      </w:r>
      <w:r w:rsidRPr="00B4520D">
        <w:rPr>
          <w:rFonts w:eastAsia="Times New Roman" w:cs="Times New Roman"/>
          <w:sz w:val="22"/>
        </w:rPr>
        <w:t>c data augmentation strategy to improve the model. Data augmentation involved random horizontal flips, rotations up to 20 degrees, and brightness and contrast changes. These data transformations were only applied to the training set to mimic real-world con</w:t>
      </w:r>
      <w:r w:rsidRPr="00B4520D">
        <w:rPr>
          <w:rFonts w:eastAsia="Times New Roman" w:cs="Times New Roman"/>
          <w:sz w:val="22"/>
        </w:rPr>
        <w:t>ditions, such as variations in lighting, camera perspective and leaf position.</w:t>
      </w:r>
      <w:r>
        <w:rPr>
          <w:rFonts w:eastAsia="Times New Roman" w:cs="Times New Roman"/>
          <w:sz w:val="22"/>
        </w:rPr>
        <w:t xml:space="preserve"> </w:t>
      </w:r>
      <w:r w:rsidR="00D5632F" w:rsidRPr="00B4520D">
        <w:rPr>
          <w:rFonts w:eastAsia="Times New Roman" w:cs="Times New Roman"/>
          <w:sz w:val="22"/>
        </w:rPr>
        <w:t xml:space="preserve">I also set up preprocessing steps for the validation and test data. No augmentation was used for the validation and test data to avoid overestimating the performance. These measures ensured the data was properly prepared, balanced and robust, laying the groundwork for model training and testing. </w:t>
      </w:r>
      <w:r w:rsidR="00D5632F" w:rsidRPr="00B4520D">
        <w:rPr>
          <w:rFonts w:cs="Times New Roman"/>
          <w:sz w:val="22"/>
        </w:rPr>
        <w:t>The augmented dataset and techniques were used in a deployed Streamlit web app, which uses the model to classify in real-time. This showcases the role of processed data in deployment and interaction.</w:t>
      </w:r>
    </w:p>
    <w:p w:rsidR="00257F60" w:rsidRPr="00D27C59" w:rsidRDefault="00A045C2" w:rsidP="00D27C59">
      <w:pPr>
        <w:pStyle w:val="Heading1"/>
        <w:rPr>
          <w:rFonts w:eastAsia="Times New Roman"/>
        </w:rPr>
      </w:pPr>
      <w:bookmarkStart w:id="3" w:name="_Toc228183685"/>
      <w:r w:rsidRPr="00B4520D">
        <w:rPr>
          <w:rFonts w:eastAsia="Times New Roman"/>
        </w:rPr>
        <w:t>Part D: Technic</w:t>
      </w:r>
      <w:r w:rsidRPr="00B4520D">
        <w:rPr>
          <w:rFonts w:eastAsia="Times New Roman"/>
        </w:rPr>
        <w:t>al &amp; Critical Evaluation</w:t>
      </w:r>
      <w:bookmarkEnd w:id="3"/>
      <w:r w:rsidRPr="00B4520D">
        <w:rPr>
          <w:rFonts w:eastAsia="Times New Roman"/>
        </w:rPr>
        <w:t xml:space="preserve"> </w:t>
      </w:r>
    </w:p>
    <w:p w:rsidR="00257F60" w:rsidRPr="00B4520D" w:rsidRDefault="00A045C2" w:rsidP="00B4520D">
      <w:pPr>
        <w:spacing w:before="120" w:after="120"/>
        <w:contextualSpacing/>
        <w:rPr>
          <w:rFonts w:cs="Times New Roman"/>
          <w:b/>
          <w:sz w:val="22"/>
        </w:rPr>
      </w:pPr>
      <w:r w:rsidRPr="00B4520D">
        <w:rPr>
          <w:rFonts w:cs="Times New Roman"/>
          <w:b/>
          <w:sz w:val="22"/>
        </w:rPr>
        <w:t>Technical Evaluation</w:t>
      </w:r>
    </w:p>
    <w:p w:rsidR="00D27C59" w:rsidRDefault="00A045C2" w:rsidP="00D27C59">
      <w:pPr>
        <w:spacing w:before="120" w:after="120"/>
        <w:contextualSpacing/>
        <w:jc w:val="both"/>
        <w:rPr>
          <w:rFonts w:eastAsia="Times New Roman" w:cs="Times New Roman"/>
          <w:sz w:val="22"/>
        </w:rPr>
      </w:pPr>
      <w:r w:rsidRPr="00B4520D">
        <w:rPr>
          <w:rFonts w:eastAsia="Times New Roman" w:cs="Times New Roman"/>
          <w:sz w:val="22"/>
        </w:rPr>
        <w:t>The preparation, validation, and augmentation of the dataset in this project had a significant impact on the performance and accuracy of the deep learning models. In image classification, the dataset is just a</w:t>
      </w:r>
      <w:r w:rsidRPr="00B4520D">
        <w:rPr>
          <w:rFonts w:eastAsia="Times New Roman" w:cs="Times New Roman"/>
          <w:sz w:val="22"/>
        </w:rPr>
        <w:t>s crucial as the model design. The dataset preparation process is crucial for ensuring that the model can learn the right patterns and generalise to new data.</w:t>
      </w:r>
      <w:r>
        <w:rPr>
          <w:rFonts w:eastAsia="Times New Roman" w:cs="Times New Roman"/>
          <w:sz w:val="22"/>
        </w:rPr>
        <w:t xml:space="preserve"> </w:t>
      </w:r>
      <w:r w:rsidR="00D97669" w:rsidRPr="00B4520D">
        <w:rPr>
          <w:rFonts w:eastAsia="Times New Roman" w:cs="Times New Roman"/>
          <w:sz w:val="22"/>
        </w:rPr>
        <w:t>A major advantage of the dataset used for this project is the equal representation of each class. The dataset includes three classes (colour, grayscale, and segmented) with roughly equal proportions of images in each class. This is crucial in supervised learning to avoid class imbalance, where the model can be biased towards the majority. When data is not balanced, models typically perform well on the dominant class but fail to learn from the minority class</w:t>
      </w:r>
      <w:r w:rsidR="00897D94" w:rsidRPr="00B4520D">
        <w:rPr>
          <w:rFonts w:eastAsia="Times New Roman" w:cs="Times New Roman"/>
          <w:sz w:val="22"/>
        </w:rPr>
        <w:t xml:space="preserve"> (</w:t>
      </w:r>
      <w:r w:rsidR="00897D94" w:rsidRPr="00B4520D">
        <w:rPr>
          <w:rFonts w:cs="Times New Roman"/>
          <w:sz w:val="22"/>
        </w:rPr>
        <w:t>Demilie, 2024)</w:t>
      </w:r>
      <w:r w:rsidR="00D97669" w:rsidRPr="00B4520D">
        <w:rPr>
          <w:rFonts w:eastAsia="Times New Roman" w:cs="Times New Roman"/>
          <w:sz w:val="22"/>
        </w:rPr>
        <w:t>. This balance allowed the model to learn features from all classes and perform equally well on each class.</w:t>
      </w:r>
      <w:r w:rsidR="00A946C5" w:rsidRPr="00B4520D">
        <w:rPr>
          <w:rFonts w:eastAsia="Times New Roman" w:cs="Times New Roman"/>
          <w:sz w:val="22"/>
        </w:rPr>
        <w:t xml:space="preserve"> Another key step in preparing the dataset was to ensure image sizes were consistent. </w:t>
      </w:r>
    </w:p>
    <w:p w:rsidR="006A033C" w:rsidRDefault="006A033C" w:rsidP="00D27C59">
      <w:pPr>
        <w:spacing w:before="120" w:after="120"/>
        <w:contextualSpacing/>
        <w:jc w:val="both"/>
        <w:rPr>
          <w:rFonts w:eastAsia="Times New Roman" w:cs="Times New Roman"/>
          <w:sz w:val="22"/>
        </w:rPr>
      </w:pPr>
    </w:p>
    <w:p w:rsidR="006A033C" w:rsidRDefault="00A045C2" w:rsidP="00FC707D">
      <w:pPr>
        <w:spacing w:before="120" w:after="120"/>
        <w:contextualSpacing/>
        <w:jc w:val="both"/>
        <w:rPr>
          <w:rFonts w:eastAsia="Times New Roman" w:cs="Times New Roman"/>
          <w:sz w:val="22"/>
        </w:rPr>
      </w:pPr>
      <w:r w:rsidRPr="00B4520D">
        <w:rPr>
          <w:rFonts w:eastAsia="Times New Roman" w:cs="Times New Roman"/>
          <w:sz w:val="22"/>
        </w:rPr>
        <w:lastRenderedPageBreak/>
        <w:t>The initial dataset contained images with different but similar resolutions. By standardising the size of the images to 224×224 pixels, we made sure that they could be processed by deep learning</w:t>
      </w:r>
      <w:r w:rsidRPr="00B4520D">
        <w:rPr>
          <w:rFonts w:eastAsia="Times New Roman" w:cs="Times New Roman"/>
          <w:sz w:val="22"/>
        </w:rPr>
        <w:t xml:space="preserve"> models and that training would be stable. Consistent dimensions provide less variability, and convolutional filters work better with a consistent input size. This also improves memory efficiency and speed during training.</w:t>
      </w:r>
      <w:r w:rsidR="006A033C">
        <w:rPr>
          <w:rFonts w:eastAsia="Times New Roman" w:cs="Times New Roman"/>
          <w:sz w:val="22"/>
        </w:rPr>
        <w:t xml:space="preserve"> </w:t>
      </w:r>
      <w:r w:rsidRPr="00B4520D">
        <w:rPr>
          <w:rFonts w:eastAsia="Times New Roman" w:cs="Times New Roman"/>
          <w:sz w:val="22"/>
        </w:rPr>
        <w:t>Data augmentation was a key techn</w:t>
      </w:r>
      <w:r w:rsidRPr="00B4520D">
        <w:rPr>
          <w:rFonts w:eastAsia="Times New Roman" w:cs="Times New Roman"/>
          <w:sz w:val="22"/>
        </w:rPr>
        <w:t>ique in this project. Augmentation artificially expands the training data set by transforming the images through rotation, horizontal flipping and brightness changes. This helps the model learn more generalised features that are not overly specific to a pa</w:t>
      </w:r>
      <w:r w:rsidRPr="00B4520D">
        <w:rPr>
          <w:rFonts w:eastAsia="Times New Roman" w:cs="Times New Roman"/>
          <w:sz w:val="22"/>
        </w:rPr>
        <w:t>rticular situation.</w:t>
      </w:r>
      <w:r w:rsidR="006A033C">
        <w:rPr>
          <w:rFonts w:eastAsia="Times New Roman" w:cs="Times New Roman"/>
          <w:sz w:val="22"/>
        </w:rPr>
        <w:t xml:space="preserve"> </w:t>
      </w:r>
      <w:r w:rsidRPr="00B4520D">
        <w:rPr>
          <w:rFonts w:eastAsia="Times New Roman" w:cs="Times New Roman"/>
          <w:sz w:val="22"/>
        </w:rPr>
        <w:t>Rotating and flipping help the model learn to recognise objects regardless of their orientation and do not overfit to the objects' positions. Variations in brightness mimic different lighting conditions, which occur in the real world. T</w:t>
      </w:r>
      <w:r w:rsidRPr="00B4520D">
        <w:rPr>
          <w:rFonts w:eastAsia="Times New Roman" w:cs="Times New Roman"/>
          <w:sz w:val="22"/>
        </w:rPr>
        <w:t>his helps prevent overfitting and enhances generalisation by exposing the model to different variations during training.</w:t>
      </w:r>
      <w:r w:rsidR="009E7041" w:rsidRPr="00B4520D">
        <w:rPr>
          <w:rFonts w:eastAsia="Times New Roman" w:cs="Times New Roman"/>
          <w:sz w:val="22"/>
        </w:rPr>
        <w:t xml:space="preserve"> Overfitting is a problem that often occurs in deep learning, in which the model learns patterns specific to the training data and does</w:t>
      </w:r>
      <w:r>
        <w:rPr>
          <w:rFonts w:eastAsia="Times New Roman" w:cs="Times New Roman"/>
          <w:sz w:val="22"/>
        </w:rPr>
        <w:t xml:space="preserve"> </w:t>
      </w:r>
      <w:r>
        <w:rPr>
          <w:rFonts w:eastAsia="Times New Roman" w:cs="Times New Roman"/>
          <w:sz w:val="22"/>
        </w:rPr>
        <w:t>not generalise to unseen data.</w:t>
      </w:r>
      <w:r w:rsidR="006A033C">
        <w:rPr>
          <w:rFonts w:eastAsia="Times New Roman" w:cs="Times New Roman"/>
          <w:sz w:val="22"/>
        </w:rPr>
        <w:t xml:space="preserve"> </w:t>
      </w:r>
      <w:r w:rsidRPr="00B4520D">
        <w:rPr>
          <w:rFonts w:eastAsia="Times New Roman" w:cs="Times New Roman"/>
          <w:sz w:val="22"/>
        </w:rPr>
        <w:t>This is usually due to the model learning patterns within the training data rather than more general features. Data augmentation helps to avoid this problem by adding variability, ensuring the model learns more general featur</w:t>
      </w:r>
      <w:r w:rsidRPr="00B4520D">
        <w:rPr>
          <w:rFonts w:eastAsia="Times New Roman" w:cs="Times New Roman"/>
          <w:sz w:val="22"/>
        </w:rPr>
        <w:t>es.</w:t>
      </w:r>
      <w:r w:rsidR="00FC707D">
        <w:rPr>
          <w:rFonts w:eastAsia="Times New Roman" w:cs="Times New Roman"/>
          <w:sz w:val="22"/>
        </w:rPr>
        <w:t xml:space="preserve"> </w:t>
      </w:r>
    </w:p>
    <w:p w:rsidR="00FF70DF" w:rsidRPr="00B4520D" w:rsidRDefault="00380024" w:rsidP="00FC707D">
      <w:pPr>
        <w:spacing w:before="120" w:after="120"/>
        <w:contextualSpacing/>
        <w:jc w:val="both"/>
        <w:rPr>
          <w:rFonts w:eastAsia="Times New Roman" w:cs="Times New Roman"/>
          <w:sz w:val="22"/>
        </w:rPr>
      </w:pPr>
      <w:r w:rsidRPr="00B4520D">
        <w:rPr>
          <w:rFonts w:eastAsia="Times New Roman" w:cs="Times New Roman"/>
          <w:sz w:val="22"/>
        </w:rPr>
        <w:t>It was also important to separate the pipelines used for preprocessing the training, validation and test datasets. Data augmentation was only applied to the training set, not the validation or test sets. This is an important step because if we augment validation or test data, we can end up with overly optimistic metrics. This ensures that the performance metrics obtained reflect the true generalisation capability of the model.</w:t>
      </w:r>
      <w:r w:rsidR="009E765E" w:rsidRPr="00B4520D">
        <w:rPr>
          <w:rFonts w:eastAsia="Times New Roman" w:cs="Times New Roman"/>
          <w:sz w:val="22"/>
        </w:rPr>
        <w:t xml:space="preserve"> </w:t>
      </w:r>
      <w:r w:rsidR="00D27384" w:rsidRPr="00B4520D">
        <w:rPr>
          <w:rFonts w:eastAsia="Times New Roman" w:cs="Times New Roman"/>
          <w:sz w:val="22"/>
        </w:rPr>
        <w:t>Technical reliability was also enhanced by the dataset validation process. Image inspection confirmed that there were no corrupted files and incorrectly labelled images in the dataset. Label consistency was checked to ensure that the images were appropriately labelled. This is crucial, as label errors can affect model training and result in sub-optimal performance.</w:t>
      </w:r>
      <w:r w:rsidR="009E765E" w:rsidRPr="00B4520D">
        <w:rPr>
          <w:rFonts w:eastAsia="Times New Roman" w:cs="Times New Roman"/>
          <w:sz w:val="22"/>
        </w:rPr>
        <w:t xml:space="preserve"> </w:t>
      </w:r>
      <w:r w:rsidR="00C2268A" w:rsidRPr="00B4520D">
        <w:rPr>
          <w:rFonts w:eastAsia="Times New Roman" w:cs="Times New Roman"/>
          <w:sz w:val="22"/>
        </w:rPr>
        <w:t>The visualisations of the dataset, such as the class distribution plot and the sample images grid, provided insights. These aids helped to verify hypotheses and enabled good decision-making in the preprocessing phase.</w:t>
      </w:r>
      <w:r w:rsidR="00A045C2" w:rsidRPr="00B4520D">
        <w:rPr>
          <w:rFonts w:eastAsia="Times New Roman" w:cs="Times New Roman"/>
          <w:sz w:val="22"/>
        </w:rPr>
        <w:t xml:space="preserve"> T</w:t>
      </w:r>
      <w:r w:rsidR="00A045C2" w:rsidRPr="00B4520D">
        <w:rPr>
          <w:rFonts w:eastAsia="Times New Roman" w:cs="Times New Roman"/>
          <w:sz w:val="22"/>
        </w:rPr>
        <w:t>he data preprocessing steps set the stage for successful model training. The mixture of balanced class representation, preprocessing, and augmentation led to the high accuracy of the models. This allowed the model to learn the appropriate features and gene</w:t>
      </w:r>
      <w:r w:rsidR="00A045C2" w:rsidRPr="00B4520D">
        <w:rPr>
          <w:rFonts w:eastAsia="Times New Roman" w:cs="Times New Roman"/>
          <w:sz w:val="22"/>
        </w:rPr>
        <w:t>ralise well to the validation and test sets.</w:t>
      </w:r>
    </w:p>
    <w:p w:rsidR="00257F60" w:rsidRPr="00B4520D" w:rsidRDefault="00A045C2" w:rsidP="00B4520D">
      <w:pPr>
        <w:spacing w:before="120" w:after="120"/>
        <w:contextualSpacing/>
        <w:rPr>
          <w:rFonts w:cs="Times New Roman"/>
          <w:b/>
          <w:sz w:val="22"/>
        </w:rPr>
      </w:pPr>
      <w:r w:rsidRPr="00B4520D">
        <w:rPr>
          <w:rFonts w:cs="Times New Roman"/>
          <w:b/>
          <w:sz w:val="22"/>
        </w:rPr>
        <w:t>Critical / Social Evaluation</w:t>
      </w:r>
    </w:p>
    <w:p w:rsidR="007564A6" w:rsidRPr="00B4520D" w:rsidRDefault="00A045C2" w:rsidP="00B4520D">
      <w:pPr>
        <w:spacing w:before="120" w:after="120"/>
        <w:contextualSpacing/>
        <w:jc w:val="both"/>
        <w:rPr>
          <w:rFonts w:eastAsia="Times New Roman" w:cs="Times New Roman"/>
          <w:sz w:val="22"/>
        </w:rPr>
      </w:pPr>
      <w:r w:rsidRPr="00B4520D">
        <w:rPr>
          <w:rFonts w:eastAsia="Times New Roman" w:cs="Times New Roman"/>
          <w:sz w:val="22"/>
        </w:rPr>
        <w:t xml:space="preserve">Despite the successful use of data preparation strategies in this project, there are limitations and challenges to be discussed when we look at the system from a critical and social </w:t>
      </w:r>
      <w:r w:rsidRPr="00B4520D">
        <w:rPr>
          <w:rFonts w:eastAsia="Times New Roman" w:cs="Times New Roman"/>
          <w:sz w:val="22"/>
        </w:rPr>
        <w:t>point of view.</w:t>
      </w:r>
      <w:r w:rsidR="00FC707D">
        <w:rPr>
          <w:rFonts w:eastAsia="Times New Roman" w:cs="Times New Roman"/>
          <w:sz w:val="22"/>
        </w:rPr>
        <w:t xml:space="preserve"> </w:t>
      </w:r>
      <w:r w:rsidRPr="00B4520D">
        <w:rPr>
          <w:rFonts w:eastAsia="Times New Roman" w:cs="Times New Roman"/>
          <w:sz w:val="22"/>
        </w:rPr>
        <w:t>The first is the dataset itself. The dataset consists of controlled images with uniform backgrounds, lighting and image quality</w:t>
      </w:r>
      <w:r w:rsidR="00F769F6" w:rsidRPr="00B4520D">
        <w:rPr>
          <w:rFonts w:eastAsia="Times New Roman" w:cs="Times New Roman"/>
          <w:sz w:val="22"/>
        </w:rPr>
        <w:t xml:space="preserve"> (</w:t>
      </w:r>
      <w:r w:rsidR="00F769F6" w:rsidRPr="00B4520D">
        <w:rPr>
          <w:rFonts w:cs="Times New Roman"/>
          <w:sz w:val="22"/>
        </w:rPr>
        <w:t>Jafar et al., 2024)</w:t>
      </w:r>
      <w:r w:rsidRPr="00B4520D">
        <w:rPr>
          <w:rFonts w:eastAsia="Times New Roman" w:cs="Times New Roman"/>
          <w:sz w:val="22"/>
        </w:rPr>
        <w:t>. This makes the classification process easier and results in high accuracy, but does not rep</w:t>
      </w:r>
      <w:r w:rsidRPr="00B4520D">
        <w:rPr>
          <w:rFonts w:eastAsia="Times New Roman" w:cs="Times New Roman"/>
          <w:sz w:val="22"/>
        </w:rPr>
        <w:t>resent a real-world farming scenario. In real-life situations, farmers' images may be quite different in terms of lighting, shadows, clutter, camera quality and weather conditions.</w:t>
      </w:r>
      <w:r w:rsidR="00FC707D">
        <w:rPr>
          <w:rFonts w:eastAsia="Times New Roman" w:cs="Times New Roman"/>
          <w:sz w:val="22"/>
        </w:rPr>
        <w:t xml:space="preserve"> </w:t>
      </w:r>
      <w:r w:rsidR="008C2831" w:rsidRPr="00B4520D">
        <w:rPr>
          <w:rFonts w:eastAsia="Times New Roman" w:cs="Times New Roman"/>
          <w:sz w:val="22"/>
        </w:rPr>
        <w:t>This can lead to a decline in model accuracy for real-world images. This underlines the need for a representative data set in the training process. The next steps should include using real-life images in model training to enhance its performance and generalisability.</w:t>
      </w:r>
      <w:r w:rsidR="00FC707D">
        <w:rPr>
          <w:rFonts w:eastAsia="Times New Roman" w:cs="Times New Roman"/>
          <w:sz w:val="22"/>
        </w:rPr>
        <w:t xml:space="preserve"> </w:t>
      </w:r>
      <w:r w:rsidRPr="00B4520D">
        <w:rPr>
          <w:rFonts w:eastAsia="Times New Roman" w:cs="Times New Roman"/>
          <w:sz w:val="22"/>
        </w:rPr>
        <w:t>Another limitation is the nature of the classification problem.</w:t>
      </w:r>
      <w:r w:rsidRPr="00B4520D">
        <w:rPr>
          <w:rFonts w:eastAsia="Times New Roman" w:cs="Times New Roman"/>
          <w:sz w:val="22"/>
        </w:rPr>
        <w:t xml:space="preserve"> The dataset currently classifies images into colour, grayscale, and segmented images, rather than actual plant diseases. </w:t>
      </w:r>
      <w:r w:rsidR="00006134">
        <w:rPr>
          <w:rFonts w:eastAsia="Times New Roman" w:cs="Times New Roman"/>
          <w:sz w:val="22"/>
        </w:rPr>
        <w:t>T</w:t>
      </w:r>
      <w:r w:rsidRPr="00B4520D">
        <w:rPr>
          <w:rFonts w:eastAsia="Times New Roman" w:cs="Times New Roman"/>
          <w:sz w:val="22"/>
        </w:rPr>
        <w:t>his helps to demonstrate the data collection and classification system, it does not effectively solve the plant disease prob</w:t>
      </w:r>
      <w:r w:rsidRPr="00B4520D">
        <w:rPr>
          <w:rFonts w:eastAsia="Times New Roman" w:cs="Times New Roman"/>
          <w:sz w:val="22"/>
        </w:rPr>
        <w:t>lem. Incorporating the diseases themselves into the dataset would add value.</w:t>
      </w:r>
    </w:p>
    <w:p w:rsidR="00FC707D" w:rsidRDefault="00A045C2" w:rsidP="00B4520D">
      <w:pPr>
        <w:spacing w:before="120" w:after="120"/>
        <w:contextualSpacing/>
        <w:jc w:val="both"/>
        <w:rPr>
          <w:rFonts w:eastAsia="Times New Roman" w:cs="Times New Roman"/>
          <w:sz w:val="22"/>
        </w:rPr>
      </w:pPr>
      <w:r w:rsidRPr="00B4520D">
        <w:rPr>
          <w:rFonts w:eastAsia="Times New Roman" w:cs="Times New Roman"/>
          <w:sz w:val="22"/>
        </w:rPr>
        <w:t>The use of AI systems in agriculture should be carefully considered from an ethical standpoint. A primary concern is the potential for errors. If the system fails to identify an i</w:t>
      </w:r>
      <w:r w:rsidRPr="00B4520D">
        <w:rPr>
          <w:rFonts w:eastAsia="Times New Roman" w:cs="Times New Roman"/>
          <w:sz w:val="22"/>
        </w:rPr>
        <w:t>mage correctly, it could result in incorrect treatment. For instance, using the wrong pesticides can damage the crop, cost money and have environmental consequences. To ensure that these systems are used to aid decisions, rather than replace human expertis</w:t>
      </w:r>
      <w:r w:rsidRPr="00B4520D">
        <w:rPr>
          <w:rFonts w:eastAsia="Times New Roman" w:cs="Times New Roman"/>
          <w:sz w:val="22"/>
        </w:rPr>
        <w:t>e.</w:t>
      </w:r>
      <w:r>
        <w:rPr>
          <w:rFonts w:eastAsia="Times New Roman" w:cs="Times New Roman"/>
          <w:sz w:val="22"/>
        </w:rPr>
        <w:t xml:space="preserve"> </w:t>
      </w:r>
      <w:r w:rsidR="00DD711E" w:rsidRPr="00B4520D">
        <w:rPr>
          <w:rFonts w:eastAsia="Times New Roman" w:cs="Times New Roman"/>
          <w:sz w:val="22"/>
        </w:rPr>
        <w:t>Another critical aspect is data bias. While the data is equally balanced in terms of class representation, it might not be diverse in terms of environmental conditions, plant species and geographic diversity. This could lead to biased performance, with good results for some data and poor results for others. This problem can be overcome by gathering more representative data and covering all factors.</w:t>
      </w:r>
      <w:r>
        <w:rPr>
          <w:rFonts w:eastAsia="Times New Roman" w:cs="Times New Roman"/>
          <w:sz w:val="22"/>
        </w:rPr>
        <w:t xml:space="preserve"> </w:t>
      </w:r>
      <w:r w:rsidR="00F20564" w:rsidRPr="00B4520D">
        <w:rPr>
          <w:rFonts w:eastAsia="Times New Roman" w:cs="Times New Roman"/>
          <w:sz w:val="22"/>
        </w:rPr>
        <w:t>Explainability and transparency are also important considerations for AI. It's essential that users are able to comprehend model works and factors are considered</w:t>
      </w:r>
      <w:r w:rsidR="002715F4" w:rsidRPr="00B4520D">
        <w:rPr>
          <w:rFonts w:eastAsia="Times New Roman" w:cs="Times New Roman"/>
          <w:sz w:val="22"/>
        </w:rPr>
        <w:t xml:space="preserve"> (</w:t>
      </w:r>
      <w:r w:rsidR="002715F4" w:rsidRPr="00B4520D">
        <w:rPr>
          <w:rFonts w:cs="Times New Roman"/>
          <w:sz w:val="22"/>
        </w:rPr>
        <w:t>Rodríguez-Lira et al., 2024)</w:t>
      </w:r>
      <w:r w:rsidR="00F20564" w:rsidRPr="00B4520D">
        <w:rPr>
          <w:rFonts w:eastAsia="Times New Roman" w:cs="Times New Roman"/>
          <w:sz w:val="22"/>
        </w:rPr>
        <w:t>. This can lead to a lack of trust in the system, especially when used in critical contexts like agriculture. Explainable AI methods can be used to overcome this challenge by offering explanations of model behaviour.</w:t>
      </w:r>
      <w:r w:rsidR="00854334" w:rsidRPr="00B4520D">
        <w:rPr>
          <w:rFonts w:eastAsia="Times New Roman" w:cs="Times New Roman"/>
          <w:sz w:val="22"/>
        </w:rPr>
        <w:t xml:space="preserve"> </w:t>
      </w:r>
    </w:p>
    <w:p w:rsidR="00854334" w:rsidRPr="00B4520D" w:rsidRDefault="00A045C2" w:rsidP="00B4520D">
      <w:pPr>
        <w:spacing w:before="120" w:after="120"/>
        <w:contextualSpacing/>
        <w:jc w:val="both"/>
        <w:rPr>
          <w:rFonts w:eastAsia="Times New Roman" w:cs="Times New Roman"/>
          <w:sz w:val="22"/>
        </w:rPr>
      </w:pPr>
      <w:r w:rsidRPr="00B4520D">
        <w:rPr>
          <w:rFonts w:eastAsia="Times New Roman" w:cs="Times New Roman"/>
          <w:sz w:val="22"/>
        </w:rPr>
        <w:lastRenderedPageBreak/>
        <w:t>Another social aspect to consider is accessibility. Although AI-powered systems can enhance farming, they need to be user-friendly for all farmers, including those with limited resources. This means d</w:t>
      </w:r>
      <w:r w:rsidRPr="00B4520D">
        <w:rPr>
          <w:rFonts w:eastAsia="Times New Roman" w:cs="Times New Roman"/>
          <w:sz w:val="22"/>
        </w:rPr>
        <w:t>esigning accessible interfaces and making the technology accessible and cost-effective. Training deep learning models has environmental implications. Training large models can consume a lot of computing power, which can have environmental implications. Eff</w:t>
      </w:r>
      <w:r w:rsidRPr="00B4520D">
        <w:rPr>
          <w:rFonts w:eastAsia="Times New Roman" w:cs="Times New Roman"/>
          <w:sz w:val="22"/>
        </w:rPr>
        <w:t>icient model optimisation and lightweight models can address this concern.</w:t>
      </w:r>
    </w:p>
    <w:p w:rsidR="00257F60" w:rsidRPr="00FC707D" w:rsidRDefault="00A045C2" w:rsidP="00FC707D">
      <w:pPr>
        <w:pStyle w:val="Heading1"/>
      </w:pPr>
      <w:bookmarkStart w:id="4" w:name="_Toc228183686"/>
      <w:r w:rsidRPr="00FC707D">
        <w:t>Part E: Project Management &amp; Future Work</w:t>
      </w:r>
      <w:bookmarkEnd w:id="4"/>
    </w:p>
    <w:p w:rsidR="00257F60" w:rsidRPr="00B4520D" w:rsidRDefault="00A045C2" w:rsidP="00B4520D">
      <w:pPr>
        <w:spacing w:before="120" w:after="120"/>
        <w:contextualSpacing/>
        <w:jc w:val="both"/>
        <w:rPr>
          <w:rFonts w:eastAsia="Times New Roman" w:cs="Times New Roman"/>
          <w:sz w:val="22"/>
        </w:rPr>
      </w:pPr>
      <w:r w:rsidRPr="00B4520D">
        <w:rPr>
          <w:rFonts w:eastAsia="Times New Roman" w:cs="Times New Roman"/>
          <w:sz w:val="22"/>
        </w:rPr>
        <w:t>The project was built collaboratively with GitHub as a version control and project management tool. The team worked on various components of</w:t>
      </w:r>
      <w:r w:rsidRPr="00B4520D">
        <w:rPr>
          <w:rFonts w:eastAsia="Times New Roman" w:cs="Times New Roman"/>
          <w:sz w:val="22"/>
        </w:rPr>
        <w:t xml:space="preserve"> the project, allowing for efficient collaboration and task tracking. I was responsible for data preparation, an essential step in the machine learning process. It is essential to prepare a dataset for successful model training and evaluation. </w:t>
      </w:r>
      <w:r w:rsidR="0027489E" w:rsidRPr="00B4520D">
        <w:rPr>
          <w:rFonts w:eastAsia="Times New Roman" w:cs="Times New Roman"/>
          <w:sz w:val="22"/>
        </w:rPr>
        <w:t xml:space="preserve">Further research will be aimed at the integration of a more varied set of data to promote the robustness of the models and increase the overall performance of the model. Further data augmentation methods, </w:t>
      </w:r>
      <w:r w:rsidR="0087232D">
        <w:rPr>
          <w:rFonts w:eastAsia="Times New Roman" w:cs="Times New Roman"/>
          <w:sz w:val="22"/>
        </w:rPr>
        <w:t>and</w:t>
      </w:r>
      <w:r w:rsidR="0027489E" w:rsidRPr="00B4520D">
        <w:rPr>
          <w:rFonts w:eastAsia="Times New Roman" w:cs="Times New Roman"/>
          <w:sz w:val="22"/>
        </w:rPr>
        <w:t xml:space="preserve"> the gathering of real-life images, can also enhance the capacity of the model to generalise in various circumstances. Furthermore, real-time deployment of the system on mobile devices can be viewed as a potential avenue for making the process of plant disease detection more accessible and feasible in the agricultural setting.</w:t>
      </w:r>
    </w:p>
    <w:p w:rsidR="00257F60" w:rsidRPr="00FC707D" w:rsidRDefault="00A045C2" w:rsidP="00FC707D">
      <w:pPr>
        <w:pStyle w:val="Heading1"/>
        <w:rPr>
          <w:rFonts w:eastAsia="Times New Roman"/>
          <w:bCs/>
        </w:rPr>
      </w:pPr>
      <w:bookmarkStart w:id="5" w:name="_Toc228183687"/>
      <w:r w:rsidRPr="00B4520D">
        <w:rPr>
          <w:rFonts w:eastAsia="Times New Roman"/>
        </w:rPr>
        <w:t>Part F: Conclusion</w:t>
      </w:r>
      <w:bookmarkEnd w:id="5"/>
    </w:p>
    <w:p w:rsidR="00A42227" w:rsidRPr="00B4520D" w:rsidRDefault="00A045C2" w:rsidP="00B4520D">
      <w:pPr>
        <w:spacing w:before="120" w:after="120"/>
        <w:contextualSpacing/>
        <w:jc w:val="both"/>
        <w:rPr>
          <w:rFonts w:eastAsia="Times New Roman" w:cs="Times New Roman"/>
          <w:sz w:val="22"/>
        </w:rPr>
      </w:pPr>
      <w:r w:rsidRPr="00B4520D">
        <w:rPr>
          <w:rFonts w:eastAsia="Times New Roman" w:cs="Times New Roman"/>
          <w:sz w:val="22"/>
        </w:rPr>
        <w:t xml:space="preserve">In conclusion, dataset exploration, validation, and augmentation are essential to the creation of successful deep learning systems. A close analysis of the dataset in terms of various assessment measures, such as the </w:t>
      </w:r>
      <w:r w:rsidRPr="00B4520D">
        <w:rPr>
          <w:rFonts w:eastAsia="Times New Roman" w:cs="Times New Roman"/>
          <w:sz w:val="22"/>
        </w:rPr>
        <w:t xml:space="preserve">distribution of classes, image quality, and accuracy of labels, brought in important insights into the overall composition and soundness of the information. These analyses were used to detect possible discrepancies, enhance the quality of data, and </w:t>
      </w:r>
      <w:r w:rsidR="0087232D">
        <w:rPr>
          <w:rFonts w:eastAsia="Times New Roman" w:cs="Times New Roman"/>
          <w:sz w:val="22"/>
        </w:rPr>
        <w:t>ensure</w:t>
      </w:r>
      <w:r w:rsidRPr="00B4520D">
        <w:rPr>
          <w:rFonts w:eastAsia="Times New Roman" w:cs="Times New Roman"/>
          <w:sz w:val="22"/>
        </w:rPr>
        <w:t xml:space="preserve"> that the data set could be used to produce robust models.</w:t>
      </w:r>
      <w:r w:rsidR="00F46778" w:rsidRPr="00B4520D">
        <w:rPr>
          <w:rFonts w:eastAsia="Times New Roman" w:cs="Times New Roman"/>
          <w:sz w:val="22"/>
        </w:rPr>
        <w:t xml:space="preserve"> A balanced class distribution became a critical factor in avoiding bias during training, enabling the model to learn equally across all categories. Such a balance helped to achieve more stable training behaviour and better generalisation performance. Moreover, the validation and augmentation of the dataset enhanced the capacity of the model to acquire significant patterns and to adjust to unknown information. In general, careful dataset preparation is an effective basis for constructing precise, reliable and high-performance deep learning models that can provide consistent outcomes in the real world.</w:t>
      </w:r>
    </w:p>
    <w:p w:rsidR="00257F60" w:rsidRDefault="00A045C2" w:rsidP="00B4520D">
      <w:pPr>
        <w:spacing w:before="120" w:after="120"/>
        <w:contextualSpacing/>
        <w:jc w:val="both"/>
        <w:rPr>
          <w:rFonts w:eastAsia="Times New Roman" w:cs="Times New Roman"/>
          <w:sz w:val="22"/>
        </w:rPr>
      </w:pPr>
      <w:r w:rsidRPr="00B4520D">
        <w:rPr>
          <w:rFonts w:eastAsia="Times New Roman" w:cs="Times New Roman"/>
          <w:sz w:val="22"/>
        </w:rPr>
        <w:t xml:space="preserve">The use of suitable preprocessing methods, such as image resizing and normalisation, ensured a consistent input format for training. </w:t>
      </w:r>
      <w:r w:rsidR="00827C6E" w:rsidRPr="00B4520D">
        <w:rPr>
          <w:rFonts w:eastAsia="Times New Roman" w:cs="Times New Roman"/>
          <w:sz w:val="22"/>
        </w:rPr>
        <w:t>T</w:t>
      </w:r>
      <w:r w:rsidRPr="00B4520D">
        <w:rPr>
          <w:rFonts w:eastAsia="Times New Roman" w:cs="Times New Roman"/>
          <w:sz w:val="22"/>
        </w:rPr>
        <w:t>he application of data augmentation approaches like rotation, flipping and adjusting brightness to the training data intro</w:t>
      </w:r>
      <w:r w:rsidRPr="00B4520D">
        <w:rPr>
          <w:rFonts w:eastAsia="Times New Roman" w:cs="Times New Roman"/>
          <w:sz w:val="22"/>
        </w:rPr>
        <w:t>duced more variability into the training data, allowing the model to learn more general features and prevent over-fitting.</w:t>
      </w:r>
      <w:r w:rsidR="00884966" w:rsidRPr="00B4520D">
        <w:rPr>
          <w:rFonts w:eastAsia="Times New Roman" w:cs="Times New Roman"/>
          <w:sz w:val="22"/>
        </w:rPr>
        <w:t xml:space="preserve"> The findings show excellent results, but there are issues with practical use. The controlled and curated datasets could hinder the model's generalisation to real-world farming conditions, where there are a variety of lighting conditions, backgrounds, and image quality. Overcoming these challenges will be key to future developments. This project shows that data preparation is a critical part of deep learning systems. </w:t>
      </w:r>
      <w:r w:rsidR="001C55C4" w:rsidRPr="001C55C4">
        <w:rPr>
          <w:rFonts w:eastAsia="Times New Roman" w:cs="Times New Roman"/>
          <w:sz w:val="22"/>
        </w:rPr>
        <w:t xml:space="preserve">The results of this project are a solid basis </w:t>
      </w:r>
      <w:r w:rsidR="00C502AB">
        <w:rPr>
          <w:rFonts w:eastAsia="Times New Roman" w:cs="Times New Roman"/>
          <w:sz w:val="22"/>
        </w:rPr>
        <w:t>for</w:t>
      </w:r>
      <w:r w:rsidR="001C55C4" w:rsidRPr="001C55C4">
        <w:rPr>
          <w:rFonts w:eastAsia="Times New Roman" w:cs="Times New Roman"/>
          <w:sz w:val="22"/>
        </w:rPr>
        <w:t xml:space="preserve"> creating effective and scalable artificial intelligence systems capable of serving agricultural applications. Such initiatives help to enhance technology-based solutions to the challenges of contemporary farming and plant disease management.</w:t>
      </w:r>
    </w:p>
    <w:p w:rsidR="00EF0FF4" w:rsidRDefault="00A045C2">
      <w:pPr>
        <w:spacing w:after="160" w:line="259" w:lineRule="auto"/>
        <w:rPr>
          <w:rFonts w:eastAsia="Times New Roman" w:cs="Times New Roman"/>
          <w:sz w:val="22"/>
        </w:rPr>
      </w:pPr>
      <w:r>
        <w:rPr>
          <w:rFonts w:eastAsia="Times New Roman" w:cs="Times New Roman"/>
          <w:sz w:val="22"/>
        </w:rPr>
        <w:br w:type="page"/>
      </w:r>
      <w:bookmarkStart w:id="6" w:name="_GoBack"/>
      <w:bookmarkEnd w:id="6"/>
    </w:p>
    <w:p w:rsidR="00EF3023" w:rsidRPr="00EF3023" w:rsidRDefault="00A045C2" w:rsidP="00E42AC2">
      <w:pPr>
        <w:pStyle w:val="Heading1"/>
        <w:rPr>
          <w:rFonts w:eastAsia="Times New Roman"/>
        </w:rPr>
      </w:pPr>
      <w:bookmarkStart w:id="7" w:name="_Toc228183688"/>
      <w:r>
        <w:rPr>
          <w:rFonts w:eastAsia="Times New Roman"/>
        </w:rPr>
        <w:lastRenderedPageBreak/>
        <w:t>References</w:t>
      </w:r>
      <w:bookmarkEnd w:id="7"/>
    </w:p>
    <w:p w:rsidR="00EF3023" w:rsidRDefault="00A045C2" w:rsidP="00EF3023">
      <w:pPr>
        <w:pStyle w:val="NormalWeb"/>
        <w:spacing w:before="120" w:beforeAutospacing="0" w:after="120" w:afterAutospacing="0"/>
        <w:ind w:left="720" w:hanging="720"/>
        <w:contextualSpacing/>
        <w:jc w:val="both"/>
      </w:pPr>
      <w:r>
        <w:t>Ali, A. H., Youssef, A., Abdelal, M., &amp;</w:t>
      </w:r>
      <w:r>
        <w:t xml:space="preserve"> Raja, M. A. (2024). An ensemble of deep learning architectures for accurate plant disease classification. </w:t>
      </w:r>
      <w:r>
        <w:rPr>
          <w:i/>
          <w:iCs/>
        </w:rPr>
        <w:t>Ecological Informatics</w:t>
      </w:r>
      <w:r>
        <w:t xml:space="preserve">, </w:t>
      </w:r>
      <w:r>
        <w:rPr>
          <w:i/>
          <w:iCs/>
        </w:rPr>
        <w:t>81</w:t>
      </w:r>
      <w:r>
        <w:t xml:space="preserve">(102618), 102618. </w:t>
      </w:r>
      <w:hyperlink r:id="rId9" w:history="1">
        <w:r w:rsidRPr="00D74F75">
          <w:rPr>
            <w:rStyle w:val="Hyperlink"/>
          </w:rPr>
          <w:t>https://doi.org/10.1016/j.ecoinf.2024.102618</w:t>
        </w:r>
      </w:hyperlink>
    </w:p>
    <w:p w:rsidR="00EF3023" w:rsidRDefault="00A045C2" w:rsidP="00EF3023">
      <w:pPr>
        <w:pStyle w:val="NormalWeb"/>
        <w:spacing w:before="120" w:beforeAutospacing="0" w:after="120" w:afterAutospacing="0"/>
        <w:ind w:left="720" w:hanging="720"/>
        <w:contextualSpacing/>
        <w:jc w:val="both"/>
      </w:pPr>
      <w:r>
        <w:t>Ashurov, A. Y., Mehdhar S. A. M. Al-Gaashani, Samee, N. A., Reem Alkanhel, Ghada Atteia, Abdallah, H. A., &amp; Saleh, M. (2025). Enhancing plant disease detection through deep learning: a Depthwise CNN with squeeze and excitation integration and residual ski</w:t>
      </w:r>
      <w:r>
        <w:t xml:space="preserve">p connections. </w:t>
      </w:r>
      <w:r>
        <w:rPr>
          <w:i/>
          <w:iCs/>
        </w:rPr>
        <w:t>Frontiers in Plant Science</w:t>
      </w:r>
      <w:r>
        <w:t xml:space="preserve">, </w:t>
      </w:r>
      <w:r>
        <w:rPr>
          <w:i/>
          <w:iCs/>
        </w:rPr>
        <w:t>15</w:t>
      </w:r>
      <w:r>
        <w:t xml:space="preserve">(23 January 2025). </w:t>
      </w:r>
      <w:hyperlink r:id="rId10" w:history="1">
        <w:r w:rsidRPr="00D74F75">
          <w:rPr>
            <w:rStyle w:val="Hyperlink"/>
          </w:rPr>
          <w:t>https://doi.org/10.3389/fpls.2024.1505857</w:t>
        </w:r>
      </w:hyperlink>
    </w:p>
    <w:p w:rsidR="00EF3023" w:rsidRDefault="00A045C2" w:rsidP="00EF3023">
      <w:pPr>
        <w:pStyle w:val="NormalWeb"/>
        <w:spacing w:before="120" w:beforeAutospacing="0" w:after="120" w:afterAutospacing="0"/>
        <w:ind w:left="720" w:hanging="720"/>
        <w:contextualSpacing/>
        <w:jc w:val="both"/>
      </w:pPr>
      <w:r>
        <w:t>Diana-Carmen Rodríguez-Lira, Diana-Margarita Córdova-Esparza, Álvarez-Alvarado, J. M., Terve</w:t>
      </w:r>
      <w:r>
        <w:t xml:space="preserve">n, J., Julio-Alejandro Romero-González, &amp; Juvenal Rodríguez-Reséndiz. (2024). Trends in Machine and Deep Learning Techniques for Plant Disease Identification: A Systematic Review. </w:t>
      </w:r>
      <w:r>
        <w:rPr>
          <w:i/>
          <w:iCs/>
        </w:rPr>
        <w:t>Agriculture</w:t>
      </w:r>
      <w:r>
        <w:t xml:space="preserve">, </w:t>
      </w:r>
      <w:r>
        <w:rPr>
          <w:i/>
          <w:iCs/>
        </w:rPr>
        <w:t>14</w:t>
      </w:r>
      <w:r>
        <w:t xml:space="preserve">(12), 2188–2188. </w:t>
      </w:r>
      <w:hyperlink r:id="rId11" w:history="1">
        <w:r w:rsidRPr="00D74F75">
          <w:rPr>
            <w:rStyle w:val="Hyperlink"/>
          </w:rPr>
          <w:t>https://doi.org/10.3390/agriculture14122188</w:t>
        </w:r>
      </w:hyperlink>
    </w:p>
    <w:p w:rsidR="00EF3023" w:rsidRDefault="00A045C2" w:rsidP="00EF3023">
      <w:pPr>
        <w:pStyle w:val="NormalWeb"/>
        <w:spacing w:before="120" w:beforeAutospacing="0" w:after="120" w:afterAutospacing="0"/>
        <w:ind w:left="720" w:hanging="720"/>
        <w:contextualSpacing/>
        <w:jc w:val="both"/>
      </w:pPr>
      <w:r>
        <w:t xml:space="preserve">Duhan, S., Gulia, P., Gill, N. S., &amp; Narwal, E. (2025). RTR_Lite_MobileNetV2: A lightweight and efficient model for plant disease detection and classification. </w:t>
      </w:r>
      <w:r>
        <w:rPr>
          <w:i/>
          <w:iCs/>
        </w:rPr>
        <w:t>Current Plant Biology</w:t>
      </w:r>
      <w:r>
        <w:t xml:space="preserve">, </w:t>
      </w:r>
      <w:r>
        <w:rPr>
          <w:i/>
          <w:iCs/>
        </w:rPr>
        <w:t>42</w:t>
      </w:r>
      <w:r>
        <w:t>(100459), 1</w:t>
      </w:r>
      <w:r>
        <w:t xml:space="preserve">00459. </w:t>
      </w:r>
      <w:hyperlink r:id="rId12" w:history="1">
        <w:r w:rsidRPr="00D74F75">
          <w:rPr>
            <w:rStyle w:val="Hyperlink"/>
          </w:rPr>
          <w:t>https://doi.org/10.1016/j.cpb.2025.100459</w:t>
        </w:r>
      </w:hyperlink>
    </w:p>
    <w:p w:rsidR="00EF3023" w:rsidRDefault="00A045C2" w:rsidP="00EF3023">
      <w:pPr>
        <w:pStyle w:val="NormalWeb"/>
        <w:spacing w:before="120" w:beforeAutospacing="0" w:after="120" w:afterAutospacing="0"/>
        <w:ind w:left="720" w:hanging="720"/>
        <w:contextualSpacing/>
        <w:jc w:val="both"/>
      </w:pPr>
      <w:r>
        <w:t>Ishak Pacal, Ismail Kunduracioglu, Alma, M. H., Muhammet Deveci, Seifedine Kadry, Nedoma, J., Vlastimil Slany, &amp; Martinek, R. (2024). A systematic re</w:t>
      </w:r>
      <w:r>
        <w:t xml:space="preserve">view of deep learning techniques for plant diseases. </w:t>
      </w:r>
      <w:r>
        <w:rPr>
          <w:i/>
          <w:iCs/>
        </w:rPr>
        <w:t>Artificial Intelligence Review</w:t>
      </w:r>
      <w:r>
        <w:t xml:space="preserve">, </w:t>
      </w:r>
      <w:r>
        <w:rPr>
          <w:i/>
          <w:iCs/>
        </w:rPr>
        <w:t>57</w:t>
      </w:r>
      <w:r>
        <w:t xml:space="preserve">(11). </w:t>
      </w:r>
      <w:hyperlink r:id="rId13" w:history="1">
        <w:r w:rsidRPr="00D74F75">
          <w:rPr>
            <w:rStyle w:val="Hyperlink"/>
          </w:rPr>
          <w:t>https://doi.org/10.1007/s10462-024-10944-7</w:t>
        </w:r>
      </w:hyperlink>
    </w:p>
    <w:p w:rsidR="00EF3023" w:rsidRDefault="00A045C2" w:rsidP="00EF3023">
      <w:pPr>
        <w:pStyle w:val="NormalWeb"/>
        <w:spacing w:before="120" w:beforeAutospacing="0" w:after="120" w:afterAutospacing="0"/>
        <w:ind w:left="720" w:hanging="720"/>
        <w:contextualSpacing/>
        <w:jc w:val="both"/>
      </w:pPr>
      <w:r>
        <w:t>Jafar, A., Bibi, N., Rizwan Ali Naqvi, Abolghasem Sadeghi-Nia</w:t>
      </w:r>
      <w:r>
        <w:t xml:space="preserve">raki, &amp; Jeong, D. (2024). Revolutionising agriculture with artificial intelligence: plant disease detection methods, applications, and their limitations. </w:t>
      </w:r>
      <w:r>
        <w:rPr>
          <w:i/>
          <w:iCs/>
        </w:rPr>
        <w:t>Frontiers in Plant Science</w:t>
      </w:r>
      <w:r>
        <w:t xml:space="preserve">, </w:t>
      </w:r>
      <w:r>
        <w:rPr>
          <w:i/>
          <w:iCs/>
        </w:rPr>
        <w:t>15</w:t>
      </w:r>
      <w:r>
        <w:t xml:space="preserve">(13 March 2024). </w:t>
      </w:r>
      <w:hyperlink r:id="rId14" w:history="1">
        <w:r w:rsidRPr="00D74F75">
          <w:rPr>
            <w:rStyle w:val="Hyperlink"/>
          </w:rPr>
          <w:t>https://doi.org/10.3389/fpls.2024.1356260</w:t>
        </w:r>
      </w:hyperlink>
    </w:p>
    <w:p w:rsidR="00EF3023" w:rsidRDefault="00A045C2" w:rsidP="00EF3023">
      <w:pPr>
        <w:pStyle w:val="NormalWeb"/>
        <w:spacing w:before="120" w:beforeAutospacing="0" w:after="120" w:afterAutospacing="0"/>
        <w:ind w:left="720" w:hanging="720"/>
        <w:contextualSpacing/>
        <w:jc w:val="both"/>
      </w:pPr>
      <w:r>
        <w:t xml:space="preserve">Katuri, K. N., &amp; Medabalimi, S. R. (2026). A Comprehensive Review on Plant Leaf Disease Detection Systems Using Machine Learning and Deep Learning Techniques. </w:t>
      </w:r>
      <w:r>
        <w:rPr>
          <w:i/>
          <w:iCs/>
        </w:rPr>
        <w:t>Digital Technologies Research and Applications</w:t>
      </w:r>
      <w:r>
        <w:t xml:space="preserve">, </w:t>
      </w:r>
      <w:r>
        <w:rPr>
          <w:i/>
          <w:iCs/>
        </w:rPr>
        <w:t>Volu</w:t>
      </w:r>
      <w:r>
        <w:rPr>
          <w:i/>
          <w:iCs/>
        </w:rPr>
        <w:t>me 5</w:t>
      </w:r>
      <w:r>
        <w:t xml:space="preserve">(Issue 1), 297–310. </w:t>
      </w:r>
      <w:hyperlink r:id="rId15" w:history="1">
        <w:r w:rsidRPr="00D74F75">
          <w:rPr>
            <w:rStyle w:val="Hyperlink"/>
          </w:rPr>
          <w:t>https://doi.org/10.54963/dtra.v5i1.1746</w:t>
        </w:r>
      </w:hyperlink>
    </w:p>
    <w:p w:rsidR="00EF3023" w:rsidRDefault="00A045C2" w:rsidP="00EF3023">
      <w:pPr>
        <w:pStyle w:val="NormalWeb"/>
        <w:spacing w:before="120" w:beforeAutospacing="0" w:after="120" w:afterAutospacing="0"/>
        <w:ind w:left="720" w:hanging="720"/>
        <w:contextualSpacing/>
        <w:jc w:val="both"/>
      </w:pPr>
      <w:r>
        <w:t xml:space="preserve">Kaya, Y., &amp; Ercan Gürsoy. (2025). A review of deep learning architectures for plant disease detection. </w:t>
      </w:r>
      <w:r>
        <w:rPr>
          <w:i/>
          <w:iCs/>
        </w:rPr>
        <w:t>Turkish Journal of Biology</w:t>
      </w:r>
      <w:r>
        <w:t xml:space="preserve">, </w:t>
      </w:r>
      <w:r>
        <w:rPr>
          <w:i/>
          <w:iCs/>
        </w:rPr>
        <w:t>49</w:t>
      </w:r>
      <w:r>
        <w:t>(SI</w:t>
      </w:r>
      <w:r>
        <w:t xml:space="preserve">-5), 459–497. </w:t>
      </w:r>
      <w:hyperlink r:id="rId16" w:history="1">
        <w:r w:rsidRPr="00D74F75">
          <w:rPr>
            <w:rStyle w:val="Hyperlink"/>
          </w:rPr>
          <w:t>https://doi.org/10.55730/1300-0152.2761</w:t>
        </w:r>
      </w:hyperlink>
    </w:p>
    <w:p w:rsidR="00EF3023" w:rsidRDefault="00A045C2" w:rsidP="00EF3023">
      <w:pPr>
        <w:pStyle w:val="NormalWeb"/>
        <w:spacing w:before="120" w:beforeAutospacing="0" w:after="120" w:afterAutospacing="0"/>
        <w:ind w:left="720" w:hanging="720"/>
        <w:contextualSpacing/>
        <w:jc w:val="both"/>
      </w:pPr>
      <w:r>
        <w:t>Krishna, M. S., Machado, P., Otuka, R. I., Yahaya, S. W., Santos, &amp; Isibor Kennedy Ihianle. (2025). Plant Leaf Disease Detection Using Deep Learni</w:t>
      </w:r>
      <w:r>
        <w:t xml:space="preserve">ng: A Multi-Dataset Approach. </w:t>
      </w:r>
      <w:r>
        <w:rPr>
          <w:i/>
          <w:iCs/>
        </w:rPr>
        <w:t>J — Multidisciplinary Scientific Journal</w:t>
      </w:r>
      <w:r>
        <w:t xml:space="preserve">, </w:t>
      </w:r>
      <w:r>
        <w:rPr>
          <w:i/>
          <w:iCs/>
        </w:rPr>
        <w:t>8</w:t>
      </w:r>
      <w:r>
        <w:t xml:space="preserve">(1), 4–4. </w:t>
      </w:r>
      <w:hyperlink r:id="rId17" w:history="1">
        <w:r w:rsidRPr="00D74F75">
          <w:rPr>
            <w:rStyle w:val="Hyperlink"/>
          </w:rPr>
          <w:t>https://doi.org/10.3390/j8010004</w:t>
        </w:r>
      </w:hyperlink>
    </w:p>
    <w:p w:rsidR="00EF3023" w:rsidRDefault="00A045C2" w:rsidP="00EF3023">
      <w:pPr>
        <w:pStyle w:val="NormalWeb"/>
        <w:spacing w:before="120" w:beforeAutospacing="0" w:after="120" w:afterAutospacing="0"/>
        <w:ind w:left="720" w:hanging="720"/>
        <w:contextualSpacing/>
        <w:jc w:val="both"/>
      </w:pPr>
      <w:r>
        <w:t>Miao, Y., Meng, W., &amp; Zhou, X. (2025). SerpensGate-YOLOv8: an enhanced YOLOv8 model for acc</w:t>
      </w:r>
      <w:r>
        <w:t xml:space="preserve">urate plant disease detection. </w:t>
      </w:r>
      <w:r>
        <w:rPr>
          <w:i/>
          <w:iCs/>
        </w:rPr>
        <w:t>Frontiers in Plant Science</w:t>
      </w:r>
      <w:r>
        <w:t xml:space="preserve">, </w:t>
      </w:r>
      <w:r>
        <w:rPr>
          <w:i/>
          <w:iCs/>
        </w:rPr>
        <w:t>15</w:t>
      </w:r>
      <w:r>
        <w:t xml:space="preserve">(20 January 2025). </w:t>
      </w:r>
      <w:hyperlink r:id="rId18" w:history="1">
        <w:r w:rsidRPr="00D74F75">
          <w:rPr>
            <w:rStyle w:val="Hyperlink"/>
          </w:rPr>
          <w:t>https://doi.org/10.3389/fpls.2024.1514832</w:t>
        </w:r>
      </w:hyperlink>
    </w:p>
    <w:p w:rsidR="00EF3023" w:rsidRDefault="00A045C2" w:rsidP="00EF3023">
      <w:pPr>
        <w:pStyle w:val="NormalWeb"/>
        <w:spacing w:before="120" w:beforeAutospacing="0" w:after="120" w:afterAutospacing="0"/>
        <w:ind w:left="720" w:hanging="720"/>
        <w:contextualSpacing/>
        <w:jc w:val="both"/>
      </w:pPr>
      <w:r>
        <w:t>Thandiwe Nyawose, Rito Clifford Maswanganyi, &amp;</w:t>
      </w:r>
      <w:r>
        <w:t xml:space="preserve"> Philani Khumalo. (2025). A Review on the Detection of Plant Disease Using Machine Learning and Deep Learning Approaches. </w:t>
      </w:r>
      <w:r>
        <w:rPr>
          <w:i/>
          <w:iCs/>
        </w:rPr>
        <w:t>Journal of Imaging</w:t>
      </w:r>
      <w:r>
        <w:t xml:space="preserve">, </w:t>
      </w:r>
      <w:r>
        <w:rPr>
          <w:i/>
          <w:iCs/>
        </w:rPr>
        <w:t>11</w:t>
      </w:r>
      <w:r>
        <w:t xml:space="preserve">(10), 326–326. </w:t>
      </w:r>
      <w:hyperlink r:id="rId19" w:history="1">
        <w:r w:rsidRPr="00D74F75">
          <w:rPr>
            <w:rStyle w:val="Hyperlink"/>
          </w:rPr>
          <w:t>https://doi.org/10.3390/jimaging11100326</w:t>
        </w:r>
      </w:hyperlink>
    </w:p>
    <w:p w:rsidR="00EF3023" w:rsidRDefault="00A045C2" w:rsidP="00EF3023">
      <w:pPr>
        <w:pStyle w:val="NormalWeb"/>
        <w:spacing w:before="120" w:beforeAutospacing="0" w:after="120" w:afterAutospacing="0"/>
        <w:ind w:left="720" w:hanging="720"/>
        <w:contextualSpacing/>
        <w:jc w:val="both"/>
      </w:pPr>
      <w:r>
        <w:t>Upadhyay, A., Narendra Singh Chandel, Singh, K. P., Chakraborty, S. K., Nandede, B. M., Kumar, M., A. Subeesh, Konga Upendar, Salem, A., &amp; Elbeltagi, A. (2025). Deep learning and computer vision in plant disease detection: a comprehensive review of techni</w:t>
      </w:r>
      <w:r>
        <w:t xml:space="preserve">ques, models, and trends in precision agriculture. </w:t>
      </w:r>
      <w:r>
        <w:rPr>
          <w:i/>
          <w:iCs/>
        </w:rPr>
        <w:t>Artificial Intelligence Review</w:t>
      </w:r>
      <w:r>
        <w:t xml:space="preserve">, </w:t>
      </w:r>
      <w:r>
        <w:rPr>
          <w:i/>
          <w:iCs/>
        </w:rPr>
        <w:t>58</w:t>
      </w:r>
      <w:r>
        <w:t xml:space="preserve">(3). </w:t>
      </w:r>
      <w:hyperlink r:id="rId20" w:history="1">
        <w:r w:rsidRPr="00D74F75">
          <w:rPr>
            <w:rStyle w:val="Hyperlink"/>
          </w:rPr>
          <w:t>https://doi.org/10.1007/s10462-024-11100-x</w:t>
        </w:r>
      </w:hyperlink>
    </w:p>
    <w:p w:rsidR="00EF3023" w:rsidRDefault="00A045C2" w:rsidP="00EF3023">
      <w:pPr>
        <w:pStyle w:val="NormalWeb"/>
        <w:spacing w:before="120" w:beforeAutospacing="0" w:after="120" w:afterAutospacing="0"/>
        <w:ind w:left="720" w:hanging="720"/>
        <w:contextualSpacing/>
        <w:jc w:val="both"/>
      </w:pPr>
      <w:r>
        <w:lastRenderedPageBreak/>
        <w:t>Wubetu Barud Demilie. (2024). Plant disease detection and classi</w:t>
      </w:r>
      <w:r>
        <w:t xml:space="preserve">fication techniques: a comparative study of the performances. </w:t>
      </w:r>
      <w:r>
        <w:rPr>
          <w:i/>
          <w:iCs/>
        </w:rPr>
        <w:t>Journal of Big Data</w:t>
      </w:r>
      <w:r>
        <w:t xml:space="preserve">, </w:t>
      </w:r>
      <w:r>
        <w:rPr>
          <w:i/>
          <w:iCs/>
        </w:rPr>
        <w:t>11</w:t>
      </w:r>
      <w:r>
        <w:t xml:space="preserve">(1). </w:t>
      </w:r>
      <w:hyperlink r:id="rId21" w:history="1">
        <w:r w:rsidRPr="00D74F75">
          <w:rPr>
            <w:rStyle w:val="Hyperlink"/>
          </w:rPr>
          <w:t>https://doi.org/10.1186/s40537-023-00863-9</w:t>
        </w:r>
      </w:hyperlink>
    </w:p>
    <w:p w:rsidR="00EF0FF4" w:rsidRPr="00B4520D" w:rsidRDefault="00EF0FF4" w:rsidP="00B4520D">
      <w:pPr>
        <w:spacing w:before="120" w:after="120"/>
        <w:contextualSpacing/>
        <w:jc w:val="both"/>
        <w:rPr>
          <w:rFonts w:eastAsia="Times New Roman" w:cs="Times New Roman"/>
          <w:sz w:val="22"/>
        </w:rPr>
      </w:pPr>
    </w:p>
    <w:sectPr w:rsidR="00EF0FF4" w:rsidRPr="00B4520D" w:rsidSect="009935AE">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45C2" w:rsidRDefault="00A045C2">
      <w:r>
        <w:separator/>
      </w:r>
    </w:p>
  </w:endnote>
  <w:endnote w:type="continuationSeparator" w:id="0">
    <w:p w:rsidR="00A045C2" w:rsidRDefault="00A045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5806449"/>
      <w:docPartObj>
        <w:docPartGallery w:val="Page Numbers (Bottom of Page)"/>
        <w:docPartUnique/>
      </w:docPartObj>
    </w:sdtPr>
    <w:sdtEndPr>
      <w:rPr>
        <w:rFonts w:cs="Times New Roman"/>
        <w:noProof/>
        <w:szCs w:val="24"/>
      </w:rPr>
    </w:sdtEndPr>
    <w:sdtContent>
      <w:p w:rsidR="009935AE" w:rsidRPr="009935AE" w:rsidRDefault="00A045C2">
        <w:pPr>
          <w:pStyle w:val="Footer"/>
          <w:jc w:val="right"/>
          <w:rPr>
            <w:rFonts w:cs="Times New Roman"/>
            <w:szCs w:val="24"/>
          </w:rPr>
        </w:pPr>
        <w:r w:rsidRPr="009935AE">
          <w:rPr>
            <w:rFonts w:cs="Times New Roman"/>
            <w:szCs w:val="24"/>
          </w:rPr>
          <w:fldChar w:fldCharType="begin"/>
        </w:r>
        <w:r w:rsidRPr="009935AE">
          <w:rPr>
            <w:rFonts w:cs="Times New Roman"/>
            <w:szCs w:val="24"/>
          </w:rPr>
          <w:instrText xml:space="preserve"> PAGE   \* MERGEFORMAT </w:instrText>
        </w:r>
        <w:r w:rsidRPr="009935AE">
          <w:rPr>
            <w:rFonts w:cs="Times New Roman"/>
            <w:szCs w:val="24"/>
          </w:rPr>
          <w:fldChar w:fldCharType="separate"/>
        </w:r>
        <w:r w:rsidR="0041775F">
          <w:rPr>
            <w:rFonts w:cs="Times New Roman"/>
            <w:noProof/>
            <w:szCs w:val="24"/>
          </w:rPr>
          <w:t>2</w:t>
        </w:r>
        <w:r w:rsidRPr="009935AE">
          <w:rPr>
            <w:rFonts w:cs="Times New Roman"/>
            <w:noProof/>
            <w:szCs w:val="24"/>
          </w:rPr>
          <w:fldChar w:fldCharType="end"/>
        </w:r>
      </w:p>
    </w:sdtContent>
  </w:sdt>
  <w:p w:rsidR="009935AE" w:rsidRDefault="009935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45C2" w:rsidRDefault="00A045C2">
      <w:r>
        <w:separator/>
      </w:r>
    </w:p>
  </w:footnote>
  <w:footnote w:type="continuationSeparator" w:id="0">
    <w:p w:rsidR="00A045C2" w:rsidRDefault="00A045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F60"/>
    <w:rsid w:val="00006134"/>
    <w:rsid w:val="00026803"/>
    <w:rsid w:val="000305FE"/>
    <w:rsid w:val="00061B58"/>
    <w:rsid w:val="000B452E"/>
    <w:rsid w:val="000B7D50"/>
    <w:rsid w:val="001027EE"/>
    <w:rsid w:val="001A7A9A"/>
    <w:rsid w:val="001B12A0"/>
    <w:rsid w:val="001C55C4"/>
    <w:rsid w:val="001E4004"/>
    <w:rsid w:val="00257F60"/>
    <w:rsid w:val="00262131"/>
    <w:rsid w:val="002715F4"/>
    <w:rsid w:val="0027489E"/>
    <w:rsid w:val="00276C12"/>
    <w:rsid w:val="002C2491"/>
    <w:rsid w:val="0032395A"/>
    <w:rsid w:val="003435F8"/>
    <w:rsid w:val="00354D6E"/>
    <w:rsid w:val="00380024"/>
    <w:rsid w:val="00386B98"/>
    <w:rsid w:val="00404168"/>
    <w:rsid w:val="00414E93"/>
    <w:rsid w:val="0041775F"/>
    <w:rsid w:val="004774BF"/>
    <w:rsid w:val="004951A8"/>
    <w:rsid w:val="004F3EBE"/>
    <w:rsid w:val="00534E3C"/>
    <w:rsid w:val="005D1387"/>
    <w:rsid w:val="005D426E"/>
    <w:rsid w:val="006106A5"/>
    <w:rsid w:val="00622974"/>
    <w:rsid w:val="00664CBB"/>
    <w:rsid w:val="006A033C"/>
    <w:rsid w:val="006B04C7"/>
    <w:rsid w:val="006B702A"/>
    <w:rsid w:val="006C4758"/>
    <w:rsid w:val="006C4AD9"/>
    <w:rsid w:val="006E532C"/>
    <w:rsid w:val="006F3070"/>
    <w:rsid w:val="007041D5"/>
    <w:rsid w:val="007056E9"/>
    <w:rsid w:val="0070637C"/>
    <w:rsid w:val="0071797B"/>
    <w:rsid w:val="00725E69"/>
    <w:rsid w:val="0074540D"/>
    <w:rsid w:val="0074749B"/>
    <w:rsid w:val="007564A6"/>
    <w:rsid w:val="00786333"/>
    <w:rsid w:val="007A64B0"/>
    <w:rsid w:val="007B61FE"/>
    <w:rsid w:val="007F19A4"/>
    <w:rsid w:val="00815C29"/>
    <w:rsid w:val="00827C6E"/>
    <w:rsid w:val="00854334"/>
    <w:rsid w:val="008703B4"/>
    <w:rsid w:val="0087232D"/>
    <w:rsid w:val="00876FE5"/>
    <w:rsid w:val="008839D8"/>
    <w:rsid w:val="00884966"/>
    <w:rsid w:val="0088760D"/>
    <w:rsid w:val="00897D94"/>
    <w:rsid w:val="008C2831"/>
    <w:rsid w:val="00922ACB"/>
    <w:rsid w:val="00924110"/>
    <w:rsid w:val="00957F98"/>
    <w:rsid w:val="00984A14"/>
    <w:rsid w:val="009935AE"/>
    <w:rsid w:val="009A3D92"/>
    <w:rsid w:val="009A785B"/>
    <w:rsid w:val="009E7041"/>
    <w:rsid w:val="009E765E"/>
    <w:rsid w:val="009F39D4"/>
    <w:rsid w:val="009F7488"/>
    <w:rsid w:val="00A045C2"/>
    <w:rsid w:val="00A16AD4"/>
    <w:rsid w:val="00A17BB8"/>
    <w:rsid w:val="00A40794"/>
    <w:rsid w:val="00A42227"/>
    <w:rsid w:val="00A66A71"/>
    <w:rsid w:val="00A7288C"/>
    <w:rsid w:val="00A946C5"/>
    <w:rsid w:val="00B10C44"/>
    <w:rsid w:val="00B4103B"/>
    <w:rsid w:val="00B4520D"/>
    <w:rsid w:val="00B82B37"/>
    <w:rsid w:val="00BE262B"/>
    <w:rsid w:val="00C2268A"/>
    <w:rsid w:val="00C502AB"/>
    <w:rsid w:val="00CE7A1E"/>
    <w:rsid w:val="00D23A68"/>
    <w:rsid w:val="00D25A97"/>
    <w:rsid w:val="00D2731B"/>
    <w:rsid w:val="00D27384"/>
    <w:rsid w:val="00D27C59"/>
    <w:rsid w:val="00D5632F"/>
    <w:rsid w:val="00D74F75"/>
    <w:rsid w:val="00D961D9"/>
    <w:rsid w:val="00D96F34"/>
    <w:rsid w:val="00D97669"/>
    <w:rsid w:val="00DB3489"/>
    <w:rsid w:val="00DD711E"/>
    <w:rsid w:val="00DF1B35"/>
    <w:rsid w:val="00E01DB1"/>
    <w:rsid w:val="00E11119"/>
    <w:rsid w:val="00E42AC2"/>
    <w:rsid w:val="00EA75C5"/>
    <w:rsid w:val="00EC2CA6"/>
    <w:rsid w:val="00ED3496"/>
    <w:rsid w:val="00EF0FF4"/>
    <w:rsid w:val="00EF3023"/>
    <w:rsid w:val="00F20564"/>
    <w:rsid w:val="00F46778"/>
    <w:rsid w:val="00F53515"/>
    <w:rsid w:val="00F70038"/>
    <w:rsid w:val="00F769F6"/>
    <w:rsid w:val="00FA1967"/>
    <w:rsid w:val="00FC707D"/>
    <w:rsid w:val="00FE1E3C"/>
    <w:rsid w:val="00FE29CB"/>
    <w:rsid w:val="00FF7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DF6511-D8F8-4DE7-9ECF-8211D68A2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5AE"/>
    <w:pPr>
      <w:spacing w:after="0" w:line="240" w:lineRule="auto"/>
    </w:pPr>
    <w:rPr>
      <w:rFonts w:ascii="Times New Roman" w:eastAsia="Arial" w:hAnsi="Times New Roman" w:cs="Arial"/>
      <w:sz w:val="24"/>
      <w:lang w:eastAsia="en-IN"/>
    </w:rPr>
  </w:style>
  <w:style w:type="paragraph" w:styleId="Heading1">
    <w:name w:val="heading 1"/>
    <w:basedOn w:val="Normal"/>
    <w:next w:val="Normal"/>
    <w:link w:val="Heading1Char"/>
    <w:uiPriority w:val="9"/>
    <w:qFormat/>
    <w:rsid w:val="00262131"/>
    <w:pPr>
      <w:keepNext/>
      <w:keepLines/>
      <w:spacing w:before="240"/>
      <w:outlineLvl w:val="0"/>
    </w:pPr>
    <w:rPr>
      <w:rFonts w:eastAsiaTheme="majorEastAsia" w:cstheme="majorBidi"/>
      <w:b/>
      <w:color w:val="2E74B5" w:themeColor="accent1" w:themeShade="BF"/>
      <w:sz w:val="30"/>
      <w:szCs w:val="32"/>
    </w:rPr>
  </w:style>
  <w:style w:type="paragraph" w:styleId="Heading2">
    <w:name w:val="heading 2"/>
    <w:basedOn w:val="Normal"/>
    <w:link w:val="Heading2Char"/>
    <w:uiPriority w:val="9"/>
    <w:qFormat/>
    <w:rsid w:val="00257F60"/>
    <w:pPr>
      <w:spacing w:before="100" w:beforeAutospacing="1" w:after="100"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257F60"/>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7F6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57F6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57F60"/>
    <w:rPr>
      <w:b/>
      <w:bCs/>
    </w:rPr>
  </w:style>
  <w:style w:type="paragraph" w:styleId="NormalWeb">
    <w:name w:val="Normal (Web)"/>
    <w:basedOn w:val="Normal"/>
    <w:uiPriority w:val="99"/>
    <w:semiHidden/>
    <w:unhideWhenUsed/>
    <w:rsid w:val="00257F60"/>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9935AE"/>
    <w:pPr>
      <w:tabs>
        <w:tab w:val="center" w:pos="4680"/>
        <w:tab w:val="right" w:pos="9360"/>
      </w:tabs>
    </w:pPr>
  </w:style>
  <w:style w:type="character" w:customStyle="1" w:styleId="HeaderChar">
    <w:name w:val="Header Char"/>
    <w:basedOn w:val="DefaultParagraphFont"/>
    <w:link w:val="Header"/>
    <w:uiPriority w:val="99"/>
    <w:rsid w:val="009935AE"/>
    <w:rPr>
      <w:rFonts w:ascii="Arial" w:eastAsia="Arial" w:hAnsi="Arial" w:cs="Arial"/>
      <w:lang w:eastAsia="en-IN"/>
    </w:rPr>
  </w:style>
  <w:style w:type="paragraph" w:styleId="Footer">
    <w:name w:val="footer"/>
    <w:basedOn w:val="Normal"/>
    <w:link w:val="FooterChar"/>
    <w:uiPriority w:val="99"/>
    <w:unhideWhenUsed/>
    <w:rsid w:val="009935AE"/>
    <w:pPr>
      <w:tabs>
        <w:tab w:val="center" w:pos="4680"/>
        <w:tab w:val="right" w:pos="9360"/>
      </w:tabs>
    </w:pPr>
  </w:style>
  <w:style w:type="character" w:customStyle="1" w:styleId="FooterChar">
    <w:name w:val="Footer Char"/>
    <w:basedOn w:val="DefaultParagraphFont"/>
    <w:link w:val="Footer"/>
    <w:uiPriority w:val="99"/>
    <w:rsid w:val="009935AE"/>
    <w:rPr>
      <w:rFonts w:ascii="Arial" w:eastAsia="Arial" w:hAnsi="Arial" w:cs="Arial"/>
      <w:lang w:eastAsia="en-IN"/>
    </w:rPr>
  </w:style>
  <w:style w:type="character" w:customStyle="1" w:styleId="Heading1Char">
    <w:name w:val="Heading 1 Char"/>
    <w:basedOn w:val="DefaultParagraphFont"/>
    <w:link w:val="Heading1"/>
    <w:uiPriority w:val="9"/>
    <w:rsid w:val="00262131"/>
    <w:rPr>
      <w:rFonts w:ascii="Times New Roman" w:eastAsiaTheme="majorEastAsia" w:hAnsi="Times New Roman" w:cstheme="majorBidi"/>
      <w:b/>
      <w:color w:val="2E74B5" w:themeColor="accent1" w:themeShade="BF"/>
      <w:sz w:val="30"/>
      <w:szCs w:val="32"/>
      <w:lang w:eastAsia="en-IN"/>
    </w:rPr>
  </w:style>
  <w:style w:type="paragraph" w:styleId="Caption">
    <w:name w:val="caption"/>
    <w:basedOn w:val="Normal"/>
    <w:next w:val="Normal"/>
    <w:uiPriority w:val="35"/>
    <w:unhideWhenUsed/>
    <w:qFormat/>
    <w:rsid w:val="00B4103B"/>
    <w:pPr>
      <w:spacing w:after="200"/>
    </w:pPr>
    <w:rPr>
      <w:i/>
      <w:iCs/>
      <w:color w:val="44546A" w:themeColor="text2"/>
      <w:sz w:val="18"/>
      <w:szCs w:val="18"/>
    </w:rPr>
  </w:style>
  <w:style w:type="paragraph" w:styleId="TOCHeading">
    <w:name w:val="TOC Heading"/>
    <w:basedOn w:val="Heading1"/>
    <w:next w:val="Normal"/>
    <w:uiPriority w:val="39"/>
    <w:unhideWhenUsed/>
    <w:qFormat/>
    <w:rsid w:val="00F53515"/>
    <w:pPr>
      <w:spacing w:line="259" w:lineRule="auto"/>
      <w:outlineLvl w:val="9"/>
    </w:pPr>
    <w:rPr>
      <w:rFonts w:asciiTheme="majorHAnsi" w:hAnsiTheme="majorHAnsi"/>
      <w:b w:val="0"/>
      <w:lang w:val="en-US" w:eastAsia="en-US"/>
    </w:rPr>
  </w:style>
  <w:style w:type="paragraph" w:styleId="TOC1">
    <w:name w:val="toc 1"/>
    <w:basedOn w:val="Normal"/>
    <w:next w:val="Normal"/>
    <w:autoRedefine/>
    <w:uiPriority w:val="39"/>
    <w:unhideWhenUsed/>
    <w:rsid w:val="00F53515"/>
    <w:pPr>
      <w:spacing w:after="100"/>
    </w:pPr>
  </w:style>
  <w:style w:type="character" w:styleId="Hyperlink">
    <w:name w:val="Hyperlink"/>
    <w:basedOn w:val="DefaultParagraphFont"/>
    <w:uiPriority w:val="99"/>
    <w:unhideWhenUsed/>
    <w:rsid w:val="00F535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0462-024-10944-7" TargetMode="External"/><Relationship Id="rId18" Type="http://schemas.openxmlformats.org/officeDocument/2006/relationships/hyperlink" Target="https://doi.org/10.3389/fpls.2024.1514832" TargetMode="External"/><Relationship Id="rId3" Type="http://schemas.openxmlformats.org/officeDocument/2006/relationships/settings" Target="settings.xml"/><Relationship Id="rId21" Type="http://schemas.openxmlformats.org/officeDocument/2006/relationships/hyperlink" Target="https://doi.org/10.1186/s40537-023-00863-9" TargetMode="External"/><Relationship Id="rId7" Type="http://schemas.openxmlformats.org/officeDocument/2006/relationships/image" Target="media/image1.png"/><Relationship Id="rId12" Type="http://schemas.openxmlformats.org/officeDocument/2006/relationships/hyperlink" Target="https://doi.org/10.1016/j.cpb.2025.100459" TargetMode="External"/><Relationship Id="rId17" Type="http://schemas.openxmlformats.org/officeDocument/2006/relationships/hyperlink" Target="https://doi.org/10.3390/j8010004" TargetMode="External"/><Relationship Id="rId2" Type="http://schemas.openxmlformats.org/officeDocument/2006/relationships/styles" Target="styles.xml"/><Relationship Id="rId16" Type="http://schemas.openxmlformats.org/officeDocument/2006/relationships/hyperlink" Target="https://doi.org/10.55730/1300-0152.2761" TargetMode="External"/><Relationship Id="rId20" Type="http://schemas.openxmlformats.org/officeDocument/2006/relationships/hyperlink" Target="https://doi.org/10.1007/s10462-024-11100-x"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3390/agriculture1412218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4963/dtra.v5i1.1746" TargetMode="External"/><Relationship Id="rId23" Type="http://schemas.openxmlformats.org/officeDocument/2006/relationships/fontTable" Target="fontTable.xml"/><Relationship Id="rId10" Type="http://schemas.openxmlformats.org/officeDocument/2006/relationships/hyperlink" Target="https://doi.org/10.3389/fpls.2024.1505857" TargetMode="External"/><Relationship Id="rId19" Type="http://schemas.openxmlformats.org/officeDocument/2006/relationships/hyperlink" Target="https://doi.org/10.3390/jimaging11100326" TargetMode="External"/><Relationship Id="rId4" Type="http://schemas.openxmlformats.org/officeDocument/2006/relationships/webSettings" Target="webSettings.xml"/><Relationship Id="rId9" Type="http://schemas.openxmlformats.org/officeDocument/2006/relationships/hyperlink" Target="https://doi.org/10.1016/j.ecoinf.2024.102618" TargetMode="External"/><Relationship Id="rId14" Type="http://schemas.openxmlformats.org/officeDocument/2006/relationships/hyperlink" Target="https://doi.org/10.3389/fpls.2024.135626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C97796E9-0865-4C38-917E-11BCC2BB3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3284</Words>
  <Characters>18721</Characters>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2026-04-27T06:34:00Z</dcterms:created>
  <dcterms:modified xsi:type="dcterms:W3CDTF">2026-04-27T06:34:00Z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bd3fe474-b964-42ae-911d-5f19643cea3d</vt:lpwstr>
  </property>
</Properties>
</file>