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r>
        <w:rPr>
          <w:rFonts w:ascii="Calibri" w:cs="Calibri" w:eastAsia="Calibri" w:hAnsi="Calibri"/>
          <w:b/>
          <w:bCs/>
          <w:color w:val="2FA36B"/>
          <w:spacing w:val="60"/>
          <w:sz w:val="24"/>
          <w:szCs w:val="24"/>
        </w:rPr>
        <w:t xml:space="preserve">MUNDO DE FE MÉXICO</w:t>
      </w:r>
    </w:p>
    <w:p>
      <w:pPr>
        <w:spacing w:after="120" w:before="120"/>
      </w:pPr>
      <w:r>
        <w:rPr>
          <w:rFonts w:ascii="Calibri" w:cs="Calibri" w:eastAsia="Calibri" w:hAnsi="Calibri"/>
          <w:b/>
          <w:bCs/>
          <w:color w:val="4B2A7B"/>
          <w:sz w:val="72"/>
          <w:szCs w:val="72"/>
        </w:rPr>
        <w:t xml:space="preserve">Pendientes de definición</w:t>
      </w:r>
    </w:p>
    <w:p>
      <w:pPr>
        <w:spacing w:after="240"/>
      </w:pPr>
      <w:r>
        <w:rPr>
          <w:rFonts w:ascii="Calibri" w:cs="Calibri" w:eastAsia="Calibri" w:hAnsi="Calibri"/>
          <w:color w:val="222222"/>
          <w:sz w:val="30"/>
          <w:szCs w:val="30"/>
        </w:rPr>
        <w:t xml:space="preserve">Lo que falta decidir en MDF360 y por qué está así</w:t>
      </w:r>
    </w:p>
    <w:p>
      <w:r>
        <w:rPr>
          <w:rFonts w:ascii="Calibri" w:cs="Calibri" w:eastAsia="Calibri" w:hAnsi="Calibri"/>
          <w:color w:val="6B6B6B"/>
          <w:sz w:val="22"/>
          <w:szCs w:val="22"/>
        </w:rPr>
        <w:t xml:space="preserve">Documento de trabajo para la dirección de la iglesia y el equipo de desarrollo</w:t>
      </w:r>
    </w:p>
    <w:p>
      <w:pPr>
        <w:pStyle w:val="Heading1"/>
        <w:pageBreakBefore/>
      </w:pPr>
      <w:r>
        <w:rPr>
          <w:rFonts w:ascii="Calibri" w:cs="Calibri" w:eastAsia="Calibri" w:hAnsi="Calibri"/>
        </w:rPr>
        <w:t xml:space="preserve">Para qué sirve este documento</w:t>
      </w:r>
    </w:p>
    <w:p>
      <w:pPr>
        <w:spacing w:after="120" w:line="276"/>
      </w:pPr>
      <w:r>
        <w:rPr>
          <w:rFonts w:ascii="Calibri" w:cs="Calibri" w:eastAsia="Calibri" w:hAnsi="Calibri"/>
        </w:rPr>
        <w:t xml:space="preserve">MDF360 ya tiene construida gran parte de la primera etapa. Lo que falta no es solo programar: </w:t>
      </w:r>
      <w:r>
        <w:rPr>
          <w:rFonts w:ascii="Calibri" w:cs="Calibri" w:eastAsia="Calibri" w:hAnsi="Calibri"/>
          <w:b/>
          <w:bCs/>
        </w:rPr>
        <w:t xml:space="preserve">hay decisiones de la iglesia que el sistema necesita antes de avanzar</w:t>
      </w:r>
      <w:r>
        <w:rPr>
          <w:rFonts w:ascii="Calibri" w:cs="Calibri" w:eastAsia="Calibri" w:hAnsi="Calibri"/>
        </w:rPr>
        <w:t xml:space="preserve">. Este documento junta esas decisiones en un solo lugar, explica </w:t>
      </w:r>
      <w:r>
        <w:rPr>
          <w:rFonts w:ascii="Calibri" w:cs="Calibri" w:eastAsia="Calibri" w:hAnsi="Calibri"/>
          <w:b/>
          <w:bCs/>
        </w:rPr>
        <w:t xml:space="preserve">por qué cada una sigue abierta</w:t>
      </w:r>
      <w:r>
        <w:rPr>
          <w:rFonts w:ascii="Calibri" w:cs="Calibri" w:eastAsia="Calibri" w:hAnsi="Calibri"/>
        </w:rPr>
        <w:t xml:space="preserve">, qué detiene mientras tanto y propone una salida para que sea más fácil decidir.</w:t>
      </w:r>
    </w:p>
    <w:p>
      <w:pPr>
        <w:spacing w:after="120" w:line="276"/>
      </w:pPr>
      <w:r>
        <w:rPr>
          <w:rFonts w:ascii="Calibri" w:cs="Calibri" w:eastAsia="Calibri" w:hAnsi="Calibri"/>
        </w:rPr>
        <w:t xml:space="preserve">Se escribe sin tecnicismos a propósito: la mayoría de los pendientes son de </w:t>
      </w:r>
      <w:r>
        <w:rPr>
          <w:rFonts w:ascii="Calibri" w:cs="Calibri" w:eastAsia="Calibri" w:hAnsi="Calibri"/>
          <w:b/>
          <w:bCs/>
        </w:rPr>
        <w:t xml:space="preserve">criterio pastoral, administrativo o legal</w:t>
      </w:r>
      <w:r>
        <w:rPr>
          <w:rFonts w:ascii="Calibri" w:cs="Calibri" w:eastAsia="Calibri" w:hAnsi="Calibri"/>
        </w:rPr>
        <w:t xml:space="preserve">, no de tecnología.</w:t>
      </w:r>
    </w:p>
    <w:p>
      <w:pPr>
        <w:pStyle w:val="Heading2"/>
      </w:pPr>
      <w:r>
        <w:rPr>
          <w:rFonts w:ascii="Calibri" w:cs="Calibri" w:eastAsia="Calibri" w:hAnsi="Calibri"/>
        </w:rPr>
        <w:t xml:space="preserve">Cómo está organizado</w:t>
      </w:r>
    </w:p>
    <w:p>
      <w:pPr>
        <w:pStyle w:val="ListParagraph"/>
        <w:numPr>
          <w:ilvl w:val="0"/>
          <w:numId w:val="2"/>
        </w:numPr>
        <w:spacing w:after="60" w:line="264"/>
      </w:pPr>
      <w:r>
        <w:rPr>
          <w:rFonts w:ascii="Calibri" w:cs="Calibri" w:eastAsia="Calibri" w:hAnsi="Calibri"/>
          <w:b/>
          <w:bCs/>
        </w:rPr>
        <w:t xml:space="preserve">Resumen:</w:t>
      </w:r>
      <w:r>
        <w:rPr>
          <w:rFonts w:ascii="Calibri" w:cs="Calibri" w:eastAsia="Calibri" w:hAnsi="Calibri"/>
        </w:rPr>
        <w:t xml:space="preserve"> una tabla con todos los pendientes, su prioridad y quién decide.</w:t>
      </w:r>
    </w:p>
    <w:p>
      <w:pPr>
        <w:pStyle w:val="ListParagraph"/>
        <w:numPr>
          <w:ilvl w:val="0"/>
          <w:numId w:val="2"/>
        </w:numPr>
        <w:spacing w:after="60" w:line="264"/>
      </w:pPr>
      <w:r>
        <w:rPr>
          <w:rFonts w:ascii="Calibri" w:cs="Calibri" w:eastAsia="Calibri" w:hAnsi="Calibri"/>
          <w:b/>
          <w:bCs/>
        </w:rPr>
        <w:t xml:space="preserve">Detalle:</w:t>
      </w:r>
      <w:r>
        <w:rPr>
          <w:rFonts w:ascii="Calibri" w:cs="Calibri" w:eastAsia="Calibri" w:hAnsi="Calibri"/>
        </w:rPr>
        <w:t xml:space="preserve"> una ficha por pendiente con lo que falta definir, por qué está así, qué detiene y una propuesta inicial.</w:t>
      </w:r>
    </w:p>
    <w:p>
      <w:pPr>
        <w:pStyle w:val="ListParagraph"/>
        <w:numPr>
          <w:ilvl w:val="0"/>
          <w:numId w:val="2"/>
        </w:numPr>
        <w:spacing w:after="60" w:line="264"/>
      </w:pPr>
      <w:r>
        <w:rPr>
          <w:rFonts w:ascii="Calibri" w:cs="Calibri" w:eastAsia="Calibri" w:hAnsi="Calibri"/>
          <w:b/>
          <w:bCs/>
        </w:rPr>
        <w:t xml:space="preserve">Siguientes pasos:</w:t>
      </w:r>
      <w:r>
        <w:rPr>
          <w:rFonts w:ascii="Calibri" w:cs="Calibri" w:eastAsia="Calibri" w:hAnsi="Calibri"/>
        </w:rPr>
        <w:t xml:space="preserve"> el orden sugerido para resolverlos.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7920"/>
      </w:tblGrid>
      <w:tr>
        <w:trPr>
          <w:tblHeader/>
        </w:trPr>
        <w:tc>
          <w:tcPr>
            <w:tcW w:type="dxa" w:w="1800"/>
            <w:tcBorders>
              <w:top w:val="single" w:color="D5CCE6" w:sz="4"/>
              <w:left w:val="single" w:color="D5CCE6" w:sz="4"/>
              <w:bottom w:val="single" w:color="D5CCE6" w:sz="4"/>
              <w:right w:val="single" w:color="D5CCE6" w:sz="4"/>
            </w:tcBorders>
            <w:shd w:fill="4B2A7B"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Prioridad</w:t>
            </w:r>
          </w:p>
        </w:tc>
        <w:tc>
          <w:tcPr>
            <w:tcW w:type="dxa" w:w="7920"/>
            <w:tcBorders>
              <w:top w:val="single" w:color="D5CCE6" w:sz="4"/>
              <w:left w:val="single" w:color="D5CCE6" w:sz="4"/>
              <w:bottom w:val="single" w:color="D5CCE6" w:sz="4"/>
              <w:right w:val="single" w:color="D5CCE6" w:sz="4"/>
            </w:tcBorders>
            <w:shd w:fill="4B2A7B"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Qué significa</w:t>
            </w:r>
          </w:p>
        </w:tc>
      </w:tr>
      <w:tr>
        <w:trPr>
          <w:cantSplit/>
        </w:trPr>
        <w:tc>
          <w:tcPr>
            <w:tcW w:type="dxa" w:w="18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Alta</w:t>
            </w:r>
          </w:p>
        </w:tc>
        <w:tc>
          <w:tcPr>
            <w:tcW w:type="dxa" w:w="792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Es una obligación legal o de cuidado, o detiene que el sistema se abra a más personas.</w:t>
            </w:r>
          </w:p>
        </w:tc>
      </w:tr>
      <w:tr>
        <w:trPr>
          <w:cantSplit/>
        </w:trPr>
        <w:tc>
          <w:tcPr>
            <w:tcW w:type="dxa" w:w="18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Media</w:t>
            </w:r>
          </w:p>
        </w:tc>
        <w:tc>
          <w:tcPr>
            <w:tcW w:type="dxa" w:w="792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Detiene una función ya planeada, pero el sistema puede usarse mientras tanto.</w:t>
            </w:r>
          </w:p>
        </w:tc>
      </w:tr>
      <w:tr>
        <w:trPr>
          <w:cantSplit/>
        </w:trPr>
        <w:tc>
          <w:tcPr>
            <w:tcW w:type="dxa" w:w="18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Baja</w:t>
            </w:r>
          </w:p>
        </w:tc>
        <w:tc>
          <w:tcPr>
            <w:tcW w:type="dxa" w:w="792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Mejora o decisión que puede esperar a que la función se acerque.</w:t>
            </w:r>
          </w:p>
        </w:tc>
      </w:tr>
    </w:tbl>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EEE9F6" w:color="auto" w:val="clear"/>
            <w:tcMar>
              <w:top w:type="dxa" w:w="110"/>
              <w:left w:type="dxa" w:w="180"/>
              <w:bottom w:type="dxa" w:w="110"/>
              <w:right w:type="dxa" w:w="180"/>
            </w:tcMar>
          </w:tcPr>
          <w:p>
            <w:pPr>
              <w:spacing w:after="40"/>
            </w:pPr>
            <w:r>
              <w:rPr>
                <w:rFonts w:ascii="Calibri" w:cs="Calibri" w:eastAsia="Calibri" w:hAnsi="Calibri"/>
                <w:b/>
                <w:bCs/>
                <w:color w:val="4B2A7B"/>
              </w:rPr>
              <w:t xml:space="preserve">Una idea que ayuda</w:t>
            </w:r>
          </w:p>
          <w:p>
            <w:pPr>
              <w:spacing w:after="40"/>
            </w:pPr>
            <w:r>
              <w:rPr>
                <w:rFonts w:ascii="Calibri" w:cs="Calibri" w:eastAsia="Calibri" w:hAnsi="Calibri"/>
                <w:sz w:val="21"/>
                <w:szCs w:val="21"/>
              </w:rPr>
              <w:t xml:space="preserve">No todo se decide en una sola reunión. Conviene agrupar las decisiones por </w:t>
            </w:r>
            <w:r>
              <w:rPr>
                <w:rFonts w:ascii="Calibri" w:cs="Calibri" w:eastAsia="Calibri" w:hAnsi="Calibri"/>
                <w:b/>
                <w:bCs/>
                <w:sz w:val="21"/>
                <w:szCs w:val="21"/>
              </w:rPr>
              <w:t xml:space="preserve">quién las toma</w:t>
            </w:r>
            <w:r>
              <w:rPr>
                <w:rFonts w:ascii="Calibri" w:cs="Calibri" w:eastAsia="Calibri" w:hAnsi="Calibri"/>
                <w:sz w:val="21"/>
                <w:szCs w:val="21"/>
              </w:rPr>
              <w:t xml:space="preserve">: el asesor legal (grupo A), la dirección pastoral (B y C), la administración y la persona de sistemas (D) y los responsables de cada ministerio (E y F).</w:t>
            </w:r>
          </w:p>
        </w:tc>
      </w:tr>
    </w:tbl>
    <w:p>
      <w:pPr>
        <w:pStyle w:val="Heading1"/>
        <w:pageBreakBefore/>
      </w:pPr>
      <w:r>
        <w:rPr>
          <w:rFonts w:ascii="Calibri" w:cs="Calibri" w:eastAsia="Calibri" w:hAnsi="Calibri"/>
        </w:rPr>
        <w:t xml:space="preserve">Resumen de pendientes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00"/>
        <w:gridCol w:w="5120"/>
        <w:gridCol w:w="1200"/>
        <w:gridCol w:w="2700"/>
      </w:tblGrid>
      <w:tr>
        <w:trPr>
          <w:tblHeader/>
        </w:trPr>
        <w:tc>
          <w:tcPr>
            <w:tcW w:type="dxa" w:w="700"/>
            <w:tcBorders>
              <w:top w:val="single" w:color="D5CCE6" w:sz="4"/>
              <w:left w:val="single" w:color="D5CCE6" w:sz="4"/>
              <w:bottom w:val="single" w:color="D5CCE6" w:sz="4"/>
              <w:right w:val="single" w:color="D5CCE6" w:sz="4"/>
            </w:tcBorders>
            <w:shd w:fill="4B2A7B"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ID</w:t>
            </w:r>
          </w:p>
        </w:tc>
        <w:tc>
          <w:tcPr>
            <w:tcW w:type="dxa" w:w="5120"/>
            <w:tcBorders>
              <w:top w:val="single" w:color="D5CCE6" w:sz="4"/>
              <w:left w:val="single" w:color="D5CCE6" w:sz="4"/>
              <w:bottom w:val="single" w:color="D5CCE6" w:sz="4"/>
              <w:right w:val="single" w:color="D5CCE6" w:sz="4"/>
            </w:tcBorders>
            <w:shd w:fill="4B2A7B"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Pendiente</w:t>
            </w:r>
          </w:p>
        </w:tc>
        <w:tc>
          <w:tcPr>
            <w:tcW w:type="dxa" w:w="1200"/>
            <w:tcBorders>
              <w:top w:val="single" w:color="D5CCE6" w:sz="4"/>
              <w:left w:val="single" w:color="D5CCE6" w:sz="4"/>
              <w:bottom w:val="single" w:color="D5CCE6" w:sz="4"/>
              <w:right w:val="single" w:color="D5CCE6" w:sz="4"/>
            </w:tcBorders>
            <w:shd w:fill="4B2A7B"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Prioridad</w:t>
            </w:r>
          </w:p>
        </w:tc>
        <w:tc>
          <w:tcPr>
            <w:tcW w:type="dxa" w:w="2700"/>
            <w:tcBorders>
              <w:top w:val="single" w:color="D5CCE6" w:sz="4"/>
              <w:left w:val="single" w:color="D5CCE6" w:sz="4"/>
              <w:bottom w:val="single" w:color="D5CCE6" w:sz="4"/>
              <w:right w:val="single" w:color="D5CCE6" w:sz="4"/>
            </w:tcBorders>
            <w:shd w:fill="4B2A7B"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Quién decide</w:t>
            </w:r>
          </w:p>
        </w:tc>
      </w:tr>
      <w:tr>
        <w:trPr>
          <w:cantSplit/>
        </w:trPr>
        <w:tc>
          <w:tcPr>
            <w:tcW w:type="dxa" w:w="7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A1</w:t>
            </w:r>
          </w:p>
        </w:tc>
        <w:tc>
          <w:tcPr>
            <w:tcW w:type="dxa" w:w="512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Texto oficial del aviso de privacidad</w:t>
            </w:r>
          </w:p>
        </w:tc>
        <w:tc>
          <w:tcPr>
            <w:tcW w:type="dxa" w:w="12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Alta</w:t>
            </w:r>
          </w:p>
        </w:tc>
        <w:tc>
          <w:tcPr>
            <w:tcW w:type="dxa" w:w="27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Asesor legal + dirección</w:t>
            </w:r>
          </w:p>
        </w:tc>
      </w:tr>
      <w:tr>
        <w:trPr>
          <w:cantSplit/>
        </w:trPr>
        <w:tc>
          <w:tcPr>
            <w:tcW w:type="dxa" w:w="7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A2</w:t>
            </w:r>
          </w:p>
        </w:tc>
        <w:tc>
          <w:tcPr>
            <w:tcW w:type="dxa" w:w="512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Derechos ARCO: cómo se piden y se atienden</w:t>
            </w:r>
          </w:p>
        </w:tc>
        <w:tc>
          <w:tcPr>
            <w:tcW w:type="dxa" w:w="12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Alta</w:t>
            </w:r>
          </w:p>
        </w:tc>
        <w:tc>
          <w:tcPr>
            <w:tcW w:type="dxa" w:w="27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Asesor legal + administración</w:t>
            </w:r>
          </w:p>
        </w:tc>
      </w:tr>
      <w:tr>
        <w:trPr>
          <w:cantSplit/>
        </w:trPr>
        <w:tc>
          <w:tcPr>
            <w:tcW w:type="dxa" w:w="7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A3</w:t>
            </w:r>
          </w:p>
        </w:tc>
        <w:tc>
          <w:tcPr>
            <w:tcW w:type="dxa" w:w="512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Datos sensibles: creencias religiosas y salud</w:t>
            </w:r>
          </w:p>
        </w:tc>
        <w:tc>
          <w:tcPr>
            <w:tcW w:type="dxa" w:w="12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Alta</w:t>
            </w:r>
          </w:p>
        </w:tc>
        <w:tc>
          <w:tcPr>
            <w:tcW w:type="dxa" w:w="27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Asesor legal</w:t>
            </w:r>
          </w:p>
        </w:tc>
      </w:tr>
      <w:tr>
        <w:trPr>
          <w:cantSplit/>
        </w:trPr>
        <w:tc>
          <w:tcPr>
            <w:tcW w:type="dxa" w:w="7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A4</w:t>
            </w:r>
          </w:p>
        </w:tc>
        <w:tc>
          <w:tcPr>
            <w:tcW w:type="dxa" w:w="512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Datos de menores y consentimiento del tutor</w:t>
            </w:r>
          </w:p>
        </w:tc>
        <w:tc>
          <w:tcPr>
            <w:tcW w:type="dxa" w:w="12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Alta</w:t>
            </w:r>
          </w:p>
        </w:tc>
        <w:tc>
          <w:tcPr>
            <w:tcW w:type="dxa" w:w="27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Asesor legal + dirección</w:t>
            </w:r>
          </w:p>
        </w:tc>
      </w:tr>
      <w:tr>
        <w:trPr>
          <w:cantSplit/>
        </w:trPr>
        <w:tc>
          <w:tcPr>
            <w:tcW w:type="dxa" w:w="7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A5</w:t>
            </w:r>
          </w:p>
        </w:tc>
        <w:tc>
          <w:tcPr>
            <w:tcW w:type="dxa" w:w="512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Cuánto tiempo se conserva cada dato</w:t>
            </w:r>
          </w:p>
        </w:tc>
        <w:tc>
          <w:tcPr>
            <w:tcW w:type="dxa" w:w="12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Media</w:t>
            </w:r>
          </w:p>
        </w:tc>
        <w:tc>
          <w:tcPr>
            <w:tcW w:type="dxa" w:w="27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Asesor legal + administración</w:t>
            </w:r>
          </w:p>
        </w:tc>
      </w:tr>
      <w:tr>
        <w:trPr>
          <w:cantSplit/>
        </w:trPr>
        <w:tc>
          <w:tcPr>
            <w:tcW w:type="dxa" w:w="7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A6</w:t>
            </w:r>
          </w:p>
        </w:tc>
        <w:tc>
          <w:tcPr>
            <w:tcW w:type="dxa" w:w="512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Quién más recibe datos (WhatsApp, nube, correo)</w:t>
            </w:r>
          </w:p>
        </w:tc>
        <w:tc>
          <w:tcPr>
            <w:tcW w:type="dxa" w:w="12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Media</w:t>
            </w:r>
          </w:p>
        </w:tc>
        <w:tc>
          <w:tcPr>
            <w:tcW w:type="dxa" w:w="27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Asesor legal + sistemas</w:t>
            </w:r>
          </w:p>
        </w:tc>
      </w:tr>
      <w:tr>
        <w:trPr>
          <w:cantSplit/>
        </w:trPr>
        <w:tc>
          <w:tcPr>
            <w:tcW w:type="dxa" w:w="7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A7</w:t>
            </w:r>
          </w:p>
        </w:tc>
        <w:tc>
          <w:tcPr>
            <w:tcW w:type="dxa" w:w="512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Vehículos: finalidad y quién puede buscar una placa</w:t>
            </w:r>
          </w:p>
        </w:tc>
        <w:tc>
          <w:tcPr>
            <w:tcW w:type="dxa" w:w="12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Media</w:t>
            </w:r>
          </w:p>
        </w:tc>
        <w:tc>
          <w:tcPr>
            <w:tcW w:type="dxa" w:w="27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Dirección + seguridad</w:t>
            </w:r>
          </w:p>
        </w:tc>
      </w:tr>
      <w:tr>
        <w:trPr>
          <w:cantSplit/>
        </w:trPr>
        <w:tc>
          <w:tcPr>
            <w:tcW w:type="dxa" w:w="7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B1</w:t>
            </w:r>
          </w:p>
        </w:tc>
        <w:tc>
          <w:tcPr>
            <w:tcW w:type="dxa" w:w="512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Familiares y niños: cómo se registran</w:t>
            </w:r>
          </w:p>
        </w:tc>
        <w:tc>
          <w:tcPr>
            <w:tcW w:type="dxa" w:w="12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Alta</w:t>
            </w:r>
          </w:p>
        </w:tc>
        <w:tc>
          <w:tcPr>
            <w:tcW w:type="dxa" w:w="27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Dirección + ministerio de niños</w:t>
            </w:r>
          </w:p>
        </w:tc>
      </w:tr>
      <w:tr>
        <w:trPr>
          <w:cantSplit/>
        </w:trPr>
        <w:tc>
          <w:tcPr>
            <w:tcW w:type="dxa" w:w="7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B2</w:t>
            </w:r>
          </w:p>
        </w:tc>
        <w:tc>
          <w:tcPr>
            <w:tcW w:type="dxa" w:w="512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Kids Check-In/Out: reglas de entrega</w:t>
            </w:r>
          </w:p>
        </w:tc>
        <w:tc>
          <w:tcPr>
            <w:tcW w:type="dxa" w:w="12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Media</w:t>
            </w:r>
          </w:p>
        </w:tc>
        <w:tc>
          <w:tcPr>
            <w:tcW w:type="dxa" w:w="27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Ministerio de niños</w:t>
            </w:r>
          </w:p>
        </w:tc>
      </w:tr>
      <w:tr>
        <w:trPr>
          <w:cantSplit/>
        </w:trPr>
        <w:tc>
          <w:tcPr>
            <w:tcW w:type="dxa" w:w="7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B3</w:t>
            </w:r>
          </w:p>
        </w:tc>
        <w:tc>
          <w:tcPr>
            <w:tcW w:type="dxa" w:w="512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Quién da de baja o traslada a una persona</w:t>
            </w:r>
          </w:p>
        </w:tc>
        <w:tc>
          <w:tcPr>
            <w:tcW w:type="dxa" w:w="12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Media</w:t>
            </w:r>
          </w:p>
        </w:tc>
        <w:tc>
          <w:tcPr>
            <w:tcW w:type="dxa" w:w="27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Dirección pastoral</w:t>
            </w:r>
          </w:p>
        </w:tc>
      </w:tr>
      <w:tr>
        <w:trPr>
          <w:cantSplit/>
        </w:trPr>
        <w:tc>
          <w:tcPr>
            <w:tcW w:type="dxa" w:w="7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B4</w:t>
            </w:r>
          </w:p>
        </w:tc>
        <w:tc>
          <w:tcPr>
            <w:tcW w:type="dxa" w:w="512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Qué datos exige el Expediente completo</w:t>
            </w:r>
          </w:p>
        </w:tc>
        <w:tc>
          <w:tcPr>
            <w:tcW w:type="dxa" w:w="12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Media</w:t>
            </w:r>
          </w:p>
        </w:tc>
        <w:tc>
          <w:tcPr>
            <w:tcW w:type="dxa" w:w="27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Dirección pastoral</w:t>
            </w:r>
          </w:p>
        </w:tc>
      </w:tr>
      <w:tr>
        <w:trPr>
          <w:cantSplit/>
        </w:trPr>
        <w:tc>
          <w:tcPr>
            <w:tcW w:type="dxa" w:w="7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B5</w:t>
            </w:r>
          </w:p>
        </w:tc>
        <w:tc>
          <w:tcPr>
            <w:tcW w:type="dxa" w:w="512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Seguimiento a visitantes</w:t>
            </w:r>
          </w:p>
        </w:tc>
        <w:tc>
          <w:tcPr>
            <w:tcW w:type="dxa" w:w="12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Baja</w:t>
            </w:r>
          </w:p>
        </w:tc>
        <w:tc>
          <w:tcPr>
            <w:tcW w:type="dxa" w:w="27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Dirección pastoral</w:t>
            </w:r>
          </w:p>
        </w:tc>
      </w:tr>
      <w:tr>
        <w:trPr>
          <w:cantSplit/>
        </w:trPr>
        <w:tc>
          <w:tcPr>
            <w:tcW w:type="dxa" w:w="7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C1</w:t>
            </w:r>
          </w:p>
        </w:tc>
        <w:tc>
          <w:tcPr>
            <w:tcW w:type="dxa" w:w="512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Ajustes a los roles base</w:t>
            </w:r>
          </w:p>
        </w:tc>
        <w:tc>
          <w:tcPr>
            <w:tcW w:type="dxa" w:w="12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Alta</w:t>
            </w:r>
          </w:p>
        </w:tc>
        <w:tc>
          <w:tcPr>
            <w:tcW w:type="dxa" w:w="27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Dirección pastoral</w:t>
            </w:r>
          </w:p>
        </w:tc>
      </w:tr>
      <w:tr>
        <w:trPr>
          <w:cantSplit/>
        </w:trPr>
        <w:tc>
          <w:tcPr>
            <w:tcW w:type="dxa" w:w="7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C2</w:t>
            </w:r>
          </w:p>
        </w:tc>
        <w:tc>
          <w:tcPr>
            <w:tcW w:type="dxa" w:w="512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Ofrendas y peticiones de grupo: pasarlas a la configuración de roles</w:t>
            </w:r>
          </w:p>
        </w:tc>
        <w:tc>
          <w:tcPr>
            <w:tcW w:type="dxa" w:w="12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Media</w:t>
            </w:r>
          </w:p>
        </w:tc>
        <w:tc>
          <w:tcPr>
            <w:tcW w:type="dxa" w:w="27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Dirección pastoral + tesorería</w:t>
            </w:r>
          </w:p>
        </w:tc>
      </w:tr>
      <w:tr>
        <w:trPr>
          <w:cantSplit/>
        </w:trPr>
        <w:tc>
          <w:tcPr>
            <w:tcW w:type="dxa" w:w="7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C3</w:t>
            </w:r>
          </w:p>
        </w:tc>
        <w:tc>
          <w:tcPr>
            <w:tcW w:type="dxa" w:w="512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Alcance de los roles nuevos de grupo (respaldo y servidor)</w:t>
            </w:r>
          </w:p>
        </w:tc>
        <w:tc>
          <w:tcPr>
            <w:tcW w:type="dxa" w:w="12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Media</w:t>
            </w:r>
          </w:p>
        </w:tc>
        <w:tc>
          <w:tcPr>
            <w:tcW w:type="dxa" w:w="27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Dirección pastoral</w:t>
            </w:r>
          </w:p>
        </w:tc>
      </w:tr>
      <w:tr>
        <w:trPr>
          <w:cantSplit/>
        </w:trPr>
        <w:tc>
          <w:tcPr>
            <w:tcW w:type="dxa" w:w="7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C4</w:t>
            </w:r>
          </w:p>
        </w:tc>
        <w:tc>
          <w:tcPr>
            <w:tcW w:type="dxa" w:w="512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Áreas de servicio y ministerios: dónde termina uno y empieza otro</w:t>
            </w:r>
          </w:p>
        </w:tc>
        <w:tc>
          <w:tcPr>
            <w:tcW w:type="dxa" w:w="12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Media</w:t>
            </w:r>
          </w:p>
        </w:tc>
        <w:tc>
          <w:tcPr>
            <w:tcW w:type="dxa" w:w="27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Dirección pastoral</w:t>
            </w:r>
          </w:p>
        </w:tc>
      </w:tr>
      <w:tr>
        <w:trPr>
          <w:cantSplit/>
        </w:trPr>
        <w:tc>
          <w:tcPr>
            <w:tcW w:type="dxa" w:w="7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D1</w:t>
            </w:r>
          </w:p>
        </w:tc>
        <w:tc>
          <w:tcPr>
            <w:tcW w:type="dxa" w:w="512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Respaldos automáticos: frecuencia, dónde y quién los prueba</w:t>
            </w:r>
          </w:p>
        </w:tc>
        <w:tc>
          <w:tcPr>
            <w:tcW w:type="dxa" w:w="12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Alta</w:t>
            </w:r>
          </w:p>
        </w:tc>
        <w:tc>
          <w:tcPr>
            <w:tcW w:type="dxa" w:w="27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Administración + sistemas</w:t>
            </w:r>
          </w:p>
        </w:tc>
      </w:tr>
      <w:tr>
        <w:trPr>
          <w:cantSplit/>
        </w:trPr>
        <w:tc>
          <w:tcPr>
            <w:tcW w:type="dxa" w:w="7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D2</w:t>
            </w:r>
          </w:p>
        </w:tc>
        <w:tc>
          <w:tcPr>
            <w:tcW w:type="dxa" w:w="512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Servidor de producción, dominio y llaves</w:t>
            </w:r>
          </w:p>
        </w:tc>
        <w:tc>
          <w:tcPr>
            <w:tcW w:type="dxa" w:w="12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Alta</w:t>
            </w:r>
          </w:p>
        </w:tc>
        <w:tc>
          <w:tcPr>
            <w:tcW w:type="dxa" w:w="27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Administración + sistemas</w:t>
            </w:r>
          </w:p>
        </w:tc>
      </w:tr>
      <w:tr>
        <w:trPr>
          <w:cantSplit/>
        </w:trPr>
        <w:tc>
          <w:tcPr>
            <w:tcW w:type="dxa" w:w="7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D3</w:t>
            </w:r>
          </w:p>
        </w:tc>
        <w:tc>
          <w:tcPr>
            <w:tcW w:type="dxa" w:w="512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Notificaciones en iPhone</w:t>
            </w:r>
          </w:p>
        </w:tc>
        <w:tc>
          <w:tcPr>
            <w:tcW w:type="dxa" w:w="12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Media</w:t>
            </w:r>
          </w:p>
        </w:tc>
        <w:tc>
          <w:tcPr>
            <w:tcW w:type="dxa" w:w="27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Sistemas</w:t>
            </w:r>
          </w:p>
        </w:tc>
      </w:tr>
      <w:tr>
        <w:trPr>
          <w:cantSplit/>
        </w:trPr>
        <w:tc>
          <w:tcPr>
            <w:tcW w:type="dxa" w:w="7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D4</w:t>
            </w:r>
          </w:p>
        </w:tc>
        <w:tc>
          <w:tcPr>
            <w:tcW w:type="dxa" w:w="512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Cuánta gente y qué picos de uso</w:t>
            </w:r>
          </w:p>
        </w:tc>
        <w:tc>
          <w:tcPr>
            <w:tcW w:type="dxa" w:w="12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Baja</w:t>
            </w:r>
          </w:p>
        </w:tc>
        <w:tc>
          <w:tcPr>
            <w:tcW w:type="dxa" w:w="27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Administración + sistemas</w:t>
            </w:r>
          </w:p>
        </w:tc>
      </w:tr>
      <w:tr>
        <w:trPr>
          <w:cantSplit/>
        </w:trPr>
        <w:tc>
          <w:tcPr>
            <w:tcW w:type="dxa" w:w="7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D5</w:t>
            </w:r>
          </w:p>
        </w:tc>
        <w:tc>
          <w:tcPr>
            <w:tcW w:type="dxa" w:w="512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Disponibilidad esperada en horarios de servicio</w:t>
            </w:r>
          </w:p>
        </w:tc>
        <w:tc>
          <w:tcPr>
            <w:tcW w:type="dxa" w:w="12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Baja</w:t>
            </w:r>
          </w:p>
        </w:tc>
        <w:tc>
          <w:tcPr>
            <w:tcW w:type="dxa" w:w="27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Administración + sistemas</w:t>
            </w:r>
          </w:p>
        </w:tc>
      </w:tr>
      <w:tr>
        <w:trPr>
          <w:cantSplit/>
        </w:trPr>
        <w:tc>
          <w:tcPr>
            <w:tcW w:type="dxa" w:w="7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D6</w:t>
            </w:r>
          </w:p>
        </w:tc>
        <w:tc>
          <w:tcPr>
            <w:tcW w:type="dxa" w:w="512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Accesibilidad para personas mayores</w:t>
            </w:r>
          </w:p>
        </w:tc>
        <w:tc>
          <w:tcPr>
            <w:tcW w:type="dxa" w:w="12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Media</w:t>
            </w:r>
          </w:p>
        </w:tc>
        <w:tc>
          <w:tcPr>
            <w:tcW w:type="dxa" w:w="27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Dirección + sistemas</w:t>
            </w:r>
          </w:p>
        </w:tc>
      </w:tr>
      <w:tr>
        <w:trPr>
          <w:cantSplit/>
        </w:trPr>
        <w:tc>
          <w:tcPr>
            <w:tcW w:type="dxa" w:w="7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D7</w:t>
            </w:r>
          </w:p>
        </w:tc>
        <w:tc>
          <w:tcPr>
            <w:tcW w:type="dxa" w:w="512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Invitaciones por WhatsApp y su costo</w:t>
            </w:r>
          </w:p>
        </w:tc>
        <w:tc>
          <w:tcPr>
            <w:tcW w:type="dxa" w:w="12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Baja</w:t>
            </w:r>
          </w:p>
        </w:tc>
        <w:tc>
          <w:tcPr>
            <w:tcW w:type="dxa" w:w="27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Administración</w:t>
            </w:r>
          </w:p>
        </w:tc>
      </w:tr>
      <w:tr>
        <w:trPr>
          <w:cantSplit/>
        </w:trPr>
        <w:tc>
          <w:tcPr>
            <w:tcW w:type="dxa" w:w="7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E1</w:t>
            </w:r>
          </w:p>
        </w:tc>
        <w:tc>
          <w:tcPr>
            <w:tcW w:type="dxa" w:w="512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Cursos: cobros, pagos y recibos</w:t>
            </w:r>
          </w:p>
        </w:tc>
        <w:tc>
          <w:tcPr>
            <w:tcW w:type="dxa" w:w="12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Media</w:t>
            </w:r>
          </w:p>
        </w:tc>
        <w:tc>
          <w:tcPr>
            <w:tcW w:type="dxa" w:w="27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Administración + cursos</w:t>
            </w:r>
          </w:p>
        </w:tc>
      </w:tr>
      <w:tr>
        <w:trPr>
          <w:cantSplit/>
        </w:trPr>
        <w:tc>
          <w:tcPr>
            <w:tcW w:type="dxa" w:w="7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E2</w:t>
            </w:r>
          </w:p>
        </w:tc>
        <w:tc>
          <w:tcPr>
            <w:tcW w:type="dxa" w:w="512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Cursos escolarizados: formato de boleta y calificaciones</w:t>
            </w:r>
          </w:p>
        </w:tc>
        <w:tc>
          <w:tcPr>
            <w:tcW w:type="dxa" w:w="12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Baja</w:t>
            </w:r>
          </w:p>
        </w:tc>
        <w:tc>
          <w:tcPr>
            <w:tcW w:type="dxa" w:w="27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Cursos escolarizados</w:t>
            </w:r>
          </w:p>
        </w:tc>
      </w:tr>
      <w:tr>
        <w:trPr>
          <w:cantSplit/>
        </w:trPr>
        <w:tc>
          <w:tcPr>
            <w:tcW w:type="dxa" w:w="7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E3</w:t>
            </w:r>
          </w:p>
        </w:tc>
        <w:tc>
          <w:tcPr>
            <w:tcW w:type="dxa" w:w="512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Cursos de vida: reposiciones y evaluación al ponente</w:t>
            </w:r>
          </w:p>
        </w:tc>
        <w:tc>
          <w:tcPr>
            <w:tcW w:type="dxa" w:w="12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Baja</w:t>
            </w:r>
          </w:p>
        </w:tc>
        <w:tc>
          <w:tcPr>
            <w:tcW w:type="dxa" w:w="27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Cursos</w:t>
            </w:r>
          </w:p>
        </w:tc>
      </w:tr>
      <w:tr>
        <w:trPr>
          <w:cantSplit/>
        </w:trPr>
        <w:tc>
          <w:tcPr>
            <w:tcW w:type="dxa" w:w="7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F1</w:t>
            </w:r>
          </w:p>
        </w:tc>
        <w:tc>
          <w:tcPr>
            <w:tcW w:type="dxa" w:w="512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Eventos y aforo: reglas de cupo</w:t>
            </w:r>
          </w:p>
        </w:tc>
        <w:tc>
          <w:tcPr>
            <w:tcW w:type="dxa" w:w="12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Baja</w:t>
            </w:r>
          </w:p>
        </w:tc>
        <w:tc>
          <w:tcPr>
            <w:tcW w:type="dxa" w:w="27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Responsables de eventos</w:t>
            </w:r>
          </w:p>
        </w:tc>
      </w:tr>
      <w:tr>
        <w:trPr>
          <w:cantSplit/>
        </w:trPr>
        <w:tc>
          <w:tcPr>
            <w:tcW w:type="dxa" w:w="7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F2</w:t>
            </w:r>
          </w:p>
        </w:tc>
        <w:tc>
          <w:tcPr>
            <w:tcW w:type="dxa" w:w="512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Servicio médico: datos de salud</w:t>
            </w:r>
          </w:p>
        </w:tc>
        <w:tc>
          <w:tcPr>
            <w:tcW w:type="dxa" w:w="12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Media</w:t>
            </w:r>
          </w:p>
        </w:tc>
        <w:tc>
          <w:tcPr>
            <w:tcW w:type="dxa" w:w="27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Asesor legal + servicio médico</w:t>
            </w:r>
          </w:p>
        </w:tc>
      </w:tr>
      <w:tr>
        <w:trPr>
          <w:cantSplit/>
        </w:trPr>
        <w:tc>
          <w:tcPr>
            <w:tcW w:type="dxa" w:w="7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F3</w:t>
            </w:r>
          </w:p>
        </w:tc>
        <w:tc>
          <w:tcPr>
            <w:tcW w:type="dxa" w:w="512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Reportes de toda la iglesia: cuáles y para quién</w:t>
            </w:r>
          </w:p>
        </w:tc>
        <w:tc>
          <w:tcPr>
            <w:tcW w:type="dxa" w:w="12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Baja</w:t>
            </w:r>
          </w:p>
        </w:tc>
        <w:tc>
          <w:tcPr>
            <w:tcW w:type="dxa" w:w="27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Dirección</w:t>
            </w:r>
          </w:p>
        </w:tc>
      </w:tr>
      <w:tr>
        <w:trPr>
          <w:cantSplit/>
        </w:trPr>
        <w:tc>
          <w:tcPr>
            <w:tcW w:type="dxa" w:w="7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F4</w:t>
            </w:r>
          </w:p>
        </w:tc>
        <w:tc>
          <w:tcPr>
            <w:tcW w:type="dxa" w:w="512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Formularios de Reunión y Ofrenda</w:t>
            </w:r>
          </w:p>
        </w:tc>
        <w:tc>
          <w:tcPr>
            <w:tcW w:type="dxa" w:w="12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Baja</w:t>
            </w:r>
          </w:p>
        </w:tc>
        <w:tc>
          <w:tcPr>
            <w:tcW w:type="dxa" w:w="27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Sistemas</w:t>
            </w:r>
          </w:p>
        </w:tc>
      </w:tr>
    </w:tbl>
    <w:p>
      <w:pPr>
        <w:pStyle w:val="Heading1"/>
        <w:pageBreakBefore/>
      </w:pPr>
      <w:r>
        <w:rPr>
          <w:rFonts w:ascii="Calibri" w:cs="Calibri" w:eastAsia="Calibri" w:hAnsi="Calibri"/>
        </w:rPr>
        <w:t xml:space="preserve">A. Privacidad y aspectos legales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FDF1DA" w:color="auto" w:val="clear"/>
            <w:tcMar>
              <w:top w:type="dxa" w:w="110"/>
              <w:left w:type="dxa" w:w="180"/>
              <w:bottom w:type="dxa" w:w="110"/>
              <w:right w:type="dxa" w:w="180"/>
            </w:tcMar>
          </w:tcPr>
          <w:p>
            <w:pPr>
              <w:spacing w:after="40"/>
            </w:pPr>
            <w:r>
              <w:rPr>
                <w:rFonts w:ascii="Calibri" w:cs="Calibri" w:eastAsia="Calibri" w:hAnsi="Calibri"/>
                <w:b/>
                <w:bCs/>
                <w:color w:val="4B2A7B"/>
              </w:rPr>
              <w:t xml:space="preserve">Aviso importante</w:t>
            </w:r>
          </w:p>
          <w:p>
            <w:pPr>
              <w:spacing w:after="40"/>
            </w:pPr>
            <w:r>
              <w:rPr>
                <w:rFonts w:ascii="Calibri" w:cs="Calibri" w:eastAsia="Calibri" w:hAnsi="Calibri"/>
                <w:sz w:val="21"/>
                <w:szCs w:val="21"/>
              </w:rPr>
              <w:t xml:space="preserve">Lo que dice esta sección </w:t>
            </w:r>
            <w:r>
              <w:rPr>
                <w:rFonts w:ascii="Calibri" w:cs="Calibri" w:eastAsia="Calibri" w:hAnsi="Calibri"/>
                <w:b/>
                <w:bCs/>
                <w:sz w:val="21"/>
                <w:szCs w:val="21"/>
              </w:rPr>
              <w:t xml:space="preserve">no es asesoría legal</w:t>
            </w:r>
            <w:r>
              <w:rPr>
                <w:rFonts w:ascii="Calibri" w:cs="Calibri" w:eastAsia="Calibri" w:hAnsi="Calibri"/>
                <w:sz w:val="21"/>
                <w:szCs w:val="21"/>
              </w:rPr>
              <w:t xml:space="preserve">. Son las preguntas que el sistema necesita responder y que conviene confirmar con el asesor legal de la iglesia, incluida la versión vigente de la ley de protección de datos personales de particulares y su reglamento, que ha tenido cambios recientes.</w:t>
            </w:r>
          </w:p>
        </w:tc>
      </w:tr>
    </w:tbl>
    <w:p>
      <w:pPr>
        <w:pStyle w:val="Heading3"/>
      </w:pPr>
      <w:r>
        <w:rPr>
          <w:rFonts w:ascii="Calibri" w:cs="Calibri" w:eastAsia="Calibri" w:hAnsi="Calibri"/>
        </w:rPr>
        <w:t xml:space="preserve">A1. Texto oficial del aviso de privacidad</w:t>
      </w:r>
    </w:p>
    <w:p>
      <w:pPr>
        <w:pStyle w:val="ListParagraph"/>
        <w:numPr>
          <w:ilvl w:val="0"/>
          <w:numId w:val="2"/>
        </w:numPr>
        <w:spacing w:after="60" w:line="264"/>
      </w:pPr>
      <w:r>
        <w:rPr>
          <w:rFonts w:ascii="Calibri" w:cs="Calibri" w:eastAsia="Calibri" w:hAnsi="Calibri"/>
          <w:b/>
          <w:bCs/>
        </w:rPr>
        <w:t xml:space="preserve">Qué falta definir:</w:t>
      </w:r>
      <w:r>
        <w:rPr>
          <w:rFonts w:ascii="Calibri" w:cs="Calibri" w:eastAsia="Calibri" w:hAnsi="Calibri"/>
        </w:rPr>
        <w:t xml:space="preserve"> El texto final: quién es el responsable (nombre legal y domicilio), para qué finalidades se usan los datos (las necesarias y las opcionales), a quién se transfieren, cómo se ejercen los derechos y cómo se avisará de los cambios.</w:t>
      </w:r>
    </w:p>
    <w:p>
      <w:pPr>
        <w:pStyle w:val="ListParagraph"/>
        <w:numPr>
          <w:ilvl w:val="0"/>
          <w:numId w:val="2"/>
        </w:numPr>
        <w:spacing w:after="60" w:line="264"/>
      </w:pPr>
      <w:r>
        <w:rPr>
          <w:rFonts w:ascii="Calibri" w:cs="Calibri" w:eastAsia="Calibri" w:hAnsi="Calibri"/>
          <w:b/>
          <w:bCs/>
        </w:rPr>
        <w:t xml:space="preserve">Por qué está así:</w:t>
      </w:r>
      <w:r>
        <w:rPr>
          <w:rFonts w:ascii="Calibri" w:cs="Calibri" w:eastAsia="Calibri" w:hAnsi="Calibri"/>
        </w:rPr>
        <w:t xml:space="preserve"> Hoy rige un texto provisional escrito por el equipo de desarrollo para poder construir el consentimiento. Un aviso válido debe redactarlo o revisarlo alguien con conocimiento legal.</w:t>
      </w:r>
    </w:p>
    <w:p>
      <w:pPr>
        <w:pStyle w:val="ListParagraph"/>
        <w:numPr>
          <w:ilvl w:val="0"/>
          <w:numId w:val="2"/>
        </w:numPr>
        <w:spacing w:after="60" w:line="264"/>
      </w:pPr>
      <w:r>
        <w:rPr>
          <w:rFonts w:ascii="Calibri" w:cs="Calibri" w:eastAsia="Calibri" w:hAnsi="Calibri"/>
          <w:b/>
          <w:bCs/>
        </w:rPr>
        <w:t xml:space="preserve">Qué detiene:</w:t>
      </w:r>
      <w:r>
        <w:rPr>
          <w:rFonts w:ascii="Calibri" w:cs="Calibri" w:eastAsia="Calibri" w:hAnsi="Calibri"/>
        </w:rPr>
        <w:t xml:space="preserve"> Abrir el sistema a todas las personas de la iglesia. El sistema ya está listo para sustituirlo: se pega el texto en Administración &gt; Aviso de privacidad y todos lo aceptan de nuevo.</w:t>
      </w:r>
    </w:p>
    <w:p>
      <w:pPr>
        <w:pStyle w:val="ListParagraph"/>
        <w:numPr>
          <w:ilvl w:val="0"/>
          <w:numId w:val="2"/>
        </w:numPr>
        <w:spacing w:after="60" w:line="264"/>
      </w:pPr>
      <w:r>
        <w:rPr>
          <w:rFonts w:ascii="Calibri" w:cs="Calibri" w:eastAsia="Calibri" w:hAnsi="Calibri"/>
          <w:b/>
          <w:bCs/>
        </w:rPr>
        <w:t xml:space="preserve">Propuesta para decidir:</w:t>
      </w:r>
      <w:r>
        <w:rPr>
          <w:rFonts w:ascii="Calibri" w:cs="Calibri" w:eastAsia="Calibri" w:hAnsi="Calibri"/>
        </w:rPr>
        <w:t xml:space="preserve"> Pedir al asesor legal un borrador con la lista de datos que el sistema ya recaba (ver el manual, capítulo 11) y publicar la versión 1.0 apenas esté aprobada.</w:t>
      </w:r>
    </w:p>
    <w:p>
      <w:pPr>
        <w:pStyle w:val="ListParagraph"/>
        <w:numPr>
          <w:ilvl w:val="0"/>
          <w:numId w:val="2"/>
        </w:numPr>
        <w:spacing w:after="60" w:line="264"/>
      </w:pPr>
      <w:r>
        <w:rPr>
          <w:rFonts w:ascii="Calibri" w:cs="Calibri" w:eastAsia="Calibri" w:hAnsi="Calibri"/>
          <w:b/>
          <w:bCs/>
        </w:rPr>
        <w:t xml:space="preserve">Quién decide:</w:t>
      </w:r>
      <w:r>
        <w:rPr>
          <w:rFonts w:ascii="Calibri" w:cs="Calibri" w:eastAsia="Calibri" w:hAnsi="Calibri"/>
        </w:rPr>
        <w:t xml:space="preserve"> Asesor legal, con la dirección de la iglesia.</w:t>
      </w:r>
    </w:p>
    <w:p>
      <w:pPr>
        <w:pStyle w:val="Heading3"/>
      </w:pPr>
      <w:r>
        <w:rPr>
          <w:rFonts w:ascii="Calibri" w:cs="Calibri" w:eastAsia="Calibri" w:hAnsi="Calibri"/>
        </w:rPr>
        <w:t xml:space="preserve">A2. Derechos ARCO: cómo se piden y se atienden</w:t>
      </w:r>
    </w:p>
    <w:p>
      <w:pPr>
        <w:pStyle w:val="ListParagraph"/>
        <w:numPr>
          <w:ilvl w:val="0"/>
          <w:numId w:val="2"/>
        </w:numPr>
        <w:spacing w:after="60" w:line="264"/>
      </w:pPr>
      <w:r>
        <w:rPr>
          <w:rFonts w:ascii="Calibri" w:cs="Calibri" w:eastAsia="Calibri" w:hAnsi="Calibri"/>
          <w:b/>
          <w:bCs/>
        </w:rPr>
        <w:t xml:space="preserve">Qué falta definir:</w:t>
      </w:r>
      <w:r>
        <w:rPr>
          <w:rFonts w:ascii="Calibri" w:cs="Calibri" w:eastAsia="Calibri" w:hAnsi="Calibri"/>
        </w:rPr>
        <w:t xml:space="preserve"> El procedimiento: por qué medio se solicita (correo, formato, el propio sistema), quién lo recibe, cómo se comprueba la identidad, en cuántos días se responde y qué se hace con cada tipo de solicitud (acceso, corrección, cancelación u oposición).</w:t>
      </w:r>
    </w:p>
    <w:p>
      <w:pPr>
        <w:pStyle w:val="ListParagraph"/>
        <w:numPr>
          <w:ilvl w:val="0"/>
          <w:numId w:val="2"/>
        </w:numPr>
        <w:spacing w:after="60" w:line="264"/>
      </w:pPr>
      <w:r>
        <w:rPr>
          <w:rFonts w:ascii="Calibri" w:cs="Calibri" w:eastAsia="Calibri" w:hAnsi="Calibri"/>
          <w:b/>
          <w:bCs/>
        </w:rPr>
        <w:t xml:space="preserve">Por qué está así:</w:t>
      </w:r>
      <w:r>
        <w:rPr>
          <w:rFonts w:ascii="Calibri" w:cs="Calibri" w:eastAsia="Calibri" w:hAnsi="Calibri"/>
        </w:rPr>
        <w:t xml:space="preserve"> Hoy se atienden de palabra, con el líder o la administración. El sistema no tiene todavía un trámite con folio y seguimiento porque no se sabe qué plazos, qué responsable ni qué formato exigirá el aviso oficial.</w:t>
      </w:r>
    </w:p>
    <w:p>
      <w:pPr>
        <w:pStyle w:val="ListParagraph"/>
        <w:numPr>
          <w:ilvl w:val="0"/>
          <w:numId w:val="2"/>
        </w:numPr>
        <w:spacing w:after="60" w:line="264"/>
      </w:pPr>
      <w:r>
        <w:rPr>
          <w:rFonts w:ascii="Calibri" w:cs="Calibri" w:eastAsia="Calibri" w:hAnsi="Calibri"/>
          <w:b/>
          <w:bCs/>
        </w:rPr>
        <w:t xml:space="preserve">Qué detiene:</w:t>
      </w:r>
      <w:r>
        <w:rPr>
          <w:rFonts w:ascii="Calibri" w:cs="Calibri" w:eastAsia="Calibri" w:hAnsi="Calibri"/>
        </w:rPr>
        <w:t xml:space="preserve"> Cumplir de forma demostrable con la obligación de atender estos derechos. También define si el sistema debe incluir una pantalla de «Solicitudes de mis datos».</w:t>
      </w:r>
    </w:p>
    <w:p>
      <w:pPr>
        <w:pStyle w:val="ListParagraph"/>
        <w:numPr>
          <w:ilvl w:val="0"/>
          <w:numId w:val="2"/>
        </w:numPr>
        <w:spacing w:after="60" w:line="264"/>
      </w:pPr>
      <w:r>
        <w:rPr>
          <w:rFonts w:ascii="Calibri" w:cs="Calibri" w:eastAsia="Calibri" w:hAnsi="Calibri"/>
          <w:b/>
          <w:bCs/>
        </w:rPr>
        <w:t xml:space="preserve">Propuesta para decidir:</w:t>
      </w:r>
      <w:r>
        <w:rPr>
          <w:rFonts w:ascii="Calibri" w:cs="Calibri" w:eastAsia="Calibri" w:hAnsi="Calibri"/>
        </w:rPr>
        <w:t xml:space="preserve"> Nombrar a una persona responsable (por ejemplo, de la administración) y empezar con un correo único y una bitácora de solicitudes; después, si hace falta, construir el trámite dentro del sistema con folio, estado y fecha límite.</w:t>
      </w:r>
    </w:p>
    <w:p>
      <w:pPr>
        <w:pStyle w:val="ListParagraph"/>
        <w:numPr>
          <w:ilvl w:val="0"/>
          <w:numId w:val="2"/>
        </w:numPr>
        <w:spacing w:after="60" w:line="264"/>
      </w:pPr>
      <w:r>
        <w:rPr>
          <w:rFonts w:ascii="Calibri" w:cs="Calibri" w:eastAsia="Calibri" w:hAnsi="Calibri"/>
          <w:b/>
          <w:bCs/>
        </w:rPr>
        <w:t xml:space="preserve">Quién decide:</w:t>
      </w:r>
      <w:r>
        <w:rPr>
          <w:rFonts w:ascii="Calibri" w:cs="Calibri" w:eastAsia="Calibri" w:hAnsi="Calibri"/>
        </w:rPr>
        <w:t xml:space="preserve"> Asesor legal y administración.</w:t>
      </w:r>
    </w:p>
    <w:p>
      <w:pPr>
        <w:pStyle w:val="Heading3"/>
      </w:pPr>
      <w:r>
        <w:rPr>
          <w:rFonts w:ascii="Calibri" w:cs="Calibri" w:eastAsia="Calibri" w:hAnsi="Calibri"/>
        </w:rPr>
        <w:t xml:space="preserve">A3. Datos sensibles: creencias religiosas y salud</w:t>
      </w:r>
    </w:p>
    <w:p>
      <w:pPr>
        <w:pStyle w:val="ListParagraph"/>
        <w:numPr>
          <w:ilvl w:val="0"/>
          <w:numId w:val="2"/>
        </w:numPr>
        <w:spacing w:after="60" w:line="264"/>
      </w:pPr>
      <w:r>
        <w:rPr>
          <w:rFonts w:ascii="Calibri" w:cs="Calibri" w:eastAsia="Calibri" w:hAnsi="Calibri"/>
          <w:b/>
          <w:bCs/>
        </w:rPr>
        <w:t xml:space="preserve">Qué falta definir:</w:t>
      </w:r>
      <w:r>
        <w:rPr>
          <w:rFonts w:ascii="Calibri" w:cs="Calibri" w:eastAsia="Calibri" w:hAnsi="Calibri"/>
        </w:rPr>
        <w:t xml:space="preserve"> Confirmar qué datos del sistema cuentan como sensibles y qué consentimiento especial exigen. Pertenecer a una iglesia, el nivel de discipulado y las peticiones de oración pueden revelar creencias religiosas; las alergias o notas médicas de un niño son datos de salud.</w:t>
      </w:r>
    </w:p>
    <w:p>
      <w:pPr>
        <w:pStyle w:val="ListParagraph"/>
        <w:numPr>
          <w:ilvl w:val="0"/>
          <w:numId w:val="2"/>
        </w:numPr>
        <w:spacing w:after="60" w:line="264"/>
      </w:pPr>
      <w:r>
        <w:rPr>
          <w:rFonts w:ascii="Calibri" w:cs="Calibri" w:eastAsia="Calibri" w:hAnsi="Calibri"/>
          <w:b/>
          <w:bCs/>
        </w:rPr>
        <w:t xml:space="preserve">Por qué está así:</w:t>
      </w:r>
      <w:r>
        <w:rPr>
          <w:rFonts w:ascii="Calibri" w:cs="Calibri" w:eastAsia="Calibri" w:hAnsi="Calibri"/>
        </w:rPr>
        <w:t xml:space="preserve"> El sistema trata todo con las mismas medidas básicas (consentimiento, cifrado de peticiones, bitácora). No se ha decidido si algunos datos necesitan un consentimiento expreso aparte, una opción de no registrarlos o un acceso todavía más restringido.</w:t>
      </w:r>
    </w:p>
    <w:p>
      <w:pPr>
        <w:pStyle w:val="ListParagraph"/>
        <w:numPr>
          <w:ilvl w:val="0"/>
          <w:numId w:val="2"/>
        </w:numPr>
        <w:spacing w:after="60" w:line="264"/>
      </w:pPr>
      <w:r>
        <w:rPr>
          <w:rFonts w:ascii="Calibri" w:cs="Calibri" w:eastAsia="Calibri" w:hAnsi="Calibri"/>
          <w:b/>
          <w:bCs/>
        </w:rPr>
        <w:t xml:space="preserve">Qué detiene:</w:t>
      </w:r>
      <w:r>
        <w:rPr>
          <w:rFonts w:ascii="Calibri" w:cs="Calibri" w:eastAsia="Calibri" w:hAnsi="Calibri"/>
        </w:rPr>
        <w:t xml:space="preserve"> El módulo de niños (alergias), el servicio médico y la forma final del consentimiento.</w:t>
      </w:r>
    </w:p>
    <w:p>
      <w:pPr>
        <w:pStyle w:val="ListParagraph"/>
        <w:numPr>
          <w:ilvl w:val="0"/>
          <w:numId w:val="2"/>
        </w:numPr>
        <w:spacing w:after="60" w:line="264"/>
      </w:pPr>
      <w:r>
        <w:rPr>
          <w:rFonts w:ascii="Calibri" w:cs="Calibri" w:eastAsia="Calibri" w:hAnsi="Calibri"/>
          <w:b/>
          <w:bCs/>
        </w:rPr>
        <w:t xml:space="preserve">Propuesta para decidir:</w:t>
      </w:r>
      <w:r>
        <w:rPr>
          <w:rFonts w:ascii="Calibri" w:cs="Calibri" w:eastAsia="Calibri" w:hAnsi="Calibri"/>
        </w:rPr>
        <w:t xml:space="preserve"> Que el asesor legal clasifique los datos y que el sistema marque los sensibles con un permiso propio y un consentimiento separado.</w:t>
      </w:r>
    </w:p>
    <w:p>
      <w:pPr>
        <w:pStyle w:val="ListParagraph"/>
        <w:numPr>
          <w:ilvl w:val="0"/>
          <w:numId w:val="2"/>
        </w:numPr>
        <w:spacing w:after="60" w:line="264"/>
      </w:pPr>
      <w:r>
        <w:rPr>
          <w:rFonts w:ascii="Calibri" w:cs="Calibri" w:eastAsia="Calibri" w:hAnsi="Calibri"/>
          <w:b/>
          <w:bCs/>
        </w:rPr>
        <w:t xml:space="preserve">Quién decide:</w:t>
      </w:r>
      <w:r>
        <w:rPr>
          <w:rFonts w:ascii="Calibri" w:cs="Calibri" w:eastAsia="Calibri" w:hAnsi="Calibri"/>
        </w:rPr>
        <w:t xml:space="preserve"> Asesor legal.</w:t>
      </w:r>
    </w:p>
    <w:p>
      <w:pPr>
        <w:pStyle w:val="Heading3"/>
      </w:pPr>
      <w:r>
        <w:rPr>
          <w:rFonts w:ascii="Calibri" w:cs="Calibri" w:eastAsia="Calibri" w:hAnsi="Calibri"/>
        </w:rPr>
        <w:t xml:space="preserve">A4. Datos de menores y consentimiento del tutor</w:t>
      </w:r>
    </w:p>
    <w:p>
      <w:pPr>
        <w:pStyle w:val="ListParagraph"/>
        <w:numPr>
          <w:ilvl w:val="0"/>
          <w:numId w:val="2"/>
        </w:numPr>
        <w:spacing w:after="60" w:line="264"/>
      </w:pPr>
      <w:r>
        <w:rPr>
          <w:rFonts w:ascii="Calibri" w:cs="Calibri" w:eastAsia="Calibri" w:hAnsi="Calibri"/>
          <w:b/>
          <w:bCs/>
        </w:rPr>
        <w:t xml:space="preserve">Qué falta definir:</w:t>
      </w:r>
      <w:r>
        <w:rPr>
          <w:rFonts w:ascii="Calibri" w:cs="Calibri" w:eastAsia="Calibri" w:hAnsi="Calibri"/>
        </w:rPr>
        <w:t xml:space="preserve"> Desde qué edad se considera menor, quién puede dar el consentimiento por él, si hace falta firma o basta aceptar en pantalla, y qué se hace cuando el menor cumple la mayoría de edad.</w:t>
      </w:r>
    </w:p>
    <w:p>
      <w:pPr>
        <w:pStyle w:val="ListParagraph"/>
        <w:numPr>
          <w:ilvl w:val="0"/>
          <w:numId w:val="2"/>
        </w:numPr>
        <w:spacing w:after="60" w:line="264"/>
      </w:pPr>
      <w:r>
        <w:rPr>
          <w:rFonts w:ascii="Calibri" w:cs="Calibri" w:eastAsia="Calibri" w:hAnsi="Calibri"/>
          <w:b/>
          <w:bCs/>
        </w:rPr>
        <w:t xml:space="preserve">Por qué está así:</w:t>
      </w:r>
      <w:r>
        <w:rPr>
          <w:rFonts w:ascii="Calibri" w:cs="Calibri" w:eastAsia="Calibri" w:hAnsi="Calibri"/>
        </w:rPr>
        <w:t xml:space="preserve"> El aviso provisional solo dice que los datos de menores se tratan con el consentimiento de su madre, padre o tutor. El sistema todavía no registra menores: se detuvo a propósito hasta definir estas reglas.</w:t>
      </w:r>
    </w:p>
    <w:p>
      <w:pPr>
        <w:pStyle w:val="ListParagraph"/>
        <w:numPr>
          <w:ilvl w:val="0"/>
          <w:numId w:val="2"/>
        </w:numPr>
        <w:spacing w:after="60" w:line="264"/>
      </w:pPr>
      <w:r>
        <w:rPr>
          <w:rFonts w:ascii="Calibri" w:cs="Calibri" w:eastAsia="Calibri" w:hAnsi="Calibri"/>
          <w:b/>
          <w:bCs/>
        </w:rPr>
        <w:t xml:space="preserve">Qué detiene:</w:t>
      </w:r>
      <w:r>
        <w:rPr>
          <w:rFonts w:ascii="Calibri" w:cs="Calibri" w:eastAsia="Calibri" w:hAnsi="Calibri"/>
        </w:rPr>
        <w:t xml:space="preserve"> Registrar niños y todo el módulo de Kids.</w:t>
      </w:r>
    </w:p>
    <w:p>
      <w:pPr>
        <w:pStyle w:val="ListParagraph"/>
        <w:numPr>
          <w:ilvl w:val="0"/>
          <w:numId w:val="2"/>
        </w:numPr>
        <w:spacing w:after="60" w:line="264"/>
      </w:pPr>
      <w:r>
        <w:rPr>
          <w:rFonts w:ascii="Calibri" w:cs="Calibri" w:eastAsia="Calibri" w:hAnsi="Calibri"/>
          <w:b/>
          <w:bCs/>
        </w:rPr>
        <w:t xml:space="preserve">Propuesta para decidir:</w:t>
      </w:r>
      <w:r>
        <w:rPr>
          <w:rFonts w:ascii="Calibri" w:cs="Calibri" w:eastAsia="Calibri" w:hAnsi="Calibri"/>
        </w:rPr>
        <w:t xml:space="preserve"> El tutor registrado acepta el aviso por el menor; el niño es un registro ligado a su tutor y, al llegar a la edad que se defina, pasa a tener su propia cuenta y su propio consentimiento.</w:t>
      </w:r>
    </w:p>
    <w:p>
      <w:pPr>
        <w:pStyle w:val="ListParagraph"/>
        <w:numPr>
          <w:ilvl w:val="0"/>
          <w:numId w:val="2"/>
        </w:numPr>
        <w:spacing w:after="60" w:line="264"/>
      </w:pPr>
      <w:r>
        <w:rPr>
          <w:rFonts w:ascii="Calibri" w:cs="Calibri" w:eastAsia="Calibri" w:hAnsi="Calibri"/>
          <w:b/>
          <w:bCs/>
        </w:rPr>
        <w:t xml:space="preserve">Quién decide:</w:t>
      </w:r>
      <w:r>
        <w:rPr>
          <w:rFonts w:ascii="Calibri" w:cs="Calibri" w:eastAsia="Calibri" w:hAnsi="Calibri"/>
        </w:rPr>
        <w:t xml:space="preserve"> Asesor legal y dirección.</w:t>
      </w:r>
    </w:p>
    <w:p>
      <w:pPr>
        <w:pStyle w:val="Heading3"/>
      </w:pPr>
      <w:r>
        <w:rPr>
          <w:rFonts w:ascii="Calibri" w:cs="Calibri" w:eastAsia="Calibri" w:hAnsi="Calibri"/>
        </w:rPr>
        <w:t xml:space="preserve">A5. Cuánto tiempo se conserva cada dato</w:t>
      </w:r>
    </w:p>
    <w:p>
      <w:pPr>
        <w:pStyle w:val="ListParagraph"/>
        <w:numPr>
          <w:ilvl w:val="0"/>
          <w:numId w:val="2"/>
        </w:numPr>
        <w:spacing w:after="60" w:line="264"/>
      </w:pPr>
      <w:r>
        <w:rPr>
          <w:rFonts w:ascii="Calibri" w:cs="Calibri" w:eastAsia="Calibri" w:hAnsi="Calibri"/>
          <w:b/>
          <w:bCs/>
        </w:rPr>
        <w:t xml:space="preserve">Qué falta definir:</w:t>
      </w:r>
      <w:r>
        <w:rPr>
          <w:rFonts w:ascii="Calibri" w:cs="Calibri" w:eastAsia="Calibri" w:hAnsi="Calibri"/>
        </w:rPr>
        <w:t xml:space="preserve"> El plazo de conservación de cada tipo de información: expedientes de personas dadas de baja, historial de asistencia, ofrendas, bitácora, consentimientos, avisos del tablero y datos de menores.</w:t>
      </w:r>
    </w:p>
    <w:p>
      <w:pPr>
        <w:pStyle w:val="ListParagraph"/>
        <w:numPr>
          <w:ilvl w:val="0"/>
          <w:numId w:val="2"/>
        </w:numPr>
        <w:spacing w:after="60" w:line="264"/>
      </w:pPr>
      <w:r>
        <w:rPr>
          <w:rFonts w:ascii="Calibri" w:cs="Calibri" w:eastAsia="Calibri" w:hAnsi="Calibri"/>
          <w:b/>
          <w:bCs/>
        </w:rPr>
        <w:t xml:space="preserve">Por qué está así:</w:t>
      </w:r>
      <w:r>
        <w:rPr>
          <w:rFonts w:ascii="Calibri" w:cs="Calibri" w:eastAsia="Calibri" w:hAnsi="Calibri"/>
        </w:rPr>
        <w:t xml:space="preserve"> Hoy solo hay plazos para las peticiones de oración (30 días) y los avisos del tablero (90 días), ambos configurables. Lo demás se conserva sin límite porque nadie ha definido cuándo debe borrarse o anonimizarse.</w:t>
      </w:r>
    </w:p>
    <w:p>
      <w:pPr>
        <w:pStyle w:val="ListParagraph"/>
        <w:numPr>
          <w:ilvl w:val="0"/>
          <w:numId w:val="2"/>
        </w:numPr>
        <w:spacing w:after="60" w:line="264"/>
      </w:pPr>
      <w:r>
        <w:rPr>
          <w:rFonts w:ascii="Calibri" w:cs="Calibri" w:eastAsia="Calibri" w:hAnsi="Calibri"/>
          <w:b/>
          <w:bCs/>
        </w:rPr>
        <w:t xml:space="preserve">Qué detiene:</w:t>
      </w:r>
      <w:r>
        <w:rPr>
          <w:rFonts w:ascii="Calibri" w:cs="Calibri" w:eastAsia="Calibri" w:hAnsi="Calibri"/>
        </w:rPr>
        <w:t xml:space="preserve"> Declarar plazos en el aviso oficial y construir el borrado automático de lo demás.</w:t>
      </w:r>
    </w:p>
    <w:p>
      <w:pPr>
        <w:pStyle w:val="ListParagraph"/>
        <w:numPr>
          <w:ilvl w:val="0"/>
          <w:numId w:val="2"/>
        </w:numPr>
        <w:spacing w:after="60" w:line="264"/>
      </w:pPr>
      <w:r>
        <w:rPr>
          <w:rFonts w:ascii="Calibri" w:cs="Calibri" w:eastAsia="Calibri" w:hAnsi="Calibri"/>
          <w:b/>
          <w:bCs/>
        </w:rPr>
        <w:t xml:space="preserve">Propuesta para decidir:</w:t>
      </w:r>
      <w:r>
        <w:rPr>
          <w:rFonts w:ascii="Calibri" w:cs="Calibri" w:eastAsia="Calibri" w:hAnsi="Calibri"/>
        </w:rPr>
        <w:t xml:space="preserve"> Una tabla de plazos por tipo de dato, aprobada por el asesor legal, que el sistema aplique con los parámetros de Configuración.</w:t>
      </w:r>
    </w:p>
    <w:p>
      <w:pPr>
        <w:pStyle w:val="ListParagraph"/>
        <w:numPr>
          <w:ilvl w:val="0"/>
          <w:numId w:val="2"/>
        </w:numPr>
        <w:spacing w:after="60" w:line="264"/>
      </w:pPr>
      <w:r>
        <w:rPr>
          <w:rFonts w:ascii="Calibri" w:cs="Calibri" w:eastAsia="Calibri" w:hAnsi="Calibri"/>
          <w:b/>
          <w:bCs/>
        </w:rPr>
        <w:t xml:space="preserve">Quién decide:</w:t>
      </w:r>
      <w:r>
        <w:rPr>
          <w:rFonts w:ascii="Calibri" w:cs="Calibri" w:eastAsia="Calibri" w:hAnsi="Calibri"/>
        </w:rPr>
        <w:t xml:space="preserve"> Asesor legal y administración.</w:t>
      </w:r>
    </w:p>
    <w:p>
      <w:pPr>
        <w:pStyle w:val="Heading3"/>
      </w:pPr>
      <w:r>
        <w:rPr>
          <w:rFonts w:ascii="Calibri" w:cs="Calibri" w:eastAsia="Calibri" w:hAnsi="Calibri"/>
        </w:rPr>
        <w:t xml:space="preserve">A6. Quién más recibe datos: WhatsApp, nube y correo</w:t>
      </w:r>
    </w:p>
    <w:p>
      <w:pPr>
        <w:pStyle w:val="ListParagraph"/>
        <w:numPr>
          <w:ilvl w:val="0"/>
          <w:numId w:val="2"/>
        </w:numPr>
        <w:spacing w:after="60" w:line="264"/>
      </w:pPr>
      <w:r>
        <w:rPr>
          <w:rFonts w:ascii="Calibri" w:cs="Calibri" w:eastAsia="Calibri" w:hAnsi="Calibri"/>
          <w:b/>
          <w:bCs/>
        </w:rPr>
        <w:t xml:space="preserve">Qué falta definir:</w:t>
      </w:r>
      <w:r>
        <w:rPr>
          <w:rFonts w:ascii="Calibri" w:cs="Calibri" w:eastAsia="Calibri" w:hAnsi="Calibri"/>
        </w:rPr>
        <w:t xml:space="preserve"> La lista de proveedores que tocan datos personales (el servidor donde se aloja, el servicio de correo, WhatsApp como medio de invitación) y si el aviso debe mencionarlos.</w:t>
      </w:r>
    </w:p>
    <w:p>
      <w:pPr>
        <w:pStyle w:val="ListParagraph"/>
        <w:numPr>
          <w:ilvl w:val="0"/>
          <w:numId w:val="2"/>
        </w:numPr>
        <w:spacing w:after="60" w:line="264"/>
      </w:pPr>
      <w:r>
        <w:rPr>
          <w:rFonts w:ascii="Calibri" w:cs="Calibri" w:eastAsia="Calibri" w:hAnsi="Calibri"/>
          <w:b/>
          <w:bCs/>
        </w:rPr>
        <w:t xml:space="preserve">Por qué está así:</w:t>
      </w:r>
      <w:r>
        <w:rPr>
          <w:rFonts w:ascii="Calibri" w:cs="Calibri" w:eastAsia="Calibri" w:hAnsi="Calibri"/>
        </w:rPr>
        <w:t xml:space="preserve"> La infraestructura de producción todavía no se contrata; hoy el sistema corre en un servidor de pruebas. Las invitaciones por WhatsApp las envía una persona desde su propio teléfono, no el sistema.</w:t>
      </w:r>
    </w:p>
    <w:p>
      <w:pPr>
        <w:pStyle w:val="ListParagraph"/>
        <w:numPr>
          <w:ilvl w:val="0"/>
          <w:numId w:val="2"/>
        </w:numPr>
        <w:spacing w:after="60" w:line="264"/>
      </w:pPr>
      <w:r>
        <w:rPr>
          <w:rFonts w:ascii="Calibri" w:cs="Calibri" w:eastAsia="Calibri" w:hAnsi="Calibri"/>
          <w:b/>
          <w:bCs/>
        </w:rPr>
        <w:t xml:space="preserve">Qué detiene:</w:t>
      </w:r>
      <w:r>
        <w:rPr>
          <w:rFonts w:ascii="Calibri" w:cs="Calibri" w:eastAsia="Calibri" w:hAnsi="Calibri"/>
        </w:rPr>
        <w:t xml:space="preserve"> La sección de transferencias del aviso oficial y la elección del proveedor de producción.</w:t>
      </w:r>
    </w:p>
    <w:p>
      <w:pPr>
        <w:pStyle w:val="ListParagraph"/>
        <w:numPr>
          <w:ilvl w:val="0"/>
          <w:numId w:val="2"/>
        </w:numPr>
        <w:spacing w:after="60" w:line="264"/>
      </w:pPr>
      <w:r>
        <w:rPr>
          <w:rFonts w:ascii="Calibri" w:cs="Calibri" w:eastAsia="Calibri" w:hAnsi="Calibri"/>
          <w:b/>
          <w:bCs/>
        </w:rPr>
        <w:t xml:space="preserve">Propuesta para decidir:</w:t>
      </w:r>
      <w:r>
        <w:rPr>
          <w:rFonts w:ascii="Calibri" w:cs="Calibri" w:eastAsia="Calibri" w:hAnsi="Calibri"/>
        </w:rPr>
        <w:t xml:space="preserve"> Decidir primero el proveedor de producción (D2) y con esa lista pedir al asesor la redacción.</w:t>
      </w:r>
    </w:p>
    <w:p>
      <w:pPr>
        <w:pStyle w:val="ListParagraph"/>
        <w:numPr>
          <w:ilvl w:val="0"/>
          <w:numId w:val="2"/>
        </w:numPr>
        <w:spacing w:after="60" w:line="264"/>
      </w:pPr>
      <w:r>
        <w:rPr>
          <w:rFonts w:ascii="Calibri" w:cs="Calibri" w:eastAsia="Calibri" w:hAnsi="Calibri"/>
          <w:b/>
          <w:bCs/>
        </w:rPr>
        <w:t xml:space="preserve">Quién decide:</w:t>
      </w:r>
      <w:r>
        <w:rPr>
          <w:rFonts w:ascii="Calibri" w:cs="Calibri" w:eastAsia="Calibri" w:hAnsi="Calibri"/>
        </w:rPr>
        <w:t xml:space="preserve"> Administración, sistemas y asesor legal.</w:t>
      </w:r>
    </w:p>
    <w:p>
      <w:pPr>
        <w:pStyle w:val="Heading3"/>
      </w:pPr>
      <w:r>
        <w:rPr>
          <w:rFonts w:ascii="Calibri" w:cs="Calibri" w:eastAsia="Calibri" w:hAnsi="Calibri"/>
        </w:rPr>
        <w:t xml:space="preserve">A7. Vehículos: finalidad y quién puede buscar una placa</w:t>
      </w:r>
    </w:p>
    <w:p>
      <w:pPr>
        <w:pStyle w:val="ListParagraph"/>
        <w:numPr>
          <w:ilvl w:val="0"/>
          <w:numId w:val="2"/>
        </w:numPr>
        <w:spacing w:after="60" w:line="264"/>
      </w:pPr>
      <w:r>
        <w:rPr>
          <w:rFonts w:ascii="Calibri" w:cs="Calibri" w:eastAsia="Calibri" w:hAnsi="Calibri"/>
          <w:b/>
          <w:bCs/>
        </w:rPr>
        <w:t xml:space="preserve">Qué falta definir:</w:t>
      </w:r>
      <w:r>
        <w:rPr>
          <w:rFonts w:ascii="Calibri" w:cs="Calibri" w:eastAsia="Calibri" w:hAnsi="Calibri"/>
        </w:rPr>
        <w:t xml:space="preserve"> Para qué casos exactos se usan los datos del vehículo, qué personas del equipo de seguridad pueden buscar una placa, qué se registra de cada búsqueda y cómo se avisa a quien no tiene la aplicación.</w:t>
      </w:r>
    </w:p>
    <w:p>
      <w:pPr>
        <w:pStyle w:val="ListParagraph"/>
        <w:numPr>
          <w:ilvl w:val="0"/>
          <w:numId w:val="2"/>
        </w:numPr>
        <w:spacing w:after="60" w:line="264"/>
      </w:pPr>
      <w:r>
        <w:rPr>
          <w:rFonts w:ascii="Calibri" w:cs="Calibri" w:eastAsia="Calibri" w:hAnsi="Calibri"/>
          <w:b/>
          <w:bCs/>
        </w:rPr>
        <w:t xml:space="preserve">Por qué está así:</w:t>
      </w:r>
      <w:r>
        <w:rPr>
          <w:rFonts w:ascii="Calibri" w:cs="Calibri" w:eastAsia="Calibri" w:hAnsi="Calibri"/>
        </w:rPr>
        <w:t xml:space="preserve"> Ya existe el registro de vehículos y el sistema declara que se usa solo para ubicar a la persona por asuntos de su vehículo. Las alertas por placa (siguiente etapa) son más delicadas: dan a alguien la capacidad de contactar a otra persona.</w:t>
      </w:r>
    </w:p>
    <w:p>
      <w:pPr>
        <w:pStyle w:val="ListParagraph"/>
        <w:numPr>
          <w:ilvl w:val="0"/>
          <w:numId w:val="2"/>
        </w:numPr>
        <w:spacing w:after="60" w:line="264"/>
      </w:pPr>
      <w:r>
        <w:rPr>
          <w:rFonts w:ascii="Calibri" w:cs="Calibri" w:eastAsia="Calibri" w:hAnsi="Calibri"/>
          <w:b/>
          <w:bCs/>
        </w:rPr>
        <w:t xml:space="preserve">Qué detiene:</w:t>
      </w:r>
      <w:r>
        <w:rPr>
          <w:rFonts w:ascii="Calibri" w:cs="Calibri" w:eastAsia="Calibri" w:hAnsi="Calibri"/>
        </w:rPr>
        <w:t xml:space="preserve"> Las alertas por placa para seguridad. El registro actual no se detiene.</w:t>
      </w:r>
    </w:p>
    <w:p>
      <w:pPr>
        <w:pStyle w:val="ListParagraph"/>
        <w:numPr>
          <w:ilvl w:val="0"/>
          <w:numId w:val="2"/>
        </w:numPr>
        <w:spacing w:after="60" w:line="264"/>
      </w:pPr>
      <w:r>
        <w:rPr>
          <w:rFonts w:ascii="Calibri" w:cs="Calibri" w:eastAsia="Calibri" w:hAnsi="Calibri"/>
          <w:b/>
          <w:bCs/>
        </w:rPr>
        <w:t xml:space="preserve">Propuesta para decidir:</w:t>
      </w:r>
      <w:r>
        <w:rPr>
          <w:rFonts w:ascii="Calibri" w:cs="Calibri" w:eastAsia="Calibri" w:hAnsi="Calibri"/>
        </w:rPr>
        <w:t xml:space="preserve"> Un permiso específico para buscar placas, una bitácora de cada búsqueda y un mensaje fijo que no revele datos personales, solo que hay un aviso sobre su vehículo.</w:t>
      </w:r>
    </w:p>
    <w:p>
      <w:pPr>
        <w:pStyle w:val="ListParagraph"/>
        <w:numPr>
          <w:ilvl w:val="0"/>
          <w:numId w:val="2"/>
        </w:numPr>
        <w:spacing w:after="60" w:line="264"/>
      </w:pPr>
      <w:r>
        <w:rPr>
          <w:rFonts w:ascii="Calibri" w:cs="Calibri" w:eastAsia="Calibri" w:hAnsi="Calibri"/>
          <w:b/>
          <w:bCs/>
        </w:rPr>
        <w:t xml:space="preserve">Quién decide:</w:t>
      </w:r>
      <w:r>
        <w:rPr>
          <w:rFonts w:ascii="Calibri" w:cs="Calibri" w:eastAsia="Calibri" w:hAnsi="Calibri"/>
        </w:rPr>
        <w:t xml:space="preserve"> Dirección y responsable de seguridad.</w:t>
      </w:r>
    </w:p>
    <w:p>
      <w:pPr>
        <w:pStyle w:val="Heading1"/>
        <w:pageBreakBefore/>
      </w:pPr>
      <w:r>
        <w:rPr>
          <w:rFonts w:ascii="Calibri" w:cs="Calibri" w:eastAsia="Calibri" w:hAnsi="Calibri"/>
        </w:rPr>
        <w:t xml:space="preserve">B. Personas, familias y seguimiento</w:t>
      </w:r>
    </w:p>
    <w:p>
      <w:pPr>
        <w:pStyle w:val="Heading3"/>
      </w:pPr>
      <w:r>
        <w:rPr>
          <w:rFonts w:ascii="Calibri" w:cs="Calibri" w:eastAsia="Calibri" w:hAnsi="Calibri"/>
        </w:rPr>
        <w:t xml:space="preserve">B1. Familiares y niños: cómo se registran</w:t>
      </w:r>
    </w:p>
    <w:p>
      <w:pPr>
        <w:pStyle w:val="ListParagraph"/>
        <w:numPr>
          <w:ilvl w:val="0"/>
          <w:numId w:val="2"/>
        </w:numPr>
        <w:spacing w:after="60" w:line="264"/>
      </w:pPr>
      <w:r>
        <w:rPr>
          <w:rFonts w:ascii="Calibri" w:cs="Calibri" w:eastAsia="Calibri" w:hAnsi="Calibri"/>
          <w:b/>
          <w:bCs/>
        </w:rPr>
        <w:t xml:space="preserve">Qué falta definir:</w:t>
      </w:r>
      <w:r>
        <w:rPr>
          <w:rFonts w:ascii="Calibri" w:cs="Calibri" w:eastAsia="Calibri" w:hAnsi="Calibri"/>
        </w:rPr>
        <w:t xml:space="preserve"> Seis decisiones: (1) quién registra al niño, el padre o madre desde su cuenta o el equipo de niños; (2) cómo se liga: un tutor responsable y el parentesco; (3) si se registran personas autorizadas para recoger; (4) si se guardan alergias o notas médicas; (5) cómo se da el consentimiento por el menor y hasta qué edad; (6) si también se registran cónyuge y otros familiares o solo hijos.</w:t>
      </w:r>
    </w:p>
    <w:p>
      <w:pPr>
        <w:pStyle w:val="ListParagraph"/>
        <w:numPr>
          <w:ilvl w:val="0"/>
          <w:numId w:val="2"/>
        </w:numPr>
        <w:spacing w:after="60" w:line="264"/>
      </w:pPr>
      <w:r>
        <w:rPr>
          <w:rFonts w:ascii="Calibri" w:cs="Calibri" w:eastAsia="Calibri" w:hAnsi="Calibri"/>
          <w:b/>
          <w:bCs/>
        </w:rPr>
        <w:t xml:space="preserve">Por qué está así:</w:t>
      </w:r>
      <w:r>
        <w:rPr>
          <w:rFonts w:ascii="Calibri" w:cs="Calibri" w:eastAsia="Calibri" w:hAnsi="Calibri"/>
        </w:rPr>
        <w:t xml:space="preserve"> Surgió al definir los datos propios de cada persona. Se decidió </w:t>
      </w:r>
      <w:r>
        <w:rPr>
          <w:rFonts w:ascii="Calibri" w:cs="Calibri" w:eastAsia="Calibri" w:hAnsi="Calibri"/>
          <w:b/>
          <w:bCs/>
        </w:rPr>
        <w:t xml:space="preserve">no construirlo todavía</w:t>
      </w:r>
      <w:r>
        <w:rPr>
          <w:rFonts w:ascii="Calibri" w:cs="Calibri" w:eastAsia="Calibri" w:hAnsi="Calibri"/>
        </w:rPr>
        <w:t xml:space="preserve"> porque involucra datos de menores (A4), posibles datos de salud (A3) y reglas de entrega (B2). Hacerlo sin esas respuestas obligaría a rehacerlo.</w:t>
      </w:r>
    </w:p>
    <w:p>
      <w:pPr>
        <w:pStyle w:val="ListParagraph"/>
        <w:numPr>
          <w:ilvl w:val="0"/>
          <w:numId w:val="2"/>
        </w:numPr>
        <w:spacing w:after="60" w:line="264"/>
      </w:pPr>
      <w:r>
        <w:rPr>
          <w:rFonts w:ascii="Calibri" w:cs="Calibri" w:eastAsia="Calibri" w:hAnsi="Calibri"/>
          <w:b/>
          <w:bCs/>
        </w:rPr>
        <w:t xml:space="preserve">Qué detiene:</w:t>
      </w:r>
      <w:r>
        <w:rPr>
          <w:rFonts w:ascii="Calibri" w:cs="Calibri" w:eastAsia="Calibri" w:hAnsi="Calibri"/>
        </w:rPr>
        <w:t xml:space="preserve"> Todo el módulo de niños: vínculo familiar, personas autorizadas y Kids Check-In/Out.</w:t>
      </w:r>
    </w:p>
    <w:p>
      <w:pPr>
        <w:pStyle w:val="ListParagraph"/>
        <w:numPr>
          <w:ilvl w:val="0"/>
          <w:numId w:val="2"/>
        </w:numPr>
        <w:spacing w:after="60" w:line="264"/>
      </w:pPr>
      <w:r>
        <w:rPr>
          <w:rFonts w:ascii="Calibri" w:cs="Calibri" w:eastAsia="Calibri" w:hAnsi="Calibri"/>
          <w:b/>
          <w:bCs/>
        </w:rPr>
        <w:t xml:space="preserve">Propuesta para decidir:</w:t>
      </w:r>
      <w:r>
        <w:rPr>
          <w:rFonts w:ascii="Calibri" w:cs="Calibri" w:eastAsia="Calibri" w:hAnsi="Calibri"/>
        </w:rPr>
        <w:t xml:space="preserve"> El niño es un registro más (nivel Contacto, sin cuenta) ligado a uno o varios tutores. Un tutor es el responsable; el parentesco queda anotado; las personas autorizadas las registra el tutor. Las alergias, de existir, llevan un permiso propio.</w:t>
      </w:r>
    </w:p>
    <w:p>
      <w:pPr>
        <w:pStyle w:val="ListParagraph"/>
        <w:numPr>
          <w:ilvl w:val="0"/>
          <w:numId w:val="2"/>
        </w:numPr>
        <w:spacing w:after="60" w:line="264"/>
      </w:pPr>
      <w:r>
        <w:rPr>
          <w:rFonts w:ascii="Calibri" w:cs="Calibri" w:eastAsia="Calibri" w:hAnsi="Calibri"/>
          <w:b/>
          <w:bCs/>
        </w:rPr>
        <w:t xml:space="preserve">Quién decide:</w:t>
      </w:r>
      <w:r>
        <w:rPr>
          <w:rFonts w:ascii="Calibri" w:cs="Calibri" w:eastAsia="Calibri" w:hAnsi="Calibri"/>
        </w:rPr>
        <w:t xml:space="preserve"> Dirección pastoral y responsables del ministerio de niños.</w:t>
      </w:r>
    </w:p>
    <w:p>
      <w:pPr>
        <w:pStyle w:val="Heading3"/>
      </w:pPr>
      <w:r>
        <w:rPr>
          <w:rFonts w:ascii="Calibri" w:cs="Calibri" w:eastAsia="Calibri" w:hAnsi="Calibri"/>
        </w:rPr>
        <w:t xml:space="preserve">B2. Kids Check-In/Out: reglas de entrega</w:t>
      </w:r>
    </w:p>
    <w:p>
      <w:pPr>
        <w:pStyle w:val="ListParagraph"/>
        <w:numPr>
          <w:ilvl w:val="0"/>
          <w:numId w:val="2"/>
        </w:numPr>
        <w:spacing w:after="60" w:line="264"/>
      </w:pPr>
      <w:r>
        <w:rPr>
          <w:rFonts w:ascii="Calibri" w:cs="Calibri" w:eastAsia="Calibri" w:hAnsi="Calibri"/>
          <w:b/>
          <w:bCs/>
        </w:rPr>
        <w:t xml:space="preserve">Qué falta definir:</w:t>
      </w:r>
      <w:r>
        <w:rPr>
          <w:rFonts w:ascii="Calibri" w:cs="Calibri" w:eastAsia="Calibri" w:hAnsi="Calibri"/>
        </w:rPr>
        <w:t xml:space="preserve"> Cómo se entrega un niño: código único, QR dinámico o código temporal; qué pasa si el tutor no tiene teléfono o batería; cómo se autoriza a un tercero por esa vez; cuánto dura un código; qué se hace si no coincide la identidad.</w:t>
      </w:r>
    </w:p>
    <w:p>
      <w:pPr>
        <w:pStyle w:val="ListParagraph"/>
        <w:numPr>
          <w:ilvl w:val="0"/>
          <w:numId w:val="2"/>
        </w:numPr>
        <w:spacing w:after="60" w:line="264"/>
      </w:pPr>
      <w:r>
        <w:rPr>
          <w:rFonts w:ascii="Calibri" w:cs="Calibri" w:eastAsia="Calibri" w:hAnsi="Calibri"/>
          <w:b/>
          <w:bCs/>
        </w:rPr>
        <w:t xml:space="preserve">Por qué está así:</w:t>
      </w:r>
      <w:r>
        <w:rPr>
          <w:rFonts w:ascii="Calibri" w:cs="Calibri" w:eastAsia="Calibri" w:hAnsi="Calibri"/>
        </w:rPr>
        <w:t xml:space="preserve"> Depende de B1 y A4. Además, es una operación en vivo con muchas familias: conviene definir con quienes sirven en niños cómo funciona hoy la ficha de papel.</w:t>
      </w:r>
    </w:p>
    <w:p>
      <w:pPr>
        <w:pStyle w:val="ListParagraph"/>
        <w:numPr>
          <w:ilvl w:val="0"/>
          <w:numId w:val="2"/>
        </w:numPr>
        <w:spacing w:after="60" w:line="264"/>
      </w:pPr>
      <w:r>
        <w:rPr>
          <w:rFonts w:ascii="Calibri" w:cs="Calibri" w:eastAsia="Calibri" w:hAnsi="Calibri"/>
          <w:b/>
          <w:bCs/>
        </w:rPr>
        <w:t xml:space="preserve">Qué detiene:</w:t>
      </w:r>
      <w:r>
        <w:rPr>
          <w:rFonts w:ascii="Calibri" w:cs="Calibri" w:eastAsia="Calibri" w:hAnsi="Calibri"/>
        </w:rPr>
        <w:t xml:space="preserve"> Sustituir la ficha física de papel.</w:t>
      </w:r>
    </w:p>
    <w:p>
      <w:pPr>
        <w:pStyle w:val="ListParagraph"/>
        <w:numPr>
          <w:ilvl w:val="0"/>
          <w:numId w:val="2"/>
        </w:numPr>
        <w:spacing w:after="60" w:line="264"/>
      </w:pPr>
      <w:r>
        <w:rPr>
          <w:rFonts w:ascii="Calibri" w:cs="Calibri" w:eastAsia="Calibri" w:hAnsi="Calibri"/>
          <w:b/>
          <w:bCs/>
        </w:rPr>
        <w:t xml:space="preserve">Propuesta para decidir:</w:t>
      </w:r>
      <w:r>
        <w:rPr>
          <w:rFonts w:ascii="Calibri" w:cs="Calibri" w:eastAsia="Calibri" w:hAnsi="Calibri"/>
        </w:rPr>
        <w:t xml:space="preserve"> Observar un domingo el proceso actual, anotar los casos difíciles y partir de ellos para el diseño.</w:t>
      </w:r>
    </w:p>
    <w:p>
      <w:pPr>
        <w:pStyle w:val="ListParagraph"/>
        <w:numPr>
          <w:ilvl w:val="0"/>
          <w:numId w:val="2"/>
        </w:numPr>
        <w:spacing w:after="60" w:line="264"/>
      </w:pPr>
      <w:r>
        <w:rPr>
          <w:rFonts w:ascii="Calibri" w:cs="Calibri" w:eastAsia="Calibri" w:hAnsi="Calibri"/>
          <w:b/>
          <w:bCs/>
        </w:rPr>
        <w:t xml:space="preserve">Quién decide:</w:t>
      </w:r>
      <w:r>
        <w:rPr>
          <w:rFonts w:ascii="Calibri" w:cs="Calibri" w:eastAsia="Calibri" w:hAnsi="Calibri"/>
        </w:rPr>
        <w:t xml:space="preserve"> Ministerio de niños.</w:t>
      </w:r>
    </w:p>
    <w:p>
      <w:pPr>
        <w:pStyle w:val="Heading3"/>
      </w:pPr>
      <w:r>
        <w:rPr>
          <w:rFonts w:ascii="Calibri" w:cs="Calibri" w:eastAsia="Calibri" w:hAnsi="Calibri"/>
        </w:rPr>
        <w:t xml:space="preserve">B3. Quién da de baja o traslada a una persona</w:t>
      </w:r>
    </w:p>
    <w:p>
      <w:pPr>
        <w:pStyle w:val="ListParagraph"/>
        <w:numPr>
          <w:ilvl w:val="0"/>
          <w:numId w:val="2"/>
        </w:numPr>
        <w:spacing w:after="60" w:line="264"/>
      </w:pPr>
      <w:r>
        <w:rPr>
          <w:rFonts w:ascii="Calibri" w:cs="Calibri" w:eastAsia="Calibri" w:hAnsi="Calibri"/>
          <w:b/>
          <w:bCs/>
        </w:rPr>
        <w:t xml:space="preserve">Qué falta definir:</w:t>
      </w:r>
      <w:r>
        <w:rPr>
          <w:rFonts w:ascii="Calibri" w:cs="Calibri" w:eastAsia="Calibri" w:hAnsi="Calibri"/>
        </w:rPr>
        <w:t xml:space="preserve"> Hoy lo hacen quienes tienen el permiso de baja (Pastor y Secretaria) y solo sobre personas de menor jerarquía. Falta decidir si los Ancianos, Supervisores o Líderes pueden dar de baja a la gente de su propio alcance.</w:t>
      </w:r>
    </w:p>
    <w:p>
      <w:pPr>
        <w:pStyle w:val="ListParagraph"/>
        <w:numPr>
          <w:ilvl w:val="0"/>
          <w:numId w:val="2"/>
        </w:numPr>
        <w:spacing w:after="60" w:line="264"/>
      </w:pPr>
      <w:r>
        <w:rPr>
          <w:rFonts w:ascii="Calibri" w:cs="Calibri" w:eastAsia="Calibri" w:hAnsi="Calibri"/>
          <w:b/>
          <w:bCs/>
        </w:rPr>
        <w:t xml:space="preserve">Por qué está así:</w:t>
      </w:r>
      <w:r>
        <w:rPr>
          <w:rFonts w:ascii="Calibri" w:cs="Calibri" w:eastAsia="Calibri" w:hAnsi="Calibri"/>
        </w:rPr>
        <w:t xml:space="preserve"> Se dejó restringido a propósito: una baja quita acceso y saca a la persona de sus grupos, así que se prefirió empezar con pocas manos.</w:t>
      </w:r>
    </w:p>
    <w:p>
      <w:pPr>
        <w:pStyle w:val="ListParagraph"/>
        <w:numPr>
          <w:ilvl w:val="0"/>
          <w:numId w:val="2"/>
        </w:numPr>
        <w:spacing w:after="60" w:line="264"/>
      </w:pPr>
      <w:r>
        <w:rPr>
          <w:rFonts w:ascii="Calibri" w:cs="Calibri" w:eastAsia="Calibri" w:hAnsi="Calibri"/>
          <w:b/>
          <w:bCs/>
        </w:rPr>
        <w:t xml:space="preserve">Qué detiene:</w:t>
      </w:r>
      <w:r>
        <w:rPr>
          <w:rFonts w:ascii="Calibri" w:cs="Calibri" w:eastAsia="Calibri" w:hAnsi="Calibri"/>
        </w:rPr>
        <w:t xml:space="preserve"> Nada urgente; es una comodidad para quienes supervisan.</w:t>
      </w:r>
    </w:p>
    <w:p>
      <w:pPr>
        <w:pStyle w:val="ListParagraph"/>
        <w:numPr>
          <w:ilvl w:val="0"/>
          <w:numId w:val="2"/>
        </w:numPr>
        <w:spacing w:after="60" w:line="264"/>
      </w:pPr>
      <w:r>
        <w:rPr>
          <w:rFonts w:ascii="Calibri" w:cs="Calibri" w:eastAsia="Calibri" w:hAnsi="Calibri"/>
          <w:b/>
          <w:bCs/>
        </w:rPr>
        <w:t xml:space="preserve">Propuesta para decidir:</w:t>
      </w:r>
      <w:r>
        <w:rPr>
          <w:rFonts w:ascii="Calibri" w:cs="Calibri" w:eastAsia="Calibri" w:hAnsi="Calibri"/>
        </w:rPr>
        <w:t xml:space="preserve"> Mantener la regla actual y abrir el permiso a Ancianos primero, con baja solo de personas de su alcance.</w:t>
      </w:r>
    </w:p>
    <w:p>
      <w:pPr>
        <w:pStyle w:val="ListParagraph"/>
        <w:numPr>
          <w:ilvl w:val="0"/>
          <w:numId w:val="2"/>
        </w:numPr>
        <w:spacing w:after="60" w:line="264"/>
      </w:pPr>
      <w:r>
        <w:rPr>
          <w:rFonts w:ascii="Calibri" w:cs="Calibri" w:eastAsia="Calibri" w:hAnsi="Calibri"/>
          <w:b/>
          <w:bCs/>
        </w:rPr>
        <w:t xml:space="preserve">Quién decide:</w:t>
      </w:r>
      <w:r>
        <w:rPr>
          <w:rFonts w:ascii="Calibri" w:cs="Calibri" w:eastAsia="Calibri" w:hAnsi="Calibri"/>
        </w:rPr>
        <w:t xml:space="preserve"> Dirección pastoral.</w:t>
      </w:r>
    </w:p>
    <w:p>
      <w:pPr>
        <w:pStyle w:val="Heading3"/>
      </w:pPr>
      <w:r>
        <w:rPr>
          <w:rFonts w:ascii="Calibri" w:cs="Calibri" w:eastAsia="Calibri" w:hAnsi="Calibri"/>
        </w:rPr>
        <w:t xml:space="preserve">B4. Qué datos exige el Expediente completo</w:t>
      </w:r>
    </w:p>
    <w:p>
      <w:pPr>
        <w:pStyle w:val="ListParagraph"/>
        <w:numPr>
          <w:ilvl w:val="0"/>
          <w:numId w:val="2"/>
        </w:numPr>
        <w:spacing w:after="60" w:line="264"/>
      </w:pPr>
      <w:r>
        <w:rPr>
          <w:rFonts w:ascii="Calibri" w:cs="Calibri" w:eastAsia="Calibri" w:hAnsi="Calibri"/>
          <w:b/>
          <w:bCs/>
        </w:rPr>
        <w:t xml:space="preserve">Qué falta definir:</w:t>
      </w:r>
      <w:r>
        <w:rPr>
          <w:rFonts w:ascii="Calibri" w:cs="Calibri" w:eastAsia="Calibri" w:hAnsi="Calibri"/>
        </w:rPr>
        <w:t xml:space="preserve"> La lista de datos que una persona debe tener para considerarse «Expediente completo». Hoy el sistema exige unos mínimos y marca lo que falta, pero esa lista salió de un formato de levantamiento anterior.</w:t>
      </w:r>
    </w:p>
    <w:p>
      <w:pPr>
        <w:pStyle w:val="ListParagraph"/>
        <w:numPr>
          <w:ilvl w:val="0"/>
          <w:numId w:val="2"/>
        </w:numPr>
        <w:spacing w:after="60" w:line="264"/>
      </w:pPr>
      <w:r>
        <w:rPr>
          <w:rFonts w:ascii="Calibri" w:cs="Calibri" w:eastAsia="Calibri" w:hAnsi="Calibri"/>
          <w:b/>
          <w:bCs/>
        </w:rPr>
        <w:t xml:space="preserve">Por qué está así:</w:t>
      </w:r>
      <w:r>
        <w:rPr>
          <w:rFonts w:ascii="Calibri" w:cs="Calibri" w:eastAsia="Calibri" w:hAnsi="Calibri"/>
        </w:rPr>
        <w:t xml:space="preserve"> Los campos se tomaron de la «Radiografía de miembros». Con el diseñador de formularios, la iglesia ya puede agregar campos propios, pero no se ha revisado cuáles son obligatorios.</w:t>
      </w:r>
    </w:p>
    <w:p>
      <w:pPr>
        <w:pStyle w:val="ListParagraph"/>
        <w:numPr>
          <w:ilvl w:val="0"/>
          <w:numId w:val="2"/>
        </w:numPr>
        <w:spacing w:after="60" w:line="264"/>
      </w:pPr>
      <w:r>
        <w:rPr>
          <w:rFonts w:ascii="Calibri" w:cs="Calibri" w:eastAsia="Calibri" w:hAnsi="Calibri"/>
          <w:b/>
          <w:bCs/>
        </w:rPr>
        <w:t xml:space="preserve">Qué detiene:</w:t>
      </w:r>
      <w:r>
        <w:rPr>
          <w:rFonts w:ascii="Calibri" w:cs="Calibri" w:eastAsia="Calibri" w:hAnsi="Calibri"/>
        </w:rPr>
        <w:t xml:space="preserve"> Que la categoría de Expediente completo signifique lo mismo en toda la iglesia.</w:t>
      </w:r>
    </w:p>
    <w:p>
      <w:pPr>
        <w:pStyle w:val="ListParagraph"/>
        <w:numPr>
          <w:ilvl w:val="0"/>
          <w:numId w:val="2"/>
        </w:numPr>
        <w:spacing w:after="60" w:line="264"/>
      </w:pPr>
      <w:r>
        <w:rPr>
          <w:rFonts w:ascii="Calibri" w:cs="Calibri" w:eastAsia="Calibri" w:hAnsi="Calibri"/>
          <w:b/>
          <w:bCs/>
        </w:rPr>
        <w:t xml:space="preserve">Propuesta para decidir:</w:t>
      </w:r>
      <w:r>
        <w:rPr>
          <w:rFonts w:ascii="Calibri" w:cs="Calibri" w:eastAsia="Calibri" w:hAnsi="Calibri"/>
        </w:rPr>
        <w:t xml:space="preserve"> Una reunión corta con quien lleva el seguimiento para revisar la lista y marcar los campos obligatorios en el diseñador.</w:t>
      </w:r>
    </w:p>
    <w:p>
      <w:pPr>
        <w:pStyle w:val="ListParagraph"/>
        <w:numPr>
          <w:ilvl w:val="0"/>
          <w:numId w:val="2"/>
        </w:numPr>
        <w:spacing w:after="60" w:line="264"/>
      </w:pPr>
      <w:r>
        <w:rPr>
          <w:rFonts w:ascii="Calibri" w:cs="Calibri" w:eastAsia="Calibri" w:hAnsi="Calibri"/>
          <w:b/>
          <w:bCs/>
        </w:rPr>
        <w:t xml:space="preserve">Quién decide:</w:t>
      </w:r>
      <w:r>
        <w:rPr>
          <w:rFonts w:ascii="Calibri" w:cs="Calibri" w:eastAsia="Calibri" w:hAnsi="Calibri"/>
        </w:rPr>
        <w:t xml:space="preserve"> Dirección pastoral.</w:t>
      </w:r>
    </w:p>
    <w:p>
      <w:pPr>
        <w:pStyle w:val="Heading3"/>
      </w:pPr>
      <w:r>
        <w:rPr>
          <w:rFonts w:ascii="Calibri" w:cs="Calibri" w:eastAsia="Calibri" w:hAnsi="Calibri"/>
        </w:rPr>
        <w:t xml:space="preserve">B5. Seguimiento a visitantes</w:t>
      </w:r>
    </w:p>
    <w:p>
      <w:pPr>
        <w:pStyle w:val="ListParagraph"/>
        <w:numPr>
          <w:ilvl w:val="0"/>
          <w:numId w:val="2"/>
        </w:numPr>
        <w:spacing w:after="60" w:line="264"/>
      </w:pPr>
      <w:r>
        <w:rPr>
          <w:rFonts w:ascii="Calibri" w:cs="Calibri" w:eastAsia="Calibri" w:hAnsi="Calibri"/>
          <w:b/>
          <w:bCs/>
        </w:rPr>
        <w:t xml:space="preserve">Qué falta definir:</w:t>
      </w:r>
      <w:r>
        <w:rPr>
          <w:rFonts w:ascii="Calibri" w:cs="Calibri" w:eastAsia="Calibri" w:hAnsi="Calibri"/>
        </w:rPr>
        <w:t xml:space="preserve"> Quién es el responsable de dar seguimiento a un visitante, qué estados hay (nuevo, contactado, invitado a un grupo…) y qué avisos recibe quien debe dar el seguimiento.</w:t>
      </w:r>
    </w:p>
    <w:p>
      <w:pPr>
        <w:pStyle w:val="ListParagraph"/>
        <w:numPr>
          <w:ilvl w:val="0"/>
          <w:numId w:val="2"/>
        </w:numPr>
        <w:spacing w:after="60" w:line="264"/>
      </w:pPr>
      <w:r>
        <w:rPr>
          <w:rFonts w:ascii="Calibri" w:cs="Calibri" w:eastAsia="Calibri" w:hAnsi="Calibri"/>
          <w:b/>
          <w:bCs/>
        </w:rPr>
        <w:t xml:space="preserve">Por qué está así:</w:t>
      </w:r>
      <w:r>
        <w:rPr>
          <w:rFonts w:ascii="Calibri" w:cs="Calibri" w:eastAsia="Calibri" w:hAnsi="Calibri"/>
        </w:rPr>
        <w:t xml:space="preserve"> Está planeado desde el inicio pero se pasó a después de la parte de grupos y ministerios.</w:t>
      </w:r>
    </w:p>
    <w:p>
      <w:pPr>
        <w:pStyle w:val="ListParagraph"/>
        <w:numPr>
          <w:ilvl w:val="0"/>
          <w:numId w:val="2"/>
        </w:numPr>
        <w:spacing w:after="60" w:line="264"/>
      </w:pPr>
      <w:r>
        <w:rPr>
          <w:rFonts w:ascii="Calibri" w:cs="Calibri" w:eastAsia="Calibri" w:hAnsi="Calibri"/>
          <w:b/>
          <w:bCs/>
        </w:rPr>
        <w:t xml:space="preserve">Qué detiene:</w:t>
      </w:r>
      <w:r>
        <w:rPr>
          <w:rFonts w:ascii="Calibri" w:cs="Calibri" w:eastAsia="Calibri" w:hAnsi="Calibri"/>
        </w:rPr>
        <w:t xml:space="preserve"> Que ningún visitante quede sin contacto.</w:t>
      </w:r>
    </w:p>
    <w:p>
      <w:pPr>
        <w:pStyle w:val="ListParagraph"/>
        <w:numPr>
          <w:ilvl w:val="0"/>
          <w:numId w:val="2"/>
        </w:numPr>
        <w:spacing w:after="60" w:line="264"/>
      </w:pPr>
      <w:r>
        <w:rPr>
          <w:rFonts w:ascii="Calibri" w:cs="Calibri" w:eastAsia="Calibri" w:hAnsi="Calibri"/>
          <w:b/>
          <w:bCs/>
        </w:rPr>
        <w:t xml:space="preserve">Propuesta para decidir:</w:t>
      </w:r>
      <w:r>
        <w:rPr>
          <w:rFonts w:ascii="Calibri" w:cs="Calibri" w:eastAsia="Calibri" w:hAnsi="Calibri"/>
        </w:rPr>
        <w:t xml:space="preserve"> Tres estados simples y un responsable asignado por persona, con aviso al responsable.</w:t>
      </w:r>
    </w:p>
    <w:p>
      <w:pPr>
        <w:pStyle w:val="ListParagraph"/>
        <w:numPr>
          <w:ilvl w:val="0"/>
          <w:numId w:val="2"/>
        </w:numPr>
        <w:spacing w:after="60" w:line="264"/>
      </w:pPr>
      <w:r>
        <w:rPr>
          <w:rFonts w:ascii="Calibri" w:cs="Calibri" w:eastAsia="Calibri" w:hAnsi="Calibri"/>
          <w:b/>
          <w:bCs/>
        </w:rPr>
        <w:t xml:space="preserve">Quién decide:</w:t>
      </w:r>
      <w:r>
        <w:rPr>
          <w:rFonts w:ascii="Calibri" w:cs="Calibri" w:eastAsia="Calibri" w:hAnsi="Calibri"/>
        </w:rPr>
        <w:t xml:space="preserve"> Dirección pastoral.</w:t>
      </w:r>
    </w:p>
    <w:p>
      <w:pPr>
        <w:pStyle w:val="Heading1"/>
        <w:pageBreakBefore/>
      </w:pPr>
      <w:r>
        <w:rPr>
          <w:rFonts w:ascii="Calibri" w:cs="Calibri" w:eastAsia="Calibri" w:hAnsi="Calibri"/>
        </w:rPr>
        <w:t xml:space="preserve">C. Roles y permisos</w:t>
      </w:r>
    </w:p>
    <w:p>
      <w:pPr>
        <w:pStyle w:val="Heading3"/>
      </w:pPr>
      <w:r>
        <w:rPr>
          <w:rFonts w:ascii="Calibri" w:cs="Calibri" w:eastAsia="Calibri" w:hAnsi="Calibri"/>
        </w:rPr>
        <w:t xml:space="preserve">C1. Ajustes a los roles base</w:t>
      </w:r>
    </w:p>
    <w:p>
      <w:pPr>
        <w:pStyle w:val="ListParagraph"/>
        <w:numPr>
          <w:ilvl w:val="0"/>
          <w:numId w:val="2"/>
        </w:numPr>
        <w:spacing w:after="60" w:line="264"/>
      </w:pPr>
      <w:r>
        <w:rPr>
          <w:rFonts w:ascii="Calibri" w:cs="Calibri" w:eastAsia="Calibri" w:hAnsi="Calibri"/>
          <w:b/>
          <w:bCs/>
        </w:rPr>
        <w:t xml:space="preserve">Qué falta definir:</w:t>
      </w:r>
      <w:r>
        <w:rPr>
          <w:rFonts w:ascii="Calibri" w:cs="Calibri" w:eastAsia="Calibri" w:hAnsi="Calibri"/>
        </w:rPr>
        <w:t xml:space="preserve"> La revisión de cada uno de los roles con que arranca el sistema (Administrador Técnico, Pastor, Secretaria, Anciano, Supervisor, Líder, Secretario de grupo, Tesorero, Servidor, Miembro y Equipo de oración): qué debe poder hacer cada uno. Hoy: el Supervisor y el Líder solo registran contactos e invitan; el Secretario solo registra contactos; el Tesorero, el Servidor y el Miembro no tienen permisos propios fuera de su grupo.</w:t>
      </w:r>
    </w:p>
    <w:p>
      <w:pPr>
        <w:pStyle w:val="ListParagraph"/>
        <w:numPr>
          <w:ilvl w:val="0"/>
          <w:numId w:val="2"/>
        </w:numPr>
        <w:spacing w:after="60" w:line="264"/>
      </w:pPr>
      <w:r>
        <w:rPr>
          <w:rFonts w:ascii="Calibri" w:cs="Calibri" w:eastAsia="Calibri" w:hAnsi="Calibri"/>
          <w:b/>
          <w:bCs/>
        </w:rPr>
        <w:t xml:space="preserve">Por qué está así:</w:t>
      </w:r>
      <w:r>
        <w:rPr>
          <w:rFonts w:ascii="Calibri" w:cs="Calibri" w:eastAsia="Calibri" w:hAnsi="Calibri"/>
        </w:rPr>
        <w:t xml:space="preserve"> Los permisos iniciales salieron de la matriz de confidencialidad aprobada en el análisis y se dejaron así a petición de la dirección, que los iría revisando para dar los ajustes.</w:t>
      </w:r>
    </w:p>
    <w:p>
      <w:pPr>
        <w:pStyle w:val="ListParagraph"/>
        <w:numPr>
          <w:ilvl w:val="0"/>
          <w:numId w:val="2"/>
        </w:numPr>
        <w:spacing w:after="60" w:line="264"/>
      </w:pPr>
      <w:r>
        <w:rPr>
          <w:rFonts w:ascii="Calibri" w:cs="Calibri" w:eastAsia="Calibri" w:hAnsi="Calibri"/>
          <w:b/>
          <w:bCs/>
        </w:rPr>
        <w:t xml:space="preserve">Qué detiene:</w:t>
      </w:r>
      <w:r>
        <w:rPr>
          <w:rFonts w:ascii="Calibri" w:cs="Calibri" w:eastAsia="Calibri" w:hAnsi="Calibri"/>
        </w:rPr>
        <w:t xml:space="preserve"> Que cada rol coincida con la forma real de trabajar. Mientras tanto se pueden cambiar desde Permisos sin tocar el código.</w:t>
      </w:r>
    </w:p>
    <w:p>
      <w:pPr>
        <w:pStyle w:val="ListParagraph"/>
        <w:numPr>
          <w:ilvl w:val="0"/>
          <w:numId w:val="2"/>
        </w:numPr>
        <w:spacing w:after="60" w:line="264"/>
      </w:pPr>
      <w:r>
        <w:rPr>
          <w:rFonts w:ascii="Calibri" w:cs="Calibri" w:eastAsia="Calibri" w:hAnsi="Calibri"/>
          <w:b/>
          <w:bCs/>
        </w:rPr>
        <w:t xml:space="preserve">Propuesta para decidir:</w:t>
      </w:r>
      <w:r>
        <w:rPr>
          <w:rFonts w:ascii="Calibri" w:cs="Calibri" w:eastAsia="Calibri" w:hAnsi="Calibri"/>
        </w:rPr>
        <w:t xml:space="preserve"> Revisar rol por rol con una pregunta: «¿qué necesita esta persona para hacer su servicio y qué no debe ver?». Cada ajuste se hace en la pantalla de Permisos y queda en la bitácora.</w:t>
      </w:r>
    </w:p>
    <w:p>
      <w:pPr>
        <w:pStyle w:val="ListParagraph"/>
        <w:numPr>
          <w:ilvl w:val="0"/>
          <w:numId w:val="2"/>
        </w:numPr>
        <w:spacing w:after="60" w:line="264"/>
      </w:pPr>
      <w:r>
        <w:rPr>
          <w:rFonts w:ascii="Calibri" w:cs="Calibri" w:eastAsia="Calibri" w:hAnsi="Calibri"/>
          <w:b/>
          <w:bCs/>
        </w:rPr>
        <w:t xml:space="preserve">Quién decide:</w:t>
      </w:r>
      <w:r>
        <w:rPr>
          <w:rFonts w:ascii="Calibri" w:cs="Calibri" w:eastAsia="Calibri" w:hAnsi="Calibri"/>
        </w:rPr>
        <w:t xml:space="preserve"> Dirección pastoral.</w:t>
      </w:r>
    </w:p>
    <w:p>
      <w:pPr>
        <w:pStyle w:val="Heading3"/>
      </w:pPr>
      <w:r>
        <w:rPr>
          <w:rFonts w:ascii="Calibri" w:cs="Calibri" w:eastAsia="Calibri" w:hAnsi="Calibri"/>
        </w:rPr>
        <w:t xml:space="preserve">C2. Ofrendas y peticiones de grupo: pasarlas a la configuración de roles</w:t>
      </w:r>
    </w:p>
    <w:p>
      <w:pPr>
        <w:pStyle w:val="ListParagraph"/>
        <w:numPr>
          <w:ilvl w:val="0"/>
          <w:numId w:val="2"/>
        </w:numPr>
        <w:spacing w:after="60" w:line="264"/>
      </w:pPr>
      <w:r>
        <w:rPr>
          <w:rFonts w:ascii="Calibri" w:cs="Calibri" w:eastAsia="Calibri" w:hAnsi="Calibri"/>
          <w:b/>
          <w:bCs/>
        </w:rPr>
        <w:t xml:space="preserve">Qué falta definir:</w:t>
      </w:r>
      <w:r>
        <w:rPr>
          <w:rFonts w:ascii="Calibri" w:cs="Calibri" w:eastAsia="Calibri" w:hAnsi="Calibri"/>
        </w:rPr>
        <w:t xml:space="preserve"> Hoy las reglas de las </w:t>
      </w:r>
      <w:r>
        <w:rPr>
          <w:rFonts w:ascii="Calibri" w:cs="Calibri" w:eastAsia="Calibri" w:hAnsi="Calibri"/>
          <w:b/>
          <w:bCs/>
        </w:rPr>
        <w:t xml:space="preserve">ofrendas</w:t>
      </w:r>
      <w:r>
        <w:rPr>
          <w:rFonts w:ascii="Calibri" w:cs="Calibri" w:eastAsia="Calibri" w:hAnsi="Calibri"/>
        </w:rPr>
        <w:t xml:space="preserve"> y de las </w:t>
      </w:r>
      <w:r>
        <w:rPr>
          <w:rFonts w:ascii="Calibri" w:cs="Calibri" w:eastAsia="Calibri" w:hAnsi="Calibri"/>
          <w:b/>
          <w:bCs/>
        </w:rPr>
        <w:t xml:space="preserve">peticiones de oración de un grupo</w:t>
      </w:r>
      <w:r>
        <w:rPr>
          <w:rFonts w:ascii="Calibri" w:cs="Calibri" w:eastAsia="Calibri" w:hAnsi="Calibri"/>
        </w:rPr>
        <w:t xml:space="preserve"> están escritas «a mano» por rol: el Secretario captura, el Tesorero avala, el Líder suple, el Líder y el Supervisor ven finanzas, el Líder y el Secretario registran peticiones, etc. Falta decidir qué partes de esas reglas se podrán cambiar desde la pantalla de permisos y cuáles son reglas de seguridad que no deben cambiarse.</w:t>
      </w:r>
    </w:p>
    <w:p>
      <w:pPr>
        <w:pStyle w:val="ListParagraph"/>
        <w:numPr>
          <w:ilvl w:val="0"/>
          <w:numId w:val="2"/>
        </w:numPr>
        <w:spacing w:after="60" w:line="264"/>
      </w:pPr>
      <w:r>
        <w:rPr>
          <w:rFonts w:ascii="Calibri" w:cs="Calibri" w:eastAsia="Calibri" w:hAnsi="Calibri"/>
          <w:b/>
          <w:bCs/>
        </w:rPr>
        <w:t xml:space="preserve">Por qué está así:</w:t>
      </w:r>
      <w:r>
        <w:rPr>
          <w:rFonts w:ascii="Calibri" w:cs="Calibri" w:eastAsia="Calibri" w:hAnsi="Calibri"/>
        </w:rPr>
        <w:t xml:space="preserve"> Las reglas de dinero tienen salvaguardas deliberadas (quien captura no avala; las suplencias quedan en bitácora). Hacerlas configurables permite adaptar la iglesia, pero también permitiría desarmar esas salvaguardas por accidente. Los roles nuevos de grupo (respaldo, servidor) todavía no participan en estas reglas por la misma razón.</w:t>
      </w:r>
    </w:p>
    <w:p>
      <w:pPr>
        <w:pStyle w:val="ListParagraph"/>
        <w:numPr>
          <w:ilvl w:val="0"/>
          <w:numId w:val="2"/>
        </w:numPr>
        <w:spacing w:after="60" w:line="264"/>
      </w:pPr>
      <w:r>
        <w:rPr>
          <w:rFonts w:ascii="Calibri" w:cs="Calibri" w:eastAsia="Calibri" w:hAnsi="Calibri"/>
          <w:b/>
          <w:bCs/>
        </w:rPr>
        <w:t xml:space="preserve">Qué detiene:</w:t>
      </w:r>
      <w:r>
        <w:rPr>
          <w:rFonts w:ascii="Calibri" w:cs="Calibri" w:eastAsia="Calibri" w:hAnsi="Calibri"/>
        </w:rPr>
        <w:t xml:space="preserve"> Que un rol creado por la administración pueda capturar o avalar ofrendas, o registrar peticiones del grupo.</w:t>
      </w:r>
    </w:p>
    <w:p>
      <w:pPr>
        <w:pStyle w:val="ListParagraph"/>
        <w:numPr>
          <w:ilvl w:val="0"/>
          <w:numId w:val="2"/>
        </w:numPr>
        <w:spacing w:after="60" w:line="264"/>
      </w:pPr>
      <w:r>
        <w:rPr>
          <w:rFonts w:ascii="Calibri" w:cs="Calibri" w:eastAsia="Calibri" w:hAnsi="Calibri"/>
          <w:b/>
          <w:bCs/>
        </w:rPr>
        <w:t xml:space="preserve">Propuesta para decidir:</w:t>
      </w:r>
      <w:r>
        <w:rPr>
          <w:rFonts w:ascii="Calibri" w:cs="Calibri" w:eastAsia="Calibri" w:hAnsi="Calibri"/>
        </w:rPr>
        <w:t xml:space="preserve"> Volver configurables las acciones de ver, capturar y registrar, y dejar fijas las de seguridad: que quien captura no pueda avalar, que el aval pida PIN y que toda suplencia quede registrada.</w:t>
      </w:r>
    </w:p>
    <w:p>
      <w:pPr>
        <w:pStyle w:val="ListParagraph"/>
        <w:numPr>
          <w:ilvl w:val="0"/>
          <w:numId w:val="2"/>
        </w:numPr>
        <w:spacing w:after="60" w:line="264"/>
      </w:pPr>
      <w:r>
        <w:rPr>
          <w:rFonts w:ascii="Calibri" w:cs="Calibri" w:eastAsia="Calibri" w:hAnsi="Calibri"/>
          <w:b/>
          <w:bCs/>
        </w:rPr>
        <w:t xml:space="preserve">Quién decide:</w:t>
      </w:r>
      <w:r>
        <w:rPr>
          <w:rFonts w:ascii="Calibri" w:cs="Calibri" w:eastAsia="Calibri" w:hAnsi="Calibri"/>
        </w:rPr>
        <w:t xml:space="preserve"> Dirección pastoral y tesorería.</w:t>
      </w:r>
    </w:p>
    <w:p>
      <w:pPr>
        <w:pStyle w:val="Heading3"/>
      </w:pPr>
      <w:r>
        <w:rPr>
          <w:rFonts w:ascii="Calibri" w:cs="Calibri" w:eastAsia="Calibri" w:hAnsi="Calibri"/>
        </w:rPr>
        <w:t xml:space="preserve">C3. Alcance de los roles nuevos de grupo: respaldo y servidor</w:t>
      </w:r>
    </w:p>
    <w:p>
      <w:pPr>
        <w:pStyle w:val="ListParagraph"/>
        <w:numPr>
          <w:ilvl w:val="0"/>
          <w:numId w:val="2"/>
        </w:numPr>
        <w:spacing w:after="60" w:line="264"/>
      </w:pPr>
      <w:r>
        <w:rPr>
          <w:rFonts w:ascii="Calibri" w:cs="Calibri" w:eastAsia="Calibri" w:hAnsi="Calibri"/>
          <w:b/>
          <w:bCs/>
        </w:rPr>
        <w:t xml:space="preserve">Qué falta definir:</w:t>
      </w:r>
      <w:r>
        <w:rPr>
          <w:rFonts w:ascii="Calibri" w:cs="Calibri" w:eastAsia="Calibri" w:hAnsi="Calibri"/>
        </w:rPr>
        <w:t xml:space="preserve"> Qué debe poder hacer exactamente el respaldo de un líder y el servidor de un grupo. Hoy el respaldo tiene las mismas facultades del líder para integrantes, asistencia y avisos, pero no participa en ofrendas ni en peticiones; el servidor solo participa del grupo.</w:t>
      </w:r>
    </w:p>
    <w:p>
      <w:pPr>
        <w:pStyle w:val="ListParagraph"/>
        <w:numPr>
          <w:ilvl w:val="0"/>
          <w:numId w:val="2"/>
        </w:numPr>
        <w:spacing w:after="60" w:line="264"/>
      </w:pPr>
      <w:r>
        <w:rPr>
          <w:rFonts w:ascii="Calibri" w:cs="Calibri" w:eastAsia="Calibri" w:hAnsi="Calibri"/>
          <w:b/>
          <w:bCs/>
        </w:rPr>
        <w:t xml:space="preserve">Por qué está así:</w:t>
      </w:r>
      <w:r>
        <w:rPr>
          <w:rFonts w:ascii="Calibri" w:cs="Calibri" w:eastAsia="Calibri" w:hAnsi="Calibri"/>
        </w:rPr>
        <w:t xml:space="preserve"> Se agregaron al definir que cada grupo y cada ministerio llevan encargado, respaldo y servidores. Faltó precisar cómo se parecen o se distinguen en un grupo.</w:t>
      </w:r>
    </w:p>
    <w:p>
      <w:pPr>
        <w:pStyle w:val="ListParagraph"/>
        <w:numPr>
          <w:ilvl w:val="0"/>
          <w:numId w:val="2"/>
        </w:numPr>
        <w:spacing w:after="60" w:line="264"/>
      </w:pPr>
      <w:r>
        <w:rPr>
          <w:rFonts w:ascii="Calibri" w:cs="Calibri" w:eastAsia="Calibri" w:hAnsi="Calibri"/>
          <w:b/>
          <w:bCs/>
        </w:rPr>
        <w:t xml:space="preserve">Qué detiene:</w:t>
      </w:r>
      <w:r>
        <w:rPr>
          <w:rFonts w:ascii="Calibri" w:cs="Calibri" w:eastAsia="Calibri" w:hAnsi="Calibri"/>
        </w:rPr>
        <w:t xml:space="preserve"> Que el respaldo pueda realmente sustituir al líder cuando falte.</w:t>
      </w:r>
    </w:p>
    <w:p>
      <w:pPr>
        <w:pStyle w:val="ListParagraph"/>
        <w:numPr>
          <w:ilvl w:val="0"/>
          <w:numId w:val="2"/>
        </w:numPr>
        <w:spacing w:after="60" w:line="264"/>
      </w:pPr>
      <w:r>
        <w:rPr>
          <w:rFonts w:ascii="Calibri" w:cs="Calibri" w:eastAsia="Calibri" w:hAnsi="Calibri"/>
          <w:b/>
          <w:bCs/>
        </w:rPr>
        <w:t xml:space="preserve">Propuesta para decidir:</w:t>
      </w:r>
      <w:r>
        <w:rPr>
          <w:rFonts w:ascii="Calibri" w:cs="Calibri" w:eastAsia="Calibri" w:hAnsi="Calibri"/>
        </w:rPr>
        <w:t xml:space="preserve"> Definir si el respaldo sustituye al líder solo cuando este no está o siempre; y decidir con C2 qué partes de ofrendas y peticiones le tocan.</w:t>
      </w:r>
    </w:p>
    <w:p>
      <w:pPr>
        <w:pStyle w:val="ListParagraph"/>
        <w:numPr>
          <w:ilvl w:val="0"/>
          <w:numId w:val="2"/>
        </w:numPr>
        <w:spacing w:after="60" w:line="264"/>
      </w:pPr>
      <w:r>
        <w:rPr>
          <w:rFonts w:ascii="Calibri" w:cs="Calibri" w:eastAsia="Calibri" w:hAnsi="Calibri"/>
          <w:b/>
          <w:bCs/>
        </w:rPr>
        <w:t xml:space="preserve">Quién decide:</w:t>
      </w:r>
      <w:r>
        <w:rPr>
          <w:rFonts w:ascii="Calibri" w:cs="Calibri" w:eastAsia="Calibri" w:hAnsi="Calibri"/>
        </w:rPr>
        <w:t xml:space="preserve"> Dirección pastoral.</w:t>
      </w:r>
    </w:p>
    <w:p>
      <w:pPr>
        <w:pStyle w:val="Heading3"/>
      </w:pPr>
      <w:r>
        <w:rPr>
          <w:rFonts w:ascii="Calibri" w:cs="Calibri" w:eastAsia="Calibri" w:hAnsi="Calibri"/>
        </w:rPr>
        <w:t xml:space="preserve">C4. Áreas de servicio y ministerios: dónde termina uno y empieza otro</w:t>
      </w:r>
    </w:p>
    <w:p>
      <w:pPr>
        <w:pStyle w:val="ListParagraph"/>
        <w:numPr>
          <w:ilvl w:val="0"/>
          <w:numId w:val="2"/>
        </w:numPr>
        <w:spacing w:after="60" w:line="264"/>
      </w:pPr>
      <w:r>
        <w:rPr>
          <w:rFonts w:ascii="Calibri" w:cs="Calibri" w:eastAsia="Calibri" w:hAnsi="Calibri"/>
          <w:b/>
          <w:bCs/>
        </w:rPr>
        <w:t xml:space="preserve">Qué falta definir:</w:t>
      </w:r>
      <w:r>
        <w:rPr>
          <w:rFonts w:ascii="Calibri" w:cs="Calibri" w:eastAsia="Calibri" w:hAnsi="Calibri"/>
        </w:rPr>
        <w:t xml:space="preserve"> El plan original separaba «áreas de servicio» (con jerarquía de directores, líderes y maestros, organigrama y turnos) de «ministerios de servicio» (cafetería, librería, con menú, inventario y gastos). Lo que ya existe, los ministerios, unifica lo básico de ambos: encargado, respaldo y servidores.</w:t>
      </w:r>
    </w:p>
    <w:p>
      <w:pPr>
        <w:pStyle w:val="ListParagraph"/>
        <w:numPr>
          <w:ilvl w:val="0"/>
          <w:numId w:val="2"/>
        </w:numPr>
        <w:spacing w:after="60" w:line="264"/>
      </w:pPr>
      <w:r>
        <w:rPr>
          <w:rFonts w:ascii="Calibri" w:cs="Calibri" w:eastAsia="Calibri" w:hAnsi="Calibri"/>
          <w:b/>
          <w:bCs/>
        </w:rPr>
        <w:t xml:space="preserve">Por qué está así:</w:t>
      </w:r>
      <w:r>
        <w:rPr>
          <w:rFonts w:ascii="Calibri" w:cs="Calibri" w:eastAsia="Calibri" w:hAnsi="Calibri"/>
        </w:rPr>
        <w:t xml:space="preserve"> Primero hacía falta lo mínimo para enviar avisos y dar alcance por área; la estructura completa se dejó para después.</w:t>
      </w:r>
    </w:p>
    <w:p>
      <w:pPr>
        <w:pStyle w:val="ListParagraph"/>
        <w:numPr>
          <w:ilvl w:val="0"/>
          <w:numId w:val="2"/>
        </w:numPr>
        <w:spacing w:after="60" w:line="264"/>
      </w:pPr>
      <w:r>
        <w:rPr>
          <w:rFonts w:ascii="Calibri" w:cs="Calibri" w:eastAsia="Calibri" w:hAnsi="Calibri"/>
          <w:b/>
          <w:bCs/>
        </w:rPr>
        <w:t xml:space="preserve">Qué detiene:</w:t>
      </w:r>
      <w:r>
        <w:rPr>
          <w:rFonts w:ascii="Calibri" w:cs="Calibri" w:eastAsia="Calibri" w:hAnsi="Calibri"/>
        </w:rPr>
        <w:t xml:space="preserve"> Las etapas de áreas y ministerios de servicio.</w:t>
      </w:r>
    </w:p>
    <w:p>
      <w:pPr>
        <w:pStyle w:val="ListParagraph"/>
        <w:numPr>
          <w:ilvl w:val="0"/>
          <w:numId w:val="2"/>
        </w:numPr>
        <w:spacing w:after="60" w:line="264"/>
      </w:pPr>
      <w:r>
        <w:rPr>
          <w:rFonts w:ascii="Calibri" w:cs="Calibri" w:eastAsia="Calibri" w:hAnsi="Calibri"/>
          <w:b/>
          <w:bCs/>
        </w:rPr>
        <w:t xml:space="preserve">Propuesta para decidir:</w:t>
      </w:r>
      <w:r>
        <w:rPr>
          <w:rFonts w:ascii="Calibri" w:cs="Calibri" w:eastAsia="Calibri" w:hAnsi="Calibri"/>
        </w:rPr>
        <w:t xml:space="preserve"> Conservar la palabra «ministerio» para todo y decidir después qué ministerios necesitan más herramientas (turnos, inventario, gastos).</w:t>
      </w:r>
    </w:p>
    <w:p>
      <w:pPr>
        <w:pStyle w:val="ListParagraph"/>
        <w:numPr>
          <w:ilvl w:val="0"/>
          <w:numId w:val="2"/>
        </w:numPr>
        <w:spacing w:after="60" w:line="264"/>
      </w:pPr>
      <w:r>
        <w:rPr>
          <w:rFonts w:ascii="Calibri" w:cs="Calibri" w:eastAsia="Calibri" w:hAnsi="Calibri"/>
          <w:b/>
          <w:bCs/>
        </w:rPr>
        <w:t xml:space="preserve">Quién decide:</w:t>
      </w:r>
      <w:r>
        <w:rPr>
          <w:rFonts w:ascii="Calibri" w:cs="Calibri" w:eastAsia="Calibri" w:hAnsi="Calibri"/>
        </w:rPr>
        <w:t xml:space="preserve"> Dirección pastoral.</w:t>
      </w:r>
    </w:p>
    <w:p>
      <w:pPr>
        <w:pStyle w:val="Heading1"/>
        <w:pageBreakBefore/>
      </w:pPr>
      <w:r>
        <w:rPr>
          <w:rFonts w:ascii="Calibri" w:cs="Calibri" w:eastAsia="Calibri" w:hAnsi="Calibri"/>
        </w:rPr>
        <w:t xml:space="preserve">D. Operación y tecnología</w:t>
      </w:r>
    </w:p>
    <w:p>
      <w:pPr>
        <w:pStyle w:val="Heading3"/>
      </w:pPr>
      <w:r>
        <w:rPr>
          <w:rFonts w:ascii="Calibri" w:cs="Calibri" w:eastAsia="Calibri" w:hAnsi="Calibri"/>
        </w:rPr>
        <w:t xml:space="preserve">D1. Respaldos automáticos: frecuencia, dónde y quién los prueba</w:t>
      </w:r>
    </w:p>
    <w:p>
      <w:pPr>
        <w:pStyle w:val="ListParagraph"/>
        <w:numPr>
          <w:ilvl w:val="0"/>
          <w:numId w:val="2"/>
        </w:numPr>
        <w:spacing w:after="60" w:line="264"/>
      </w:pPr>
      <w:r>
        <w:rPr>
          <w:rFonts w:ascii="Calibri" w:cs="Calibri" w:eastAsia="Calibri" w:hAnsi="Calibri"/>
          <w:b/>
          <w:bCs/>
        </w:rPr>
        <w:t xml:space="preserve">Qué falta definir:</w:t>
      </w:r>
      <w:r>
        <w:rPr>
          <w:rFonts w:ascii="Calibri" w:cs="Calibri" w:eastAsia="Calibri" w:hAnsi="Calibri"/>
        </w:rPr>
        <w:t xml:space="preserve"> Cada cuánto se respalda (hoy se planea diario), cuántas copias se guardan y por cuánto tiempo, dónde se guardan (otro lugar distinto al servidor), cifradas con qué llave y quién prueba cada cierto tiempo que se puedan restaurar.</w:t>
      </w:r>
    </w:p>
    <w:p>
      <w:pPr>
        <w:pStyle w:val="ListParagraph"/>
        <w:numPr>
          <w:ilvl w:val="0"/>
          <w:numId w:val="2"/>
        </w:numPr>
        <w:spacing w:after="60" w:line="264"/>
      </w:pPr>
      <w:r>
        <w:rPr>
          <w:rFonts w:ascii="Calibri" w:cs="Calibri" w:eastAsia="Calibri" w:hAnsi="Calibri"/>
          <w:b/>
          <w:bCs/>
        </w:rPr>
        <w:t xml:space="preserve">Por qué está así:</w:t>
      </w:r>
      <w:r>
        <w:rPr>
          <w:rFonts w:ascii="Calibri" w:cs="Calibri" w:eastAsia="Calibri" w:hAnsi="Calibri"/>
        </w:rPr>
        <w:t xml:space="preserve"> El sistema aún corre en un servidor de pruebas. Los respaldos dependen del servidor de producción (D2) y de una decisión de presupuesto.</w:t>
      </w:r>
    </w:p>
    <w:p>
      <w:pPr>
        <w:pStyle w:val="ListParagraph"/>
        <w:numPr>
          <w:ilvl w:val="0"/>
          <w:numId w:val="2"/>
        </w:numPr>
        <w:spacing w:after="60" w:line="264"/>
      </w:pPr>
      <w:r>
        <w:rPr>
          <w:rFonts w:ascii="Calibri" w:cs="Calibri" w:eastAsia="Calibri" w:hAnsi="Calibri"/>
          <w:b/>
          <w:bCs/>
        </w:rPr>
        <w:t xml:space="preserve">Qué detiene:</w:t>
      </w:r>
      <w:r>
        <w:rPr>
          <w:rFonts w:ascii="Calibri" w:cs="Calibri" w:eastAsia="Calibri" w:hAnsi="Calibri"/>
        </w:rPr>
        <w:t xml:space="preserve"> Abrir el sistema con información real: sin respaldo, un fallo del servidor podría perder datos.</w:t>
      </w:r>
    </w:p>
    <w:p>
      <w:pPr>
        <w:pStyle w:val="ListParagraph"/>
        <w:numPr>
          <w:ilvl w:val="0"/>
          <w:numId w:val="2"/>
        </w:numPr>
        <w:spacing w:after="60" w:line="264"/>
      </w:pPr>
      <w:r>
        <w:rPr>
          <w:rFonts w:ascii="Calibri" w:cs="Calibri" w:eastAsia="Calibri" w:hAnsi="Calibri"/>
          <w:b/>
          <w:bCs/>
        </w:rPr>
        <w:t xml:space="preserve">Propuesta para decidir:</w:t>
      </w:r>
      <w:r>
        <w:rPr>
          <w:rFonts w:ascii="Calibri" w:cs="Calibri" w:eastAsia="Calibri" w:hAnsi="Calibri"/>
        </w:rPr>
        <w:t xml:space="preserve"> Respaldo diario cifrado a un almacenamiento externo, retención de 30 días y una prueba de restauración trimestral con registro del resultado.</w:t>
      </w:r>
    </w:p>
    <w:p>
      <w:pPr>
        <w:pStyle w:val="ListParagraph"/>
        <w:numPr>
          <w:ilvl w:val="0"/>
          <w:numId w:val="2"/>
        </w:numPr>
        <w:spacing w:after="60" w:line="264"/>
      </w:pPr>
      <w:r>
        <w:rPr>
          <w:rFonts w:ascii="Calibri" w:cs="Calibri" w:eastAsia="Calibri" w:hAnsi="Calibri"/>
          <w:b/>
          <w:bCs/>
        </w:rPr>
        <w:t xml:space="preserve">Quién decide:</w:t>
      </w:r>
      <w:r>
        <w:rPr>
          <w:rFonts w:ascii="Calibri" w:cs="Calibri" w:eastAsia="Calibri" w:hAnsi="Calibri"/>
        </w:rPr>
        <w:t xml:space="preserve"> Administración y sistemas.</w:t>
      </w:r>
    </w:p>
    <w:p>
      <w:pPr>
        <w:pStyle w:val="Heading3"/>
      </w:pPr>
      <w:r>
        <w:rPr>
          <w:rFonts w:ascii="Calibri" w:cs="Calibri" w:eastAsia="Calibri" w:hAnsi="Calibri"/>
        </w:rPr>
        <w:t xml:space="preserve">D2. Servidor de producción, dominio y llaves</w:t>
      </w:r>
    </w:p>
    <w:p>
      <w:pPr>
        <w:pStyle w:val="ListParagraph"/>
        <w:numPr>
          <w:ilvl w:val="0"/>
          <w:numId w:val="2"/>
        </w:numPr>
        <w:spacing w:after="60" w:line="264"/>
      </w:pPr>
      <w:r>
        <w:rPr>
          <w:rFonts w:ascii="Calibri" w:cs="Calibri" w:eastAsia="Calibri" w:hAnsi="Calibri"/>
          <w:b/>
          <w:bCs/>
        </w:rPr>
        <w:t xml:space="preserve">Qué falta definir:</w:t>
      </w:r>
      <w:r>
        <w:rPr>
          <w:rFonts w:ascii="Calibri" w:cs="Calibri" w:eastAsia="Calibri" w:hAnsi="Calibri"/>
        </w:rPr>
        <w:t xml:space="preserve"> En qué proveedor se alojará el sistema real, con qué dominio, con acceso seguro (HTTPS) también para el panel de administración, y quién resguarda las llaves y contraseñas.</w:t>
      </w:r>
    </w:p>
    <w:p>
      <w:pPr>
        <w:pStyle w:val="ListParagraph"/>
        <w:numPr>
          <w:ilvl w:val="0"/>
          <w:numId w:val="2"/>
        </w:numPr>
        <w:spacing w:after="60" w:line="264"/>
      </w:pPr>
      <w:r>
        <w:rPr>
          <w:rFonts w:ascii="Calibri" w:cs="Calibri" w:eastAsia="Calibri" w:hAnsi="Calibri"/>
          <w:b/>
          <w:bCs/>
        </w:rPr>
        <w:t xml:space="preserve">Por qué está así:</w:t>
      </w:r>
      <w:r>
        <w:rPr>
          <w:rFonts w:ascii="Calibri" w:cs="Calibri" w:eastAsia="Calibri" w:hAnsi="Calibri"/>
        </w:rPr>
        <w:t xml:space="preserve"> Todo se ha construido y probado en un servidor de pruebas. La elección depende de presupuesto, de dónde quiere la iglesia que vivan sus datos y de A6.</w:t>
      </w:r>
    </w:p>
    <w:p>
      <w:pPr>
        <w:pStyle w:val="ListParagraph"/>
        <w:numPr>
          <w:ilvl w:val="0"/>
          <w:numId w:val="2"/>
        </w:numPr>
        <w:spacing w:after="60" w:line="264"/>
      </w:pPr>
      <w:r>
        <w:rPr>
          <w:rFonts w:ascii="Calibri" w:cs="Calibri" w:eastAsia="Calibri" w:hAnsi="Calibri"/>
          <w:b/>
          <w:bCs/>
        </w:rPr>
        <w:t xml:space="preserve">Qué detiene:</w:t>
      </w:r>
      <w:r>
        <w:rPr>
          <w:rFonts w:ascii="Calibri" w:cs="Calibri" w:eastAsia="Calibri" w:hAnsi="Calibri"/>
        </w:rPr>
        <w:t xml:space="preserve"> El lanzamiento real y los respaldos.</w:t>
      </w:r>
    </w:p>
    <w:p>
      <w:pPr>
        <w:pStyle w:val="ListParagraph"/>
        <w:numPr>
          <w:ilvl w:val="0"/>
          <w:numId w:val="2"/>
        </w:numPr>
        <w:spacing w:after="60" w:line="264"/>
      </w:pPr>
      <w:r>
        <w:rPr>
          <w:rFonts w:ascii="Calibri" w:cs="Calibri" w:eastAsia="Calibri" w:hAnsi="Calibri"/>
          <w:b/>
          <w:bCs/>
        </w:rPr>
        <w:t xml:space="preserve">Propuesta para decidir:</w:t>
      </w:r>
      <w:r>
        <w:rPr>
          <w:rFonts w:ascii="Calibri" w:cs="Calibri" w:eastAsia="Calibri" w:hAnsi="Calibri"/>
        </w:rPr>
        <w:t xml:space="preserve"> Comparar dos o tres proveedores con la misma lista: costo mensual, ubicación de los datos, respaldos incluidos y soporte; elegir uno y mover el sistema.</w:t>
      </w:r>
    </w:p>
    <w:p>
      <w:pPr>
        <w:pStyle w:val="ListParagraph"/>
        <w:numPr>
          <w:ilvl w:val="0"/>
          <w:numId w:val="2"/>
        </w:numPr>
        <w:spacing w:after="60" w:line="264"/>
      </w:pPr>
      <w:r>
        <w:rPr>
          <w:rFonts w:ascii="Calibri" w:cs="Calibri" w:eastAsia="Calibri" w:hAnsi="Calibri"/>
          <w:b/>
          <w:bCs/>
        </w:rPr>
        <w:t xml:space="preserve">Quién decide:</w:t>
      </w:r>
      <w:r>
        <w:rPr>
          <w:rFonts w:ascii="Calibri" w:cs="Calibri" w:eastAsia="Calibri" w:hAnsi="Calibri"/>
        </w:rPr>
        <w:t xml:space="preserve"> Administración y sistemas.</w:t>
      </w:r>
    </w:p>
    <w:p>
      <w:pPr>
        <w:pStyle w:val="Heading3"/>
      </w:pPr>
      <w:r>
        <w:rPr>
          <w:rFonts w:ascii="Calibri" w:cs="Calibri" w:eastAsia="Calibri" w:hAnsi="Calibri"/>
        </w:rPr>
        <w:t xml:space="preserve">D3. Notificaciones en iPhone</w:t>
      </w:r>
    </w:p>
    <w:p>
      <w:pPr>
        <w:pStyle w:val="ListParagraph"/>
        <w:numPr>
          <w:ilvl w:val="0"/>
          <w:numId w:val="2"/>
        </w:numPr>
        <w:spacing w:after="60" w:line="264"/>
      </w:pPr>
      <w:r>
        <w:rPr>
          <w:rFonts w:ascii="Calibri" w:cs="Calibri" w:eastAsia="Calibri" w:hAnsi="Calibri"/>
          <w:b/>
          <w:bCs/>
        </w:rPr>
        <w:t xml:space="preserve">Qué falta definir:</w:t>
      </w:r>
      <w:r>
        <w:rPr>
          <w:rFonts w:ascii="Calibri" w:cs="Calibri" w:eastAsia="Calibri" w:hAnsi="Calibri"/>
        </w:rPr>
        <w:t xml:space="preserve"> Validar con personas que usan iPhone que las notificaciones funcionan, y decidir qué se les pide (instalar la aplicación en la pantalla de inicio, tener cierta versión del teléfono).</w:t>
      </w:r>
    </w:p>
    <w:p>
      <w:pPr>
        <w:pStyle w:val="ListParagraph"/>
        <w:numPr>
          <w:ilvl w:val="0"/>
          <w:numId w:val="2"/>
        </w:numPr>
        <w:spacing w:after="60" w:line="264"/>
      </w:pPr>
      <w:r>
        <w:rPr>
          <w:rFonts w:ascii="Calibri" w:cs="Calibri" w:eastAsia="Calibri" w:hAnsi="Calibri"/>
          <w:b/>
          <w:bCs/>
        </w:rPr>
        <w:t xml:space="preserve">Por qué está así:</w:t>
      </w:r>
      <w:r>
        <w:rPr>
          <w:rFonts w:ascii="Calibri" w:cs="Calibri" w:eastAsia="Calibri" w:hAnsi="Calibri"/>
        </w:rPr>
        <w:t xml:space="preserve"> Las notificaciones ya se probaron en un teléfono Android. En iPhone dependen de que la persona instale la aplicación y de permisos que no se pueden forzar.</w:t>
      </w:r>
    </w:p>
    <w:p>
      <w:pPr>
        <w:pStyle w:val="ListParagraph"/>
        <w:numPr>
          <w:ilvl w:val="0"/>
          <w:numId w:val="2"/>
        </w:numPr>
        <w:spacing w:after="60" w:line="264"/>
      </w:pPr>
      <w:r>
        <w:rPr>
          <w:rFonts w:ascii="Calibri" w:cs="Calibri" w:eastAsia="Calibri" w:hAnsi="Calibri"/>
          <w:b/>
          <w:bCs/>
        </w:rPr>
        <w:t xml:space="preserve">Qué detiene:</w:t>
      </w:r>
      <w:r>
        <w:rPr>
          <w:rFonts w:ascii="Calibri" w:cs="Calibri" w:eastAsia="Calibri" w:hAnsi="Calibri"/>
        </w:rPr>
        <w:t xml:space="preserve"> Que todas las personas reciban los avisos con la misma confiabilidad.</w:t>
      </w:r>
    </w:p>
    <w:p>
      <w:pPr>
        <w:pStyle w:val="ListParagraph"/>
        <w:numPr>
          <w:ilvl w:val="0"/>
          <w:numId w:val="2"/>
        </w:numPr>
        <w:spacing w:after="60" w:line="264"/>
      </w:pPr>
      <w:r>
        <w:rPr>
          <w:rFonts w:ascii="Calibri" w:cs="Calibri" w:eastAsia="Calibri" w:hAnsi="Calibri"/>
          <w:b/>
          <w:bCs/>
        </w:rPr>
        <w:t xml:space="preserve">Propuesta para decidir:</w:t>
      </w:r>
      <w:r>
        <w:rPr>
          <w:rFonts w:ascii="Calibri" w:cs="Calibri" w:eastAsia="Calibri" w:hAnsi="Calibri"/>
        </w:rPr>
        <w:t xml:space="preserve"> Hacer la prueba con 3 o 4 iPhone y escribir una guía corta para quienes los usan; mientras tanto, el aviso siempre se ve al entrar a la aplicación.</w:t>
      </w:r>
    </w:p>
    <w:p>
      <w:pPr>
        <w:pStyle w:val="ListParagraph"/>
        <w:numPr>
          <w:ilvl w:val="0"/>
          <w:numId w:val="2"/>
        </w:numPr>
        <w:spacing w:after="60" w:line="264"/>
      </w:pPr>
      <w:r>
        <w:rPr>
          <w:rFonts w:ascii="Calibri" w:cs="Calibri" w:eastAsia="Calibri" w:hAnsi="Calibri"/>
          <w:b/>
          <w:bCs/>
        </w:rPr>
        <w:t xml:space="preserve">Quién decide:</w:t>
      </w:r>
      <w:r>
        <w:rPr>
          <w:rFonts w:ascii="Calibri" w:cs="Calibri" w:eastAsia="Calibri" w:hAnsi="Calibri"/>
        </w:rPr>
        <w:t xml:space="preserve"> Sistemas.</w:t>
      </w:r>
    </w:p>
    <w:p>
      <w:pPr>
        <w:pStyle w:val="Heading3"/>
      </w:pPr>
      <w:r>
        <w:rPr>
          <w:rFonts w:ascii="Calibri" w:cs="Calibri" w:eastAsia="Calibri" w:hAnsi="Calibri"/>
        </w:rPr>
        <w:t xml:space="preserve">D4. Cuánta gente y qué picos de uso</w:t>
      </w:r>
    </w:p>
    <w:p>
      <w:pPr>
        <w:pStyle w:val="ListParagraph"/>
        <w:numPr>
          <w:ilvl w:val="0"/>
          <w:numId w:val="2"/>
        </w:numPr>
        <w:spacing w:after="60" w:line="264"/>
      </w:pPr>
      <w:r>
        <w:rPr>
          <w:rFonts w:ascii="Calibri" w:cs="Calibri" w:eastAsia="Calibri" w:hAnsi="Calibri"/>
          <w:b/>
          <w:bCs/>
        </w:rPr>
        <w:t xml:space="preserve">Qué falta definir:</w:t>
      </w:r>
      <w:r>
        <w:rPr>
          <w:rFonts w:ascii="Calibri" w:cs="Calibri" w:eastAsia="Calibri" w:hAnsi="Calibri"/>
        </w:rPr>
        <w:t xml:space="preserve"> Confirmar el tamaño esperado (alrededor de 1,000 personas) y cuándo se concentran los usos: fines de semana, antes y después de las reuniones.</w:t>
      </w:r>
    </w:p>
    <w:p>
      <w:pPr>
        <w:pStyle w:val="ListParagraph"/>
        <w:numPr>
          <w:ilvl w:val="0"/>
          <w:numId w:val="2"/>
        </w:numPr>
        <w:spacing w:after="60" w:line="264"/>
      </w:pPr>
      <w:r>
        <w:rPr>
          <w:rFonts w:ascii="Calibri" w:cs="Calibri" w:eastAsia="Calibri" w:hAnsi="Calibri"/>
          <w:b/>
          <w:bCs/>
        </w:rPr>
        <w:t xml:space="preserve">Por qué está así:</w:t>
      </w:r>
      <w:r>
        <w:rPr>
          <w:rFonts w:ascii="Calibri" w:cs="Calibri" w:eastAsia="Calibri" w:hAnsi="Calibri"/>
        </w:rPr>
        <w:t xml:space="preserve"> Se partió de una estimación inicial. Con el tamaño real se decide cuánto servidor contratar y si hace falta una prueba de carga.</w:t>
      </w:r>
    </w:p>
    <w:p>
      <w:pPr>
        <w:pStyle w:val="ListParagraph"/>
        <w:numPr>
          <w:ilvl w:val="0"/>
          <w:numId w:val="2"/>
        </w:numPr>
        <w:spacing w:after="60" w:line="264"/>
      </w:pPr>
      <w:r>
        <w:rPr>
          <w:rFonts w:ascii="Calibri" w:cs="Calibri" w:eastAsia="Calibri" w:hAnsi="Calibri"/>
          <w:b/>
          <w:bCs/>
        </w:rPr>
        <w:t xml:space="preserve">Qué detiene:</w:t>
      </w:r>
      <w:r>
        <w:rPr>
          <w:rFonts w:ascii="Calibri" w:cs="Calibri" w:eastAsia="Calibri" w:hAnsi="Calibri"/>
        </w:rPr>
        <w:t xml:space="preserve"> Dimensionar el servidor de producción.</w:t>
      </w:r>
    </w:p>
    <w:p>
      <w:pPr>
        <w:pStyle w:val="ListParagraph"/>
        <w:numPr>
          <w:ilvl w:val="0"/>
          <w:numId w:val="2"/>
        </w:numPr>
        <w:spacing w:after="60" w:line="264"/>
      </w:pPr>
      <w:r>
        <w:rPr>
          <w:rFonts w:ascii="Calibri" w:cs="Calibri" w:eastAsia="Calibri" w:hAnsi="Calibri"/>
          <w:b/>
          <w:bCs/>
        </w:rPr>
        <w:t xml:space="preserve">Propuesta para decidir:</w:t>
      </w:r>
      <w:r>
        <w:rPr>
          <w:rFonts w:ascii="Calibri" w:cs="Calibri" w:eastAsia="Calibri" w:hAnsi="Calibri"/>
        </w:rPr>
        <w:t xml:space="preserve"> Contar las personas activas hoy y las que se esperan en un año, y probar el sistema con esa carga antes del lanzamiento.</w:t>
      </w:r>
    </w:p>
    <w:p>
      <w:pPr>
        <w:pStyle w:val="ListParagraph"/>
        <w:numPr>
          <w:ilvl w:val="0"/>
          <w:numId w:val="2"/>
        </w:numPr>
        <w:spacing w:after="60" w:line="264"/>
      </w:pPr>
      <w:r>
        <w:rPr>
          <w:rFonts w:ascii="Calibri" w:cs="Calibri" w:eastAsia="Calibri" w:hAnsi="Calibri"/>
          <w:b/>
          <w:bCs/>
        </w:rPr>
        <w:t xml:space="preserve">Quién decide:</w:t>
      </w:r>
      <w:r>
        <w:rPr>
          <w:rFonts w:ascii="Calibri" w:cs="Calibri" w:eastAsia="Calibri" w:hAnsi="Calibri"/>
        </w:rPr>
        <w:t xml:space="preserve"> Administración y sistemas.</w:t>
      </w:r>
    </w:p>
    <w:p>
      <w:pPr>
        <w:pStyle w:val="Heading3"/>
      </w:pPr>
      <w:r>
        <w:rPr>
          <w:rFonts w:ascii="Calibri" w:cs="Calibri" w:eastAsia="Calibri" w:hAnsi="Calibri"/>
        </w:rPr>
        <w:t xml:space="preserve">D5. Disponibilidad esperada en horarios de servicio</w:t>
      </w:r>
    </w:p>
    <w:p>
      <w:pPr>
        <w:pStyle w:val="ListParagraph"/>
        <w:numPr>
          <w:ilvl w:val="0"/>
          <w:numId w:val="2"/>
        </w:numPr>
        <w:spacing w:after="60" w:line="264"/>
      </w:pPr>
      <w:r>
        <w:rPr>
          <w:rFonts w:ascii="Calibri" w:cs="Calibri" w:eastAsia="Calibri" w:hAnsi="Calibri"/>
          <w:b/>
          <w:bCs/>
        </w:rPr>
        <w:t xml:space="preserve">Qué falta definir:</w:t>
      </w:r>
      <w:r>
        <w:rPr>
          <w:rFonts w:ascii="Calibri" w:cs="Calibri" w:eastAsia="Calibri" w:hAnsi="Calibri"/>
        </w:rPr>
        <w:t xml:space="preserve"> Qué tan grave es que el sistema no esté disponible en un fin de semana y cuánto tiempo se tolera.</w:t>
      </w:r>
    </w:p>
    <w:p>
      <w:pPr>
        <w:pStyle w:val="ListParagraph"/>
        <w:numPr>
          <w:ilvl w:val="0"/>
          <w:numId w:val="2"/>
        </w:numPr>
        <w:spacing w:after="60" w:line="264"/>
      </w:pPr>
      <w:r>
        <w:rPr>
          <w:rFonts w:ascii="Calibri" w:cs="Calibri" w:eastAsia="Calibri" w:hAnsi="Calibri"/>
          <w:b/>
          <w:bCs/>
        </w:rPr>
        <w:t xml:space="preserve">Por qué está así:</w:t>
      </w:r>
      <w:r>
        <w:rPr>
          <w:rFonts w:ascii="Calibri" w:cs="Calibri" w:eastAsia="Calibri" w:hAnsi="Calibri"/>
        </w:rPr>
        <w:t xml:space="preserve"> No se ha decidido qué tolerancia tiene la iglesia. El pase de lista sin conexión cubre parte del riesgo.</w:t>
      </w:r>
    </w:p>
    <w:p>
      <w:pPr>
        <w:pStyle w:val="ListParagraph"/>
        <w:numPr>
          <w:ilvl w:val="0"/>
          <w:numId w:val="2"/>
        </w:numPr>
        <w:spacing w:after="60" w:line="264"/>
      </w:pPr>
      <w:r>
        <w:rPr>
          <w:rFonts w:ascii="Calibri" w:cs="Calibri" w:eastAsia="Calibri" w:hAnsi="Calibri"/>
          <w:b/>
          <w:bCs/>
        </w:rPr>
        <w:t xml:space="preserve">Qué detiene:</w:t>
      </w:r>
      <w:r>
        <w:rPr>
          <w:rFonts w:ascii="Calibri" w:cs="Calibri" w:eastAsia="Calibri" w:hAnsi="Calibri"/>
        </w:rPr>
        <w:t xml:space="preserve"> Definir el nivel de servicio y la vigilancia del sistema.</w:t>
      </w:r>
    </w:p>
    <w:p>
      <w:pPr>
        <w:pStyle w:val="ListParagraph"/>
        <w:numPr>
          <w:ilvl w:val="0"/>
          <w:numId w:val="2"/>
        </w:numPr>
        <w:spacing w:after="60" w:line="264"/>
      </w:pPr>
      <w:r>
        <w:rPr>
          <w:rFonts w:ascii="Calibri" w:cs="Calibri" w:eastAsia="Calibri" w:hAnsi="Calibri"/>
          <w:b/>
          <w:bCs/>
        </w:rPr>
        <w:t xml:space="preserve">Propuesta para decidir:</w:t>
      </w:r>
      <w:r>
        <w:rPr>
          <w:rFonts w:ascii="Calibri" w:cs="Calibri" w:eastAsia="Calibri" w:hAnsi="Calibri"/>
        </w:rPr>
        <w:t xml:space="preserve"> Considerar crítico el sábado y el domingo; vigilar el sistema esos días y tener un plan en papel si falla.</w:t>
      </w:r>
    </w:p>
    <w:p>
      <w:pPr>
        <w:pStyle w:val="ListParagraph"/>
        <w:numPr>
          <w:ilvl w:val="0"/>
          <w:numId w:val="2"/>
        </w:numPr>
        <w:spacing w:after="60" w:line="264"/>
      </w:pPr>
      <w:r>
        <w:rPr>
          <w:rFonts w:ascii="Calibri" w:cs="Calibri" w:eastAsia="Calibri" w:hAnsi="Calibri"/>
          <w:b/>
          <w:bCs/>
        </w:rPr>
        <w:t xml:space="preserve">Quién decide:</w:t>
      </w:r>
      <w:r>
        <w:rPr>
          <w:rFonts w:ascii="Calibri" w:cs="Calibri" w:eastAsia="Calibri" w:hAnsi="Calibri"/>
        </w:rPr>
        <w:t xml:space="preserve"> Administración.</w:t>
      </w:r>
    </w:p>
    <w:p>
      <w:pPr>
        <w:pStyle w:val="Heading3"/>
      </w:pPr>
      <w:r>
        <w:rPr>
          <w:rFonts w:ascii="Calibri" w:cs="Calibri" w:eastAsia="Calibri" w:hAnsi="Calibri"/>
        </w:rPr>
        <w:t xml:space="preserve">D6. Accesibilidad para personas mayores</w:t>
      </w:r>
    </w:p>
    <w:p>
      <w:pPr>
        <w:pStyle w:val="ListParagraph"/>
        <w:numPr>
          <w:ilvl w:val="0"/>
          <w:numId w:val="2"/>
        </w:numPr>
        <w:spacing w:after="60" w:line="264"/>
      </w:pPr>
      <w:r>
        <w:rPr>
          <w:rFonts w:ascii="Calibri" w:cs="Calibri" w:eastAsia="Calibri" w:hAnsi="Calibri"/>
          <w:b/>
          <w:bCs/>
        </w:rPr>
        <w:t xml:space="preserve">Qué falta definir:</w:t>
      </w:r>
      <w:r>
        <w:rPr>
          <w:rFonts w:ascii="Calibri" w:cs="Calibri" w:eastAsia="Calibri" w:hAnsi="Calibri"/>
        </w:rPr>
        <w:t xml:space="preserve"> Qué significa «fácil de usar» para las personas mayores de la iglesia: tamaño de letra, contraste, pasos por pantalla y si se necesita una guía impresa.</w:t>
      </w:r>
    </w:p>
    <w:p>
      <w:pPr>
        <w:pStyle w:val="ListParagraph"/>
        <w:numPr>
          <w:ilvl w:val="0"/>
          <w:numId w:val="2"/>
        </w:numPr>
        <w:spacing w:after="60" w:line="264"/>
      </w:pPr>
      <w:r>
        <w:rPr>
          <w:rFonts w:ascii="Calibri" w:cs="Calibri" w:eastAsia="Calibri" w:hAnsi="Calibri"/>
          <w:b/>
          <w:bCs/>
        </w:rPr>
        <w:t xml:space="preserve">Por qué está así:</w:t>
      </w:r>
      <w:r>
        <w:rPr>
          <w:rFonts w:ascii="Calibri" w:cs="Calibri" w:eastAsia="Calibri" w:hAnsi="Calibri"/>
        </w:rPr>
        <w:t xml:space="preserve"> Se usaron letras grandes y botones amplios desde el inicio, pero no se ha probado con personas mayores ni se han fijado criterios medibles.</w:t>
      </w:r>
    </w:p>
    <w:p>
      <w:pPr>
        <w:pStyle w:val="ListParagraph"/>
        <w:numPr>
          <w:ilvl w:val="0"/>
          <w:numId w:val="2"/>
        </w:numPr>
        <w:spacing w:after="60" w:line="264"/>
      </w:pPr>
      <w:r>
        <w:rPr>
          <w:rFonts w:ascii="Calibri" w:cs="Calibri" w:eastAsia="Calibri" w:hAnsi="Calibri"/>
          <w:b/>
          <w:bCs/>
        </w:rPr>
        <w:t xml:space="preserve">Qué detiene:</w:t>
      </w:r>
      <w:r>
        <w:rPr>
          <w:rFonts w:ascii="Calibri" w:cs="Calibri" w:eastAsia="Calibri" w:hAnsi="Calibri"/>
        </w:rPr>
        <w:t xml:space="preserve"> Asegurar que el sistema no excluya a una parte de la congregación.</w:t>
      </w:r>
    </w:p>
    <w:p>
      <w:pPr>
        <w:pStyle w:val="ListParagraph"/>
        <w:numPr>
          <w:ilvl w:val="0"/>
          <w:numId w:val="2"/>
        </w:numPr>
        <w:spacing w:after="60" w:line="264"/>
      </w:pPr>
      <w:r>
        <w:rPr>
          <w:rFonts w:ascii="Calibri" w:cs="Calibri" w:eastAsia="Calibri" w:hAnsi="Calibri"/>
          <w:b/>
          <w:bCs/>
        </w:rPr>
        <w:t xml:space="preserve">Propuesta para decidir:</w:t>
      </w:r>
      <w:r>
        <w:rPr>
          <w:rFonts w:ascii="Calibri" w:cs="Calibri" w:eastAsia="Calibri" w:hAnsi="Calibri"/>
        </w:rPr>
        <w:t xml:space="preserve"> Una sesión de prueba con 5 a 8 personas mayores, observando sin ayudar, para listar los tropiezos.</w:t>
      </w:r>
    </w:p>
    <w:p>
      <w:pPr>
        <w:pStyle w:val="ListParagraph"/>
        <w:numPr>
          <w:ilvl w:val="0"/>
          <w:numId w:val="2"/>
        </w:numPr>
        <w:spacing w:after="60" w:line="264"/>
      </w:pPr>
      <w:r>
        <w:rPr>
          <w:rFonts w:ascii="Calibri" w:cs="Calibri" w:eastAsia="Calibri" w:hAnsi="Calibri"/>
          <w:b/>
          <w:bCs/>
        </w:rPr>
        <w:t xml:space="preserve">Quién decide:</w:t>
      </w:r>
      <w:r>
        <w:rPr>
          <w:rFonts w:ascii="Calibri" w:cs="Calibri" w:eastAsia="Calibri" w:hAnsi="Calibri"/>
        </w:rPr>
        <w:t xml:space="preserve"> Dirección y sistemas.</w:t>
      </w:r>
    </w:p>
    <w:p>
      <w:pPr>
        <w:pStyle w:val="Heading3"/>
      </w:pPr>
      <w:r>
        <w:rPr>
          <w:rFonts w:ascii="Calibri" w:cs="Calibri" w:eastAsia="Calibri" w:hAnsi="Calibri"/>
        </w:rPr>
        <w:t xml:space="preserve">D7. Invitaciones por WhatsApp y su costo</w:t>
      </w:r>
    </w:p>
    <w:p>
      <w:pPr>
        <w:pStyle w:val="ListParagraph"/>
        <w:numPr>
          <w:ilvl w:val="0"/>
          <w:numId w:val="2"/>
        </w:numPr>
        <w:spacing w:after="60" w:line="264"/>
      </w:pPr>
      <w:r>
        <w:rPr>
          <w:rFonts w:ascii="Calibri" w:cs="Calibri" w:eastAsia="Calibri" w:hAnsi="Calibri"/>
          <w:b/>
          <w:bCs/>
        </w:rPr>
        <w:t xml:space="preserve">Qué falta definir:</w:t>
      </w:r>
      <w:r>
        <w:rPr>
          <w:rFonts w:ascii="Calibri" w:cs="Calibri" w:eastAsia="Calibri" w:hAnsi="Calibri"/>
        </w:rPr>
        <w:t xml:space="preserve"> Si seguirá siendo la persona quien envía el enlace de activación desde su teléfono (sin costo) o si se contratará un servicio que lo envíe automáticamente, con su costo mensual.</w:t>
      </w:r>
    </w:p>
    <w:p>
      <w:pPr>
        <w:pStyle w:val="ListParagraph"/>
        <w:numPr>
          <w:ilvl w:val="0"/>
          <w:numId w:val="2"/>
        </w:numPr>
        <w:spacing w:after="60" w:line="264"/>
      </w:pPr>
      <w:r>
        <w:rPr>
          <w:rFonts w:ascii="Calibri" w:cs="Calibri" w:eastAsia="Calibri" w:hAnsi="Calibri"/>
          <w:b/>
          <w:bCs/>
        </w:rPr>
        <w:t xml:space="preserve">Por qué está así:</w:t>
      </w:r>
      <w:r>
        <w:rPr>
          <w:rFonts w:ascii="Calibri" w:cs="Calibri" w:eastAsia="Calibri" w:hAnsi="Calibri"/>
        </w:rPr>
        <w:t xml:space="preserve"> El envío automático por WhatsApp tiene costo y requiere una cuenta empresarial verificada; el envío manual no.</w:t>
      </w:r>
    </w:p>
    <w:p>
      <w:pPr>
        <w:pStyle w:val="ListParagraph"/>
        <w:numPr>
          <w:ilvl w:val="0"/>
          <w:numId w:val="2"/>
        </w:numPr>
        <w:spacing w:after="60" w:line="264"/>
      </w:pPr>
      <w:r>
        <w:rPr>
          <w:rFonts w:ascii="Calibri" w:cs="Calibri" w:eastAsia="Calibri" w:hAnsi="Calibri"/>
          <w:b/>
          <w:bCs/>
        </w:rPr>
        <w:t xml:space="preserve">Qué detiene:</w:t>
      </w:r>
      <w:r>
        <w:rPr>
          <w:rFonts w:ascii="Calibri" w:cs="Calibri" w:eastAsia="Calibri" w:hAnsi="Calibri"/>
        </w:rPr>
        <w:t xml:space="preserve"> Nada por ahora; afecta el esfuerzo de quien invita.</w:t>
      </w:r>
    </w:p>
    <w:p>
      <w:pPr>
        <w:pStyle w:val="ListParagraph"/>
        <w:numPr>
          <w:ilvl w:val="0"/>
          <w:numId w:val="2"/>
        </w:numPr>
        <w:spacing w:after="60" w:line="264"/>
      </w:pPr>
      <w:r>
        <w:rPr>
          <w:rFonts w:ascii="Calibri" w:cs="Calibri" w:eastAsia="Calibri" w:hAnsi="Calibri"/>
          <w:b/>
          <w:bCs/>
        </w:rPr>
        <w:t xml:space="preserve">Propuesta para decidir:</w:t>
      </w:r>
      <w:r>
        <w:rPr>
          <w:rFonts w:ascii="Calibri" w:cs="Calibri" w:eastAsia="Calibri" w:hAnsi="Calibri"/>
        </w:rPr>
        <w:t xml:space="preserve"> Seguir con el envío manual mientras el volumen de invitaciones sea bajo.</w:t>
      </w:r>
    </w:p>
    <w:p>
      <w:pPr>
        <w:pStyle w:val="ListParagraph"/>
        <w:numPr>
          <w:ilvl w:val="0"/>
          <w:numId w:val="2"/>
        </w:numPr>
        <w:spacing w:after="60" w:line="264"/>
      </w:pPr>
      <w:r>
        <w:rPr>
          <w:rFonts w:ascii="Calibri" w:cs="Calibri" w:eastAsia="Calibri" w:hAnsi="Calibri"/>
          <w:b/>
          <w:bCs/>
        </w:rPr>
        <w:t xml:space="preserve">Quién decide:</w:t>
      </w:r>
      <w:r>
        <w:rPr>
          <w:rFonts w:ascii="Calibri" w:cs="Calibri" w:eastAsia="Calibri" w:hAnsi="Calibri"/>
        </w:rPr>
        <w:t xml:space="preserve"> Administración.</w:t>
      </w:r>
    </w:p>
    <w:p>
      <w:pPr>
        <w:pStyle w:val="Heading1"/>
        <w:pageBreakBefore/>
      </w:pPr>
      <w:r>
        <w:rPr>
          <w:rFonts w:ascii="Calibri" w:cs="Calibri" w:eastAsia="Calibri" w:hAnsi="Calibri"/>
        </w:rPr>
        <w:t xml:space="preserve">E. Cursos</w:t>
      </w:r>
    </w:p>
    <w:p>
      <w:pPr>
        <w:pStyle w:val="Heading3"/>
      </w:pPr>
      <w:r>
        <w:rPr>
          <w:rFonts w:ascii="Calibri" w:cs="Calibri" w:eastAsia="Calibri" w:hAnsi="Calibri"/>
        </w:rPr>
        <w:t xml:space="preserve">E1. Cursos: cobros, pagos y recibos</w:t>
      </w:r>
    </w:p>
    <w:p>
      <w:pPr>
        <w:pStyle w:val="ListParagraph"/>
        <w:numPr>
          <w:ilvl w:val="0"/>
          <w:numId w:val="2"/>
        </w:numPr>
        <w:spacing w:after="60" w:line="264"/>
      </w:pPr>
      <w:r>
        <w:rPr>
          <w:rFonts w:ascii="Calibri" w:cs="Calibri" w:eastAsia="Calibri" w:hAnsi="Calibri"/>
          <w:b/>
          <w:bCs/>
        </w:rPr>
        <w:t xml:space="preserve">Qué falta definir:</w:t>
      </w:r>
      <w:r>
        <w:rPr>
          <w:rFonts w:ascii="Calibri" w:cs="Calibri" w:eastAsia="Calibri" w:hAnsi="Calibri"/>
        </w:rPr>
        <w:t xml:space="preserve"> Si el registro de pagos se hace a mano o con una pasarela de pago, qué incluye cada costo (materiales, cuota), cómo se emiten recibos y quién concilia los pagos.</w:t>
      </w:r>
    </w:p>
    <w:p>
      <w:pPr>
        <w:pStyle w:val="ListParagraph"/>
        <w:numPr>
          <w:ilvl w:val="0"/>
          <w:numId w:val="2"/>
        </w:numPr>
        <w:spacing w:after="60" w:line="264"/>
      </w:pPr>
      <w:r>
        <w:rPr>
          <w:rFonts w:ascii="Calibri" w:cs="Calibri" w:eastAsia="Calibri" w:hAnsi="Calibri"/>
          <w:b/>
          <w:bCs/>
        </w:rPr>
        <w:t xml:space="preserve">Por qué está así:</w:t>
      </w:r>
      <w:r>
        <w:rPr>
          <w:rFonts w:ascii="Calibri" w:cs="Calibri" w:eastAsia="Calibri" w:hAnsi="Calibri"/>
        </w:rPr>
        <w:t xml:space="preserve"> Una pasarela implica comisiones, un proveedor y obligaciones fiscales; la captura manual es más simple. Falta saber la preferencia de la iglesia y su asesor contable.</w:t>
      </w:r>
    </w:p>
    <w:p>
      <w:pPr>
        <w:pStyle w:val="ListParagraph"/>
        <w:numPr>
          <w:ilvl w:val="0"/>
          <w:numId w:val="2"/>
        </w:numPr>
        <w:spacing w:after="60" w:line="264"/>
      </w:pPr>
      <w:r>
        <w:rPr>
          <w:rFonts w:ascii="Calibri" w:cs="Calibri" w:eastAsia="Calibri" w:hAnsi="Calibri"/>
          <w:b/>
          <w:bCs/>
        </w:rPr>
        <w:t xml:space="preserve">Qué detiene:</w:t>
      </w:r>
      <w:r>
        <w:rPr>
          <w:rFonts w:ascii="Calibri" w:cs="Calibri" w:eastAsia="Calibri" w:hAnsi="Calibri"/>
        </w:rPr>
        <w:t xml:space="preserve"> La inscripción y el control de adeudos de los cursos de vida.</w:t>
      </w:r>
    </w:p>
    <w:p>
      <w:pPr>
        <w:pStyle w:val="ListParagraph"/>
        <w:numPr>
          <w:ilvl w:val="0"/>
          <w:numId w:val="2"/>
        </w:numPr>
        <w:spacing w:after="60" w:line="264"/>
      </w:pPr>
      <w:r>
        <w:rPr>
          <w:rFonts w:ascii="Calibri" w:cs="Calibri" w:eastAsia="Calibri" w:hAnsi="Calibri"/>
          <w:b/>
          <w:bCs/>
        </w:rPr>
        <w:t xml:space="preserve">Propuesta para decidir:</w:t>
      </w:r>
      <w:r>
        <w:rPr>
          <w:rFonts w:ascii="Calibri" w:cs="Calibri" w:eastAsia="Calibri" w:hAnsi="Calibri"/>
        </w:rPr>
        <w:t xml:space="preserve"> Empezar con captura manual y recibo simple; dejar la pasarela para cuando haya volumen.</w:t>
      </w:r>
    </w:p>
    <w:p>
      <w:pPr>
        <w:pStyle w:val="ListParagraph"/>
        <w:numPr>
          <w:ilvl w:val="0"/>
          <w:numId w:val="2"/>
        </w:numPr>
        <w:spacing w:after="60" w:line="264"/>
      </w:pPr>
      <w:r>
        <w:rPr>
          <w:rFonts w:ascii="Calibri" w:cs="Calibri" w:eastAsia="Calibri" w:hAnsi="Calibri"/>
          <w:b/>
          <w:bCs/>
        </w:rPr>
        <w:t xml:space="preserve">Quién decide:</w:t>
      </w:r>
      <w:r>
        <w:rPr>
          <w:rFonts w:ascii="Calibri" w:cs="Calibri" w:eastAsia="Calibri" w:hAnsi="Calibri"/>
        </w:rPr>
        <w:t xml:space="preserve"> Administración y responsables de cursos.</w:t>
      </w:r>
    </w:p>
    <w:p>
      <w:pPr>
        <w:pStyle w:val="Heading3"/>
      </w:pPr>
      <w:r>
        <w:rPr>
          <w:rFonts w:ascii="Calibri" w:cs="Calibri" w:eastAsia="Calibri" w:hAnsi="Calibri"/>
        </w:rPr>
        <w:t xml:space="preserve">E2. Cursos escolarizados: formato de boleta y calificaciones</w:t>
      </w:r>
    </w:p>
    <w:p>
      <w:pPr>
        <w:pStyle w:val="ListParagraph"/>
        <w:numPr>
          <w:ilvl w:val="0"/>
          <w:numId w:val="2"/>
        </w:numPr>
        <w:spacing w:after="60" w:line="264"/>
      </w:pPr>
      <w:r>
        <w:rPr>
          <w:rFonts w:ascii="Calibri" w:cs="Calibri" w:eastAsia="Calibri" w:hAnsi="Calibri"/>
          <w:b/>
          <w:bCs/>
        </w:rPr>
        <w:t xml:space="preserve">Qué falta definir:</w:t>
      </w:r>
      <w:r>
        <w:rPr>
          <w:rFonts w:ascii="Calibri" w:cs="Calibri" w:eastAsia="Calibri" w:hAnsi="Calibri"/>
        </w:rPr>
        <w:t xml:space="preserve"> El formato oficial de la boleta, cómo se ponderan tareas, asistencia y exámenes, y qué historial académico se conserva en el expediente.</w:t>
      </w:r>
    </w:p>
    <w:p>
      <w:pPr>
        <w:pStyle w:val="ListParagraph"/>
        <w:numPr>
          <w:ilvl w:val="0"/>
          <w:numId w:val="2"/>
        </w:numPr>
        <w:spacing w:after="60" w:line="264"/>
      </w:pPr>
      <w:r>
        <w:rPr>
          <w:rFonts w:ascii="Calibri" w:cs="Calibri" w:eastAsia="Calibri" w:hAnsi="Calibri"/>
          <w:b/>
          <w:bCs/>
        </w:rPr>
        <w:t xml:space="preserve">Por qué está así:</w:t>
      </w:r>
      <w:r>
        <w:rPr>
          <w:rFonts w:ascii="Calibri" w:cs="Calibri" w:eastAsia="Calibri" w:hAnsi="Calibri"/>
        </w:rPr>
        <w:t xml:space="preserve"> Son reglas académicas propias de la iglesia que no estaban escritas en el levantamiento.</w:t>
      </w:r>
    </w:p>
    <w:p>
      <w:pPr>
        <w:pStyle w:val="ListParagraph"/>
        <w:numPr>
          <w:ilvl w:val="0"/>
          <w:numId w:val="2"/>
        </w:numPr>
        <w:spacing w:after="60" w:line="264"/>
      </w:pPr>
      <w:r>
        <w:rPr>
          <w:rFonts w:ascii="Calibri" w:cs="Calibri" w:eastAsia="Calibri" w:hAnsi="Calibri"/>
          <w:b/>
          <w:bCs/>
        </w:rPr>
        <w:t xml:space="preserve">Qué detiene:</w:t>
      </w:r>
      <w:r>
        <w:rPr>
          <w:rFonts w:ascii="Calibri" w:cs="Calibri" w:eastAsia="Calibri" w:hAnsi="Calibri"/>
        </w:rPr>
        <w:t xml:space="preserve"> Boleta digital y exámenes en línea.</w:t>
      </w:r>
    </w:p>
    <w:p>
      <w:pPr>
        <w:pStyle w:val="ListParagraph"/>
        <w:numPr>
          <w:ilvl w:val="0"/>
          <w:numId w:val="2"/>
        </w:numPr>
        <w:spacing w:after="60" w:line="264"/>
      </w:pPr>
      <w:r>
        <w:rPr>
          <w:rFonts w:ascii="Calibri" w:cs="Calibri" w:eastAsia="Calibri" w:hAnsi="Calibri"/>
          <w:b/>
          <w:bCs/>
        </w:rPr>
        <w:t xml:space="preserve">Propuesta para decidir:</w:t>
      </w:r>
      <w:r>
        <w:rPr>
          <w:rFonts w:ascii="Calibri" w:cs="Calibri" w:eastAsia="Calibri" w:hAnsi="Calibri"/>
        </w:rPr>
        <w:t xml:space="preserve"> Que quien coordina la escuela entregue un ejemplo de boleta actual y las reglas de calificación.</w:t>
      </w:r>
    </w:p>
    <w:p>
      <w:pPr>
        <w:pStyle w:val="ListParagraph"/>
        <w:numPr>
          <w:ilvl w:val="0"/>
          <w:numId w:val="2"/>
        </w:numPr>
        <w:spacing w:after="60" w:line="264"/>
      </w:pPr>
      <w:r>
        <w:rPr>
          <w:rFonts w:ascii="Calibri" w:cs="Calibri" w:eastAsia="Calibri" w:hAnsi="Calibri"/>
          <w:b/>
          <w:bCs/>
        </w:rPr>
        <w:t xml:space="preserve">Quién decide:</w:t>
      </w:r>
      <w:r>
        <w:rPr>
          <w:rFonts w:ascii="Calibri" w:cs="Calibri" w:eastAsia="Calibri" w:hAnsi="Calibri"/>
        </w:rPr>
        <w:t xml:space="preserve"> Responsables de cursos escolarizados.</w:t>
      </w:r>
    </w:p>
    <w:p>
      <w:pPr>
        <w:pStyle w:val="Heading3"/>
      </w:pPr>
      <w:r>
        <w:rPr>
          <w:rFonts w:ascii="Calibri" w:cs="Calibri" w:eastAsia="Calibri" w:hAnsi="Calibri"/>
        </w:rPr>
        <w:t xml:space="preserve">E3. Cursos de vida: reposiciones y evaluación al ponente</w:t>
      </w:r>
    </w:p>
    <w:p>
      <w:pPr>
        <w:pStyle w:val="ListParagraph"/>
        <w:numPr>
          <w:ilvl w:val="0"/>
          <w:numId w:val="2"/>
        </w:numPr>
        <w:spacing w:after="60" w:line="264"/>
      </w:pPr>
      <w:r>
        <w:rPr>
          <w:rFonts w:ascii="Calibri" w:cs="Calibri" w:eastAsia="Calibri" w:hAnsi="Calibri"/>
          <w:b/>
          <w:bCs/>
        </w:rPr>
        <w:t xml:space="preserve">Qué falta definir:</w:t>
      </w:r>
      <w:r>
        <w:rPr>
          <w:rFonts w:ascii="Calibri" w:cs="Calibri" w:eastAsia="Calibri" w:hAnsi="Calibri"/>
        </w:rPr>
        <w:t xml:space="preserve"> Quién autoriza reponer una clase en otro grupo o con otro ponente, qué preguntas lleva la evaluación al ponente y quién puede ver su historial.</w:t>
      </w:r>
    </w:p>
    <w:p>
      <w:pPr>
        <w:pStyle w:val="ListParagraph"/>
        <w:numPr>
          <w:ilvl w:val="0"/>
          <w:numId w:val="2"/>
        </w:numPr>
        <w:spacing w:after="60" w:line="264"/>
      </w:pPr>
      <w:r>
        <w:rPr>
          <w:rFonts w:ascii="Calibri" w:cs="Calibri" w:eastAsia="Calibri" w:hAnsi="Calibri"/>
          <w:b/>
          <w:bCs/>
        </w:rPr>
        <w:t xml:space="preserve">Por qué está así:</w:t>
      </w:r>
      <w:r>
        <w:rPr>
          <w:rFonts w:ascii="Calibri" w:cs="Calibri" w:eastAsia="Calibri" w:hAnsi="Calibri"/>
        </w:rPr>
        <w:t xml:space="preserve"> Se consideró desde el inicio, pero son decisiones de criterio que dependen de cada curso.</w:t>
      </w:r>
    </w:p>
    <w:p>
      <w:pPr>
        <w:pStyle w:val="ListParagraph"/>
        <w:numPr>
          <w:ilvl w:val="0"/>
          <w:numId w:val="2"/>
        </w:numPr>
        <w:spacing w:after="60" w:line="264"/>
      </w:pPr>
      <w:r>
        <w:rPr>
          <w:rFonts w:ascii="Calibri" w:cs="Calibri" w:eastAsia="Calibri" w:hAnsi="Calibri"/>
          <w:b/>
          <w:bCs/>
        </w:rPr>
        <w:t xml:space="preserve">Qué detiene:</w:t>
      </w:r>
      <w:r>
        <w:rPr>
          <w:rFonts w:ascii="Calibri" w:cs="Calibri" w:eastAsia="Calibri" w:hAnsi="Calibri"/>
        </w:rPr>
        <w:t xml:space="preserve"> Reposición de clases y la evolución del ponente.</w:t>
      </w:r>
    </w:p>
    <w:p>
      <w:pPr>
        <w:pStyle w:val="ListParagraph"/>
        <w:numPr>
          <w:ilvl w:val="0"/>
          <w:numId w:val="2"/>
        </w:numPr>
        <w:spacing w:after="60" w:line="264"/>
      </w:pPr>
      <w:r>
        <w:rPr>
          <w:rFonts w:ascii="Calibri" w:cs="Calibri" w:eastAsia="Calibri" w:hAnsi="Calibri"/>
          <w:b/>
          <w:bCs/>
        </w:rPr>
        <w:t xml:space="preserve">Propuesta para decidir:</w:t>
      </w:r>
      <w:r>
        <w:rPr>
          <w:rFonts w:ascii="Calibri" w:cs="Calibri" w:eastAsia="Calibri" w:hAnsi="Calibri"/>
        </w:rPr>
        <w:t xml:space="preserve"> Empezar con reposición autorizada por el responsable del curso y una evaluación de pocas preguntas, visible solo para la dirección.</w:t>
      </w:r>
    </w:p>
    <w:p>
      <w:pPr>
        <w:pStyle w:val="ListParagraph"/>
        <w:numPr>
          <w:ilvl w:val="0"/>
          <w:numId w:val="2"/>
        </w:numPr>
        <w:spacing w:after="60" w:line="264"/>
      </w:pPr>
      <w:r>
        <w:rPr>
          <w:rFonts w:ascii="Calibri" w:cs="Calibri" w:eastAsia="Calibri" w:hAnsi="Calibri"/>
          <w:b/>
          <w:bCs/>
        </w:rPr>
        <w:t xml:space="preserve">Quién decide:</w:t>
      </w:r>
      <w:r>
        <w:rPr>
          <w:rFonts w:ascii="Calibri" w:cs="Calibri" w:eastAsia="Calibri" w:hAnsi="Calibri"/>
        </w:rPr>
        <w:t xml:space="preserve"> Responsables de cursos.</w:t>
      </w:r>
    </w:p>
    <w:p>
      <w:pPr>
        <w:pStyle w:val="Heading1"/>
        <w:pageBreakBefore/>
      </w:pPr>
      <w:r>
        <w:rPr>
          <w:rFonts w:ascii="Calibri" w:cs="Calibri" w:eastAsia="Calibri" w:hAnsi="Calibri"/>
        </w:rPr>
        <w:t xml:space="preserve">F. Eventos, servicio y reportes</w:t>
      </w:r>
    </w:p>
    <w:p>
      <w:pPr>
        <w:pStyle w:val="Heading3"/>
      </w:pPr>
      <w:r>
        <w:rPr>
          <w:rFonts w:ascii="Calibri" w:cs="Calibri" w:eastAsia="Calibri" w:hAnsi="Calibri"/>
        </w:rPr>
        <w:t xml:space="preserve">F1. Eventos y aforo: reglas de cupo</w:t>
      </w:r>
    </w:p>
    <w:p>
      <w:pPr>
        <w:pStyle w:val="ListParagraph"/>
        <w:numPr>
          <w:ilvl w:val="0"/>
          <w:numId w:val="2"/>
        </w:numPr>
        <w:spacing w:after="60" w:line="264"/>
      </w:pPr>
      <w:r>
        <w:rPr>
          <w:rFonts w:ascii="Calibri" w:cs="Calibri" w:eastAsia="Calibri" w:hAnsi="Calibri"/>
          <w:b/>
          <w:bCs/>
        </w:rPr>
        <w:t xml:space="preserve">Qué falta definir:</w:t>
      </w:r>
      <w:r>
        <w:rPr>
          <w:rFonts w:ascii="Calibri" w:cs="Calibri" w:eastAsia="Calibri" w:hAnsi="Calibri"/>
        </w:rPr>
        <w:t xml:space="preserve"> Qué eventos llevan cupo, qué pasa al llenarse (bloquear o lista de espera), cómo se controla a quien llega sin registro y cómo se pasa a un invitado nuevo a expediente.</w:t>
      </w:r>
    </w:p>
    <w:p>
      <w:pPr>
        <w:pStyle w:val="ListParagraph"/>
        <w:numPr>
          <w:ilvl w:val="0"/>
          <w:numId w:val="2"/>
        </w:numPr>
        <w:spacing w:after="60" w:line="264"/>
      </w:pPr>
      <w:r>
        <w:rPr>
          <w:rFonts w:ascii="Calibri" w:cs="Calibri" w:eastAsia="Calibri" w:hAnsi="Calibri"/>
          <w:b/>
          <w:bCs/>
        </w:rPr>
        <w:t xml:space="preserve">Por qué está así:</w:t>
      </w:r>
      <w:r>
        <w:rPr>
          <w:rFonts w:ascii="Calibri" w:cs="Calibri" w:eastAsia="Calibri" w:hAnsi="Calibri"/>
        </w:rPr>
        <w:t xml:space="preserve"> Los eventos abiertos o evangelísticos tienen necesidades distintas a las de los grupos y no se han descrito con casos reales.</w:t>
      </w:r>
    </w:p>
    <w:p>
      <w:pPr>
        <w:pStyle w:val="ListParagraph"/>
        <w:numPr>
          <w:ilvl w:val="0"/>
          <w:numId w:val="2"/>
        </w:numPr>
        <w:spacing w:after="60" w:line="264"/>
      </w:pPr>
      <w:r>
        <w:rPr>
          <w:rFonts w:ascii="Calibri" w:cs="Calibri" w:eastAsia="Calibri" w:hAnsi="Calibri"/>
          <w:b/>
          <w:bCs/>
        </w:rPr>
        <w:t xml:space="preserve">Qué detiene:</w:t>
      </w:r>
      <w:r>
        <w:rPr>
          <w:rFonts w:ascii="Calibri" w:cs="Calibri" w:eastAsia="Calibri" w:hAnsi="Calibri"/>
        </w:rPr>
        <w:t xml:space="preserve"> El módulo de eventos y la consolidación de personas nuevas.</w:t>
      </w:r>
    </w:p>
    <w:p>
      <w:pPr>
        <w:pStyle w:val="ListParagraph"/>
        <w:numPr>
          <w:ilvl w:val="0"/>
          <w:numId w:val="2"/>
        </w:numPr>
        <w:spacing w:after="60" w:line="264"/>
      </w:pPr>
      <w:r>
        <w:rPr>
          <w:rFonts w:ascii="Calibri" w:cs="Calibri" w:eastAsia="Calibri" w:hAnsi="Calibri"/>
          <w:b/>
          <w:bCs/>
        </w:rPr>
        <w:t xml:space="preserve">Propuesta para decidir:</w:t>
      </w:r>
      <w:r>
        <w:rPr>
          <w:rFonts w:ascii="Calibri" w:cs="Calibri" w:eastAsia="Calibri" w:hAnsi="Calibri"/>
        </w:rPr>
        <w:t xml:space="preserve"> Tomar un evento reciente como ejemplo y escribir cómo se hizo, para convertirlo en el flujo.</w:t>
      </w:r>
    </w:p>
    <w:p>
      <w:pPr>
        <w:pStyle w:val="ListParagraph"/>
        <w:numPr>
          <w:ilvl w:val="0"/>
          <w:numId w:val="2"/>
        </w:numPr>
        <w:spacing w:after="60" w:line="264"/>
      </w:pPr>
      <w:r>
        <w:rPr>
          <w:rFonts w:ascii="Calibri" w:cs="Calibri" w:eastAsia="Calibri" w:hAnsi="Calibri"/>
          <w:b/>
          <w:bCs/>
        </w:rPr>
        <w:t xml:space="preserve">Quién decide:</w:t>
      </w:r>
      <w:r>
        <w:rPr>
          <w:rFonts w:ascii="Calibri" w:cs="Calibri" w:eastAsia="Calibri" w:hAnsi="Calibri"/>
        </w:rPr>
        <w:t xml:space="preserve"> Responsables de eventos.</w:t>
      </w:r>
    </w:p>
    <w:p>
      <w:pPr>
        <w:pStyle w:val="Heading3"/>
      </w:pPr>
      <w:r>
        <w:rPr>
          <w:rFonts w:ascii="Calibri" w:cs="Calibri" w:eastAsia="Calibri" w:hAnsi="Calibri"/>
        </w:rPr>
        <w:t xml:space="preserve">F2. Servicio médico: datos de salud</w:t>
      </w:r>
    </w:p>
    <w:p>
      <w:pPr>
        <w:pStyle w:val="ListParagraph"/>
        <w:numPr>
          <w:ilvl w:val="0"/>
          <w:numId w:val="2"/>
        </w:numPr>
        <w:spacing w:after="60" w:line="264"/>
      </w:pPr>
      <w:r>
        <w:rPr>
          <w:rFonts w:ascii="Calibri" w:cs="Calibri" w:eastAsia="Calibri" w:hAnsi="Calibri"/>
          <w:b/>
          <w:bCs/>
        </w:rPr>
        <w:t xml:space="preserve">Qué falta definir:</w:t>
      </w:r>
      <w:r>
        <w:rPr>
          <w:rFonts w:ascii="Calibri" w:cs="Calibri" w:eastAsia="Calibri" w:hAnsi="Calibri"/>
        </w:rPr>
        <w:t xml:space="preserve"> Si el servicio médico llevará registro de personas atendidas, qué datos de salud se guardan, quién los ve y bajo qué consentimiento.</w:t>
      </w:r>
    </w:p>
    <w:p>
      <w:pPr>
        <w:pStyle w:val="ListParagraph"/>
        <w:numPr>
          <w:ilvl w:val="0"/>
          <w:numId w:val="2"/>
        </w:numPr>
        <w:spacing w:after="60" w:line="264"/>
      </w:pPr>
      <w:r>
        <w:rPr>
          <w:rFonts w:ascii="Calibri" w:cs="Calibri" w:eastAsia="Calibri" w:hAnsi="Calibri"/>
          <w:b/>
          <w:bCs/>
        </w:rPr>
        <w:t xml:space="preserve">Por qué está así:</w:t>
      </w:r>
      <w:r>
        <w:rPr>
          <w:rFonts w:ascii="Calibri" w:cs="Calibri" w:eastAsia="Calibri" w:hAnsi="Calibri"/>
        </w:rPr>
        <w:t xml:space="preserve"> Los datos de salud son de los más delicados. Requieren definir primero A3.</w:t>
      </w:r>
    </w:p>
    <w:p>
      <w:pPr>
        <w:pStyle w:val="ListParagraph"/>
        <w:numPr>
          <w:ilvl w:val="0"/>
          <w:numId w:val="2"/>
        </w:numPr>
        <w:spacing w:after="60" w:line="264"/>
      </w:pPr>
      <w:r>
        <w:rPr>
          <w:rFonts w:ascii="Calibri" w:cs="Calibri" w:eastAsia="Calibri" w:hAnsi="Calibri"/>
          <w:b/>
          <w:bCs/>
        </w:rPr>
        <w:t xml:space="preserve">Qué detiene:</w:t>
      </w:r>
      <w:r>
        <w:rPr>
          <w:rFonts w:ascii="Calibri" w:cs="Calibri" w:eastAsia="Calibri" w:hAnsi="Calibri"/>
        </w:rPr>
        <w:t xml:space="preserve"> El registro de personas atendidas por el servicio médico.</w:t>
      </w:r>
    </w:p>
    <w:p>
      <w:pPr>
        <w:pStyle w:val="ListParagraph"/>
        <w:numPr>
          <w:ilvl w:val="0"/>
          <w:numId w:val="2"/>
        </w:numPr>
        <w:spacing w:after="60" w:line="264"/>
      </w:pPr>
      <w:r>
        <w:rPr>
          <w:rFonts w:ascii="Calibri" w:cs="Calibri" w:eastAsia="Calibri" w:hAnsi="Calibri"/>
          <w:b/>
          <w:bCs/>
        </w:rPr>
        <w:t xml:space="preserve">Propuesta para decidir:</w:t>
      </w:r>
      <w:r>
        <w:rPr>
          <w:rFonts w:ascii="Calibri" w:cs="Calibri" w:eastAsia="Calibri" w:hAnsi="Calibri"/>
        </w:rPr>
        <w:t xml:space="preserve"> No guardar datos de salud hasta que el asesor legal indique cómo; si hace falta, un registro mínimo con un permiso exclusivo.</w:t>
      </w:r>
    </w:p>
    <w:p>
      <w:pPr>
        <w:pStyle w:val="ListParagraph"/>
        <w:numPr>
          <w:ilvl w:val="0"/>
          <w:numId w:val="2"/>
        </w:numPr>
        <w:spacing w:after="60" w:line="264"/>
      </w:pPr>
      <w:r>
        <w:rPr>
          <w:rFonts w:ascii="Calibri" w:cs="Calibri" w:eastAsia="Calibri" w:hAnsi="Calibri"/>
          <w:b/>
          <w:bCs/>
        </w:rPr>
        <w:t xml:space="preserve">Quién decide:</w:t>
      </w:r>
      <w:r>
        <w:rPr>
          <w:rFonts w:ascii="Calibri" w:cs="Calibri" w:eastAsia="Calibri" w:hAnsi="Calibri"/>
        </w:rPr>
        <w:t xml:space="preserve"> Asesor legal y responsable del servicio médico.</w:t>
      </w:r>
    </w:p>
    <w:p>
      <w:pPr>
        <w:pStyle w:val="Heading3"/>
      </w:pPr>
      <w:r>
        <w:rPr>
          <w:rFonts w:ascii="Calibri" w:cs="Calibri" w:eastAsia="Calibri" w:hAnsi="Calibri"/>
        </w:rPr>
        <w:t xml:space="preserve">F3. Reportes de toda la iglesia: cuáles y para quién</w:t>
      </w:r>
    </w:p>
    <w:p>
      <w:pPr>
        <w:pStyle w:val="ListParagraph"/>
        <w:numPr>
          <w:ilvl w:val="0"/>
          <w:numId w:val="2"/>
        </w:numPr>
        <w:spacing w:after="60" w:line="264"/>
      </w:pPr>
      <w:r>
        <w:rPr>
          <w:rFonts w:ascii="Calibri" w:cs="Calibri" w:eastAsia="Calibri" w:hAnsi="Calibri"/>
          <w:b/>
          <w:bCs/>
        </w:rPr>
        <w:t xml:space="preserve">Qué falta definir:</w:t>
      </w:r>
      <w:r>
        <w:rPr>
          <w:rFonts w:ascii="Calibri" w:cs="Calibri" w:eastAsia="Calibri" w:hAnsi="Calibri"/>
        </w:rPr>
        <w:t xml:space="preserve"> Qué reportes necesita la dirección (asistencia, finanzas, crecimiento), con qué cortes (por grupo, por sector, por mes), para quién y en qué formato (pantalla, Excel, PDF).</w:t>
      </w:r>
    </w:p>
    <w:p>
      <w:pPr>
        <w:pStyle w:val="ListParagraph"/>
        <w:numPr>
          <w:ilvl w:val="0"/>
          <w:numId w:val="2"/>
        </w:numPr>
        <w:spacing w:after="60" w:line="264"/>
      </w:pPr>
      <w:r>
        <w:rPr>
          <w:rFonts w:ascii="Calibri" w:cs="Calibri" w:eastAsia="Calibri" w:hAnsi="Calibri"/>
          <w:b/>
          <w:bCs/>
        </w:rPr>
        <w:t xml:space="preserve">Por qué está así:</w:t>
      </w:r>
      <w:r>
        <w:rPr>
          <w:rFonts w:ascii="Calibri" w:cs="Calibri" w:eastAsia="Calibri" w:hAnsi="Calibri"/>
        </w:rPr>
        <w:t xml:space="preserve"> Ya existen un resumen de grupos para supervisión y reportes sencillos de campos de formulario, pero no se ha escrito una lista de los reportes que la iglesia realmente usa.</w:t>
      </w:r>
    </w:p>
    <w:p>
      <w:pPr>
        <w:pStyle w:val="ListParagraph"/>
        <w:numPr>
          <w:ilvl w:val="0"/>
          <w:numId w:val="2"/>
        </w:numPr>
        <w:spacing w:after="60" w:line="264"/>
      </w:pPr>
      <w:r>
        <w:rPr>
          <w:rFonts w:ascii="Calibri" w:cs="Calibri" w:eastAsia="Calibri" w:hAnsi="Calibri"/>
          <w:b/>
          <w:bCs/>
        </w:rPr>
        <w:t xml:space="preserve">Qué detiene:</w:t>
      </w:r>
      <w:r>
        <w:rPr>
          <w:rFonts w:ascii="Calibri" w:cs="Calibri" w:eastAsia="Calibri" w:hAnsi="Calibri"/>
        </w:rPr>
        <w:t xml:space="preserve"> El módulo de reportes transversales.</w:t>
      </w:r>
    </w:p>
    <w:p>
      <w:pPr>
        <w:pStyle w:val="ListParagraph"/>
        <w:numPr>
          <w:ilvl w:val="0"/>
          <w:numId w:val="2"/>
        </w:numPr>
        <w:spacing w:after="60" w:line="264"/>
      </w:pPr>
      <w:r>
        <w:rPr>
          <w:rFonts w:ascii="Calibri" w:cs="Calibri" w:eastAsia="Calibri" w:hAnsi="Calibri"/>
          <w:b/>
          <w:bCs/>
        </w:rPr>
        <w:t xml:space="preserve">Propuesta para decidir:</w:t>
      </w:r>
      <w:r>
        <w:rPr>
          <w:rFonts w:ascii="Calibri" w:cs="Calibri" w:eastAsia="Calibri" w:hAnsi="Calibri"/>
        </w:rPr>
        <w:t xml:space="preserve"> Que la dirección enliste los cinco reportes que hoy arma a mano; esos son los primeros.</w:t>
      </w:r>
    </w:p>
    <w:p>
      <w:pPr>
        <w:pStyle w:val="ListParagraph"/>
        <w:numPr>
          <w:ilvl w:val="0"/>
          <w:numId w:val="2"/>
        </w:numPr>
        <w:spacing w:after="60" w:line="264"/>
      </w:pPr>
      <w:r>
        <w:rPr>
          <w:rFonts w:ascii="Calibri" w:cs="Calibri" w:eastAsia="Calibri" w:hAnsi="Calibri"/>
          <w:b/>
          <w:bCs/>
        </w:rPr>
        <w:t xml:space="preserve">Quién decide:</w:t>
      </w:r>
      <w:r>
        <w:rPr>
          <w:rFonts w:ascii="Calibri" w:cs="Calibri" w:eastAsia="Calibri" w:hAnsi="Calibri"/>
        </w:rPr>
        <w:t xml:space="preserve"> Dirección.</w:t>
      </w:r>
    </w:p>
    <w:p>
      <w:pPr>
        <w:pStyle w:val="Heading3"/>
      </w:pPr>
      <w:r>
        <w:rPr>
          <w:rFonts w:ascii="Calibri" w:cs="Calibri" w:eastAsia="Calibri" w:hAnsi="Calibri"/>
        </w:rPr>
        <w:t xml:space="preserve">F4. Formularios de Reunión y Ofrenda</w:t>
      </w:r>
    </w:p>
    <w:p>
      <w:pPr>
        <w:pStyle w:val="ListParagraph"/>
        <w:numPr>
          <w:ilvl w:val="0"/>
          <w:numId w:val="2"/>
        </w:numPr>
        <w:spacing w:after="60" w:line="264"/>
      </w:pPr>
      <w:r>
        <w:rPr>
          <w:rFonts w:ascii="Calibri" w:cs="Calibri" w:eastAsia="Calibri" w:hAnsi="Calibri"/>
          <w:b/>
          <w:bCs/>
        </w:rPr>
        <w:t xml:space="preserve">Qué falta definir:</w:t>
      </w:r>
      <w:r>
        <w:rPr>
          <w:rFonts w:ascii="Calibri" w:cs="Calibri" w:eastAsia="Calibri" w:hAnsi="Calibri"/>
        </w:rPr>
        <w:t xml:space="preserve"> Si hace falta agregar campos adicionales a las reuniones y a las ofrendas y cuáles.</w:t>
      </w:r>
    </w:p>
    <w:p>
      <w:pPr>
        <w:pStyle w:val="ListParagraph"/>
        <w:numPr>
          <w:ilvl w:val="0"/>
          <w:numId w:val="2"/>
        </w:numPr>
        <w:spacing w:after="60" w:line="264"/>
      </w:pPr>
      <w:r>
        <w:rPr>
          <w:rFonts w:ascii="Calibri" w:cs="Calibri" w:eastAsia="Calibri" w:hAnsi="Calibri"/>
          <w:b/>
          <w:bCs/>
        </w:rPr>
        <w:t xml:space="preserve">Por qué está así:</w:t>
      </w:r>
      <w:r>
        <w:rPr>
          <w:rFonts w:ascii="Calibri" w:cs="Calibri" w:eastAsia="Calibri" w:hAnsi="Calibri"/>
        </w:rPr>
        <w:t xml:space="preserve"> El diseñador de formularios ya funciona para Personas y Grupos. La captura de reuniones y ofrendas funciona sin conexión y tiene reglas de dinero; agregar campos ahí exige cuidado y no se ha pedido ninguno todavía.</w:t>
      </w:r>
    </w:p>
    <w:p>
      <w:pPr>
        <w:pStyle w:val="ListParagraph"/>
        <w:numPr>
          <w:ilvl w:val="0"/>
          <w:numId w:val="2"/>
        </w:numPr>
        <w:spacing w:after="60" w:line="264"/>
      </w:pPr>
      <w:r>
        <w:rPr>
          <w:rFonts w:ascii="Calibri" w:cs="Calibri" w:eastAsia="Calibri" w:hAnsi="Calibri"/>
          <w:b/>
          <w:bCs/>
        </w:rPr>
        <w:t xml:space="preserve">Qué detiene:</w:t>
      </w:r>
      <w:r>
        <w:rPr>
          <w:rFonts w:ascii="Calibri" w:cs="Calibri" w:eastAsia="Calibri" w:hAnsi="Calibri"/>
        </w:rPr>
        <w:t xml:space="preserve"> Completar el modelo de formularios.</w:t>
      </w:r>
    </w:p>
    <w:p>
      <w:pPr>
        <w:pStyle w:val="ListParagraph"/>
        <w:numPr>
          <w:ilvl w:val="0"/>
          <w:numId w:val="2"/>
        </w:numPr>
        <w:spacing w:after="60" w:line="264"/>
      </w:pPr>
      <w:r>
        <w:rPr>
          <w:rFonts w:ascii="Calibri" w:cs="Calibri" w:eastAsia="Calibri" w:hAnsi="Calibri"/>
          <w:b/>
          <w:bCs/>
        </w:rPr>
        <w:t xml:space="preserve">Propuesta para decidir:</w:t>
      </w:r>
      <w:r>
        <w:rPr>
          <w:rFonts w:ascii="Calibri" w:cs="Calibri" w:eastAsia="Calibri" w:hAnsi="Calibri"/>
        </w:rPr>
        <w:t xml:space="preserve"> Esperar a que alguien pida un campo concreto para construirlo con ese caso.</w:t>
      </w:r>
    </w:p>
    <w:p>
      <w:pPr>
        <w:pStyle w:val="ListParagraph"/>
        <w:numPr>
          <w:ilvl w:val="0"/>
          <w:numId w:val="2"/>
        </w:numPr>
        <w:spacing w:after="60" w:line="264"/>
      </w:pPr>
      <w:r>
        <w:rPr>
          <w:rFonts w:ascii="Calibri" w:cs="Calibri" w:eastAsia="Calibri" w:hAnsi="Calibri"/>
          <w:b/>
          <w:bCs/>
        </w:rPr>
        <w:t xml:space="preserve">Quién decide:</w:t>
      </w:r>
      <w:r>
        <w:rPr>
          <w:rFonts w:ascii="Calibri" w:cs="Calibri" w:eastAsia="Calibri" w:hAnsi="Calibri"/>
        </w:rPr>
        <w:t xml:space="preserve"> Sistemas, con quien lo necesite.</w:t>
      </w:r>
    </w:p>
    <w:p>
      <w:pPr>
        <w:pStyle w:val="Heading1"/>
        <w:pageBreakBefore/>
      </w:pPr>
      <w:r>
        <w:rPr>
          <w:rFonts w:ascii="Calibri" w:cs="Calibri" w:eastAsia="Calibri" w:hAnsi="Calibri"/>
        </w:rPr>
        <w:t xml:space="preserve">Siguientes pasos sugeridos</w:t>
      </w:r>
    </w:p>
    <w:p>
      <w:pPr>
        <w:spacing w:after="120" w:line="276"/>
      </w:pPr>
      <w:r>
        <w:rPr>
          <w:rFonts w:ascii="Calibri" w:cs="Calibri" w:eastAsia="Calibri" w:hAnsi="Calibri"/>
        </w:rPr>
        <w:t xml:space="preserve">Este es un orden posible para destrabar lo que más pesa. Se puede ajustar según las prioridades de la iglesia.</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00"/>
        <w:gridCol w:w="6420"/>
        <w:gridCol w:w="2400"/>
      </w:tblGrid>
      <w:tr>
        <w:trPr>
          <w:tblHeader/>
        </w:trPr>
        <w:tc>
          <w:tcPr>
            <w:tcW w:type="dxa" w:w="900"/>
            <w:tcBorders>
              <w:top w:val="single" w:color="D5CCE6" w:sz="4"/>
              <w:left w:val="single" w:color="D5CCE6" w:sz="4"/>
              <w:bottom w:val="single" w:color="D5CCE6" w:sz="4"/>
              <w:right w:val="single" w:color="D5CCE6" w:sz="4"/>
            </w:tcBorders>
            <w:shd w:fill="4B2A7B"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Paso</w:t>
            </w:r>
          </w:p>
        </w:tc>
        <w:tc>
          <w:tcPr>
            <w:tcW w:type="dxa" w:w="6420"/>
            <w:tcBorders>
              <w:top w:val="single" w:color="D5CCE6" w:sz="4"/>
              <w:left w:val="single" w:color="D5CCE6" w:sz="4"/>
              <w:bottom w:val="single" w:color="D5CCE6" w:sz="4"/>
              <w:right w:val="single" w:color="D5CCE6" w:sz="4"/>
            </w:tcBorders>
            <w:shd w:fill="4B2A7B"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Qué se hace</w:t>
            </w:r>
          </w:p>
        </w:tc>
        <w:tc>
          <w:tcPr>
            <w:tcW w:type="dxa" w:w="2400"/>
            <w:tcBorders>
              <w:top w:val="single" w:color="D5CCE6" w:sz="4"/>
              <w:left w:val="single" w:color="D5CCE6" w:sz="4"/>
              <w:bottom w:val="single" w:color="D5CCE6" w:sz="4"/>
              <w:right w:val="single" w:color="D5CCE6" w:sz="4"/>
            </w:tcBorders>
            <w:shd w:fill="4B2A7B"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Resuelve</w:t>
            </w:r>
          </w:p>
        </w:tc>
      </w:tr>
      <w:tr>
        <w:trPr>
          <w:cantSplit/>
        </w:trPr>
        <w:tc>
          <w:tcPr>
            <w:tcW w:type="dxa" w:w="9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1</w:t>
            </w:r>
          </w:p>
        </w:tc>
        <w:tc>
          <w:tcPr>
            <w:tcW w:type="dxa" w:w="642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Reunión con el asesor legal: llevar el manual (capítulo 11) y la lista de datos que se recaban, y pedirle el aviso oficial, el trámite ARCO y la clasificación de datos sensibles.</w:t>
            </w:r>
          </w:p>
        </w:tc>
        <w:tc>
          <w:tcPr>
            <w:tcW w:type="dxa" w:w="24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A1 · A2 · A3 · A4 · A5</w:t>
            </w:r>
          </w:p>
        </w:tc>
      </w:tr>
      <w:tr>
        <w:trPr>
          <w:cantSplit/>
        </w:trPr>
        <w:tc>
          <w:tcPr>
            <w:tcW w:type="dxa" w:w="9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2</w:t>
            </w:r>
          </w:p>
        </w:tc>
        <w:tc>
          <w:tcPr>
            <w:tcW w:type="dxa" w:w="642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Reunión de dirección pastoral: revisar rol por rol los permisos (C1), las reglas de ofrendas y peticiones (C2) y el alcance del respaldo (C3).</w:t>
            </w:r>
          </w:p>
        </w:tc>
        <w:tc>
          <w:tcPr>
            <w:tcW w:type="dxa" w:w="24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C1 · C2 · C3 · B3 · B4</w:t>
            </w:r>
          </w:p>
        </w:tc>
      </w:tr>
      <w:tr>
        <w:trPr>
          <w:cantSplit/>
        </w:trPr>
        <w:tc>
          <w:tcPr>
            <w:tcW w:type="dxa" w:w="9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3</w:t>
            </w:r>
          </w:p>
        </w:tc>
        <w:tc>
          <w:tcPr>
            <w:tcW w:type="dxa" w:w="642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Sesión con el ministerio de niños: responder las seis preguntas de familiares y observar la entrega actual de niños.</w:t>
            </w:r>
          </w:p>
        </w:tc>
        <w:tc>
          <w:tcPr>
            <w:tcW w:type="dxa" w:w="24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B1 · B2</w:t>
            </w:r>
          </w:p>
        </w:tc>
      </w:tr>
      <w:tr>
        <w:trPr>
          <w:cantSplit/>
        </w:trPr>
        <w:tc>
          <w:tcPr>
            <w:tcW w:type="dxa" w:w="9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4</w:t>
            </w:r>
          </w:p>
        </w:tc>
        <w:tc>
          <w:tcPr>
            <w:tcW w:type="dxa" w:w="642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Decisión de administración: proveedor de producción, respaldos y presupuesto.</w:t>
            </w:r>
          </w:p>
        </w:tc>
        <w:tc>
          <w:tcPr>
            <w:tcW w:type="dxa" w:w="24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D1 · D2 · D4 · D5 · A6</w:t>
            </w:r>
          </w:p>
        </w:tc>
      </w:tr>
      <w:tr>
        <w:trPr>
          <w:cantSplit/>
        </w:trPr>
        <w:tc>
          <w:tcPr>
            <w:tcW w:type="dxa" w:w="9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5</w:t>
            </w:r>
          </w:p>
        </w:tc>
        <w:tc>
          <w:tcPr>
            <w:tcW w:type="dxa" w:w="642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Prueba con personas mayores y con teléfonos iPhone.</w:t>
            </w:r>
          </w:p>
        </w:tc>
        <w:tc>
          <w:tcPr>
            <w:tcW w:type="dxa" w:w="24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D3 · D6</w:t>
            </w:r>
          </w:p>
        </w:tc>
      </w:tr>
      <w:tr>
        <w:trPr>
          <w:cantSplit/>
        </w:trPr>
        <w:tc>
          <w:tcPr>
            <w:tcW w:type="dxa" w:w="9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6</w:t>
            </w:r>
          </w:p>
        </w:tc>
        <w:tc>
          <w:tcPr>
            <w:tcW w:type="dxa" w:w="642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Después: cursos, eventos y reportes, según lo que la iglesia priorice.</w:t>
            </w:r>
          </w:p>
        </w:tc>
        <w:tc>
          <w:tcPr>
            <w:tcW w:type="dxa" w:w="24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E1 a E3 · F1 a F4</w:t>
            </w:r>
          </w:p>
        </w:tc>
      </w:tr>
    </w:tbl>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EEE9F6" w:color="auto" w:val="clear"/>
            <w:tcMar>
              <w:top w:type="dxa" w:w="110"/>
              <w:left w:type="dxa" w:w="180"/>
              <w:bottom w:type="dxa" w:w="110"/>
              <w:right w:type="dxa" w:w="180"/>
            </w:tcMar>
          </w:tcPr>
          <w:p>
            <w:pPr>
              <w:spacing w:after="40"/>
            </w:pPr>
            <w:r>
              <w:rPr>
                <w:rFonts w:ascii="Calibri" w:cs="Calibri" w:eastAsia="Calibri" w:hAnsi="Calibri"/>
                <w:b/>
                <w:bCs/>
                <w:color w:val="4B2A7B"/>
              </w:rPr>
              <w:t xml:space="preserve">Mientras tanto</w:t>
            </w:r>
          </w:p>
          <w:p>
            <w:pPr>
              <w:spacing w:after="40"/>
            </w:pPr>
            <w:r>
              <w:rPr>
                <w:rFonts w:ascii="Calibri" w:cs="Calibri" w:eastAsia="Calibri" w:hAnsi="Calibri"/>
                <w:sz w:val="21"/>
                <w:szCs w:val="21"/>
              </w:rPr>
              <w:t xml:space="preserve">El sistema se puede seguir probando con un grupo pequeño de personas. Cada hallazgo de esas pruebas se registra en la matriz de trazabilidad y puede abrir un pendiente nuevo en este documento.</w:t>
            </w:r>
          </w:p>
        </w:tc>
      </w:tr>
    </w:tbl>
    <w:sectPr>
      <w:footerReference w:type="default" r:id="rId6"/>
      <w:pgSz w:w="12240" w:h="15840" w:orient="portrait"/>
      <w:pgMar w:top="1260" w:right="1260" w:bottom="1260" w:left="126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B"/>
        <w:sz w:val="18"/>
        <w:szCs w:val="18"/>
      </w:rPr>
      <w:t xml:space="preserve">Mundo de Fe México · MDF360 · Pendientes de definición · Página </w:t>
    </w:r>
    <w:r>
      <w:rPr>
        <w:rFonts w:ascii="Calibri" w:cs="Calibri" w:eastAsia="Calibri" w:hAnsi="Calibri"/>
        <w:color w:val="6B6B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Calibri" w:cs="Calibri" w:eastAsia="Calibri" w:hAnsi="Calibri"/>
      <w:b/>
      <w:bCs/>
      <w:color w:val="4B2A7B"/>
      <w:sz w:val="36"/>
      <w:szCs w:val="36"/>
    </w:rPr>
  </w:style>
  <w:style w:type="paragraph" w:styleId="Heading2">
    <w:name w:val="Heading 2"/>
    <w:basedOn w:val="Normal"/>
    <w:next w:val="Normal"/>
    <w:qFormat/>
    <w:pPr>
      <w:spacing w:after="120" w:before="260"/>
      <w:outlineLvl w:val="1"/>
    </w:pPr>
    <w:rPr>
      <w:rFonts w:ascii="Calibri" w:cs="Calibri" w:eastAsia="Calibri" w:hAnsi="Calibri"/>
      <w:b/>
      <w:bCs/>
      <w:color w:val="4B2A7B"/>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2FA36B"/>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Pendientes de definición MDF360</dc:title>
  <dc:creator>Mundo de Fe México</dc:creator>
  <cp:lastModifiedBy>Un-named</cp:lastModifiedBy>
  <cp:revision>1</cp:revision>
  <dcterms:created xsi:type="dcterms:W3CDTF">2026-10-29T20:16:29.770Z</dcterms:created>
  <dcterms:modified xsi:type="dcterms:W3CDTF">2026-10-29T20:16:29.770Z</dcterms:modified>
</cp:coreProperties>
</file>

<file path=docProps/custom.xml><?xml version="1.0" encoding="utf-8"?>
<Properties xmlns="http://schemas.openxmlformats.org/officeDocument/2006/custom-properties" xmlns:vt="http://schemas.openxmlformats.org/officeDocument/2006/docPropsVTypes"/>
</file>