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v3.11: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3.11 – Borrador. Sustituye al v3.10 (dashboard, tablero y zona horaria: ver Anexo J);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como componentes genéricos: el tablero (y las peticiones) se registran por origen y cada módulo decide quién publica y quién lee; los gráficos del dashboard viven en el sistema de diseño. Grupos de Conexión es el primer módulo en usarlos.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 lectura de cada petición, elegido por quien la registra con autorización de quien la pide: «Solo líderes» (Líder, Supervisor, Pastor y Anciano), «Mi grupo» (todos los integrantes del grupo y los anteriores) o «Equipo de oración» (además, quien tenga el rol Equipo de oración). El alcance por defecto es configurable. Quien registra siempre ve lo que registró; el Administrador Técnico nunca ve el contenido. Solo líderes y superiores marcan una petición como atendida.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oración: rol configurable (Equipo de oración) que se asigna a las personas que se reúnen a orar por las peticiones compartidas con ese alcance; no da acceso a nada más. Opción de ocultar el nombre de quien pide: los campos del formulario marcados «identifica a la persona» solo los ven líderes y quien registró. Al capturar se muestra una leyenda que pide confirmar la autorización de quien pide, indica quién la leerá y cuándo se borra.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qué nivel de acceso tiene cada persona.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supervisión («Resumen de grupos») para Supervisor, Líder, Pastor y Anciano sobre los grupos que cada uno puede consultar: asistencia por semana y por grupo, grupos sin lista esta semana, asistencia por debajo de un mínimo configurable (60 % por defecto), ofrendas avaladas, pendientes y con diferencia (solo si el rol ve finanzas) y peticiones activas (solo las que puede leer). No muestra datos de personas. El Secretario y el Tesorero no lo ven.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Tablero de mensajes del grupo: lo publican Líder, Supervisor, Secretario y Pastor; lo leen todos los integrantes activos. Mensajes de hasta 1,000 caracteres, con opción de fijarlos, borrado lógico, contador de mensajes nuevos y conservación configurable (90 días). Pantalla «Avisos» para quien no abre la página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regla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matriz de confidencialidad aprobada (v3.2, sec. 3.3) decía que las peticiones solo las ven Líder y superiores. Se cambia: la lectura depende del alcance elegido al registrar (M3-06). Por defecto sigue siendo «Solo líderes».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equipo de oración se modela como un rol con su propio permiso, asignable a cualquier persona desde la pantalla Roles (M3-15).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Leyenda de privacidad visible al capturar una petición: pide confirmar que la persona está de acuerdo en quién la leerá (según el alcance elegido), indica si su nombre queda oculto y los días tras los cuales se borra (configurable). No sustituye al aviso de privacidad oficial de la iglesia.</w:t>
            </w:r>
          </w:p>
        </w:tc>
      </w:tr>
    </w:tbl>
    <w:p>
      <w:pPr>
        <w:pStyle w:val="Heading1"/>
      </w:pPr>
      <w:r>
        <w:rPr>
          <w:rFonts w:ascii="Calibri" w:cs="Calibri" w:eastAsia="Calibri" w:hAnsi="Calibri"/>
        </w:rPr>
        <w:t xml:space="preserve">Anexo J. Cambios de v3.10 a v3.11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 (dashboard de supervisión), M3-11 (tablero de mensajes) y M1-19 (componentes genéricos).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Zona horaria: el servidor calculaba «hoy» con la hora de UTC. Pasadas las 6 pm de México, una reunión de la tarde-noche se fechaba con el día siguiente y el Secretario ya no podía pasar lista. Ahora todo usa la fecha de México. Afecta a lo que estaba en QA: las reuniones creadas antes de esta corrección entre las 6 pm y la medianoche pueden tener fecha de un día después.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Nuevos parámetros: días de conservación del tablero (90) y asistencia mínima del dashboard (60 %).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 push de mensajes nuevos (M1-09); hoy solo hay contador dentro de la aplicación.</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v3.11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2026-10-25T06:35:27.328Z</dcterms:created>
  <dcterms:modified xsi:type="dcterms:W3CDTF">2026-10-25T06:35:27.329Z</dcterms:modified>
</cp:coreProperties>
</file>

<file path=docProps/custom.xml><?xml version="1.0" encoding="utf-8"?>
<Properties xmlns="http://schemas.openxmlformats.org/officeDocument/2006/custom-properties" xmlns:vt="http://schemas.openxmlformats.org/officeDocument/2006/docPropsVTypes"/>
</file>