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v3.15: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3.15 – Borrador. Sustituye al v3.14 (navegación, inicio, tablas y bitácora: ver Anexo N);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como componentes genéricos: el tablero (y las peticiones) se registran por origen y cada módulo decide quién publica y quién lee; los gráficos del dashboard viven en el sistema de diseño. Grupos de Conexión es el primer módulo en usarlos.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Funciona sin conexión: la lista se guarda en el teléfono con la hora real de captura y se envía sola al volver la señal, sin pisar cambios más recientes hechos en línea. Una captura sin conexión se acepta hasta 7 días después y se evalúa contra el día en que se hizo; todo queda en bitácora marcado como diferido.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si el grupo no tiene Secretario, lo suple el Líder. El Tesorero cuenta, escribe su cifra y avala volviendo a escribir su PIN; si el grupo no tiene Tesorero, avalan el Líder o el Pastor, nunca quien capturó. Si la cifra coincide queda «Avalada»; si no, se registra la diferencia y queda «Con diferencia», con aviso visible en el grupo, la reunión y la pantalla del Tesorero para quien pueda consultar. Una ofrenda ya capturada solo se corrige con motivo y vuelve a pendiente para un nuevo aval. El Pastor consulta todo, el Líder y el Supervisor consultan y el Anciano no ve finanzas. Toda suplencia, captura, aval y corrección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Parámetros configurables sin programar, con pantalla de Configuración y cada cambio en bitácora: monto máximo por ofrenda (1,000,000 por defecto) y si se permite una sola ofrenda regular por reunión. Solo Pastor y Administrador Técnico.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con formulario configurable (campos que se agregan, desactivan y reordenan sin programar; cada cambio crea una versión y los campos no se borran). Por defecto: petición, quién la pide y categoría. Las registran el Líder y el Secretario, desde la reunión o desde el grupo; el Pastor también.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 lectura de cada petición, elegido por quien la registra con autorización de quien la pide: «Solo líderes» (Líder, Supervisor, Pastor y Anciano), «Mi grupo» (todos los integrantes del grupo y los anteriores) o «Equipo de oración» (además, quien tenga el rol Equipo de oración). El alcance por defecto es configurable. Quien registra siempre ve lo que registró; el Administrador Técnico nunca ve el contenido. Solo líderes y superiores marcan una petición como atendida. Se guardan cifradas y se borran automáticamente a los 30 días, configurable. Consultarlas y atenderlas queda en bitácora sin incluir el texto.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oración: rol configurable (Equipo de oración) que se asigna a las personas que se reúnen a orar por las peticiones compartidas con ese alcance; no da acceso a nada más. Opción de ocultar el nombre de quien pide: los campos del formulario marcados «identifica a la persona» solo los ven líderes y quien registró. Al capturar se muestra una leyenda que pide confirmar la autorización de quien pide, indica quién la leerá y cuándo se borra.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Componente de peticiones reutilizable: cualquier módulo (grupos hoy; cursos o eventos después) se registra como origen y decide quién registra y qué nivel de acceso tiene cada persona. Toda petición guarda su origen de forma inmutable (tipo, identificador y una etiqueta fija, por ejemplo «Grupo de Conexión · Norte · reunión del 22/10/2026») y lo muestra siempre en el listado.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supervisión («Resumen de grupos») para Supervisor, Líder, Pastor y Anciano sobre los grupos que cada uno puede consultar: asistencia por semana y por grupo, grupos sin lista esta semana, asistencia por debajo de un mínimo configurable (60 % por defecto), ofrendas avaladas, pendientes y con diferencia (solo si el rol ve finanzas) y peticiones activas (solo las que puede leer). No muestra datos de personas. El Secretario y el Tesorero no lo ven.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Tablero de mensajes del grupo: lo publican Líder, Supervisor, Secretario y Pastor; lo leen todos los integrantes activos. Mensajes de hasta 1,000 caracteres, con opción de fijarlos, borrado lógico, contador de mensajes nuevos y conservación configurable (90 días). Pantalla «Avisos» para quien no abre la página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p>
      <w:pPr>
        <w:pStyle w:val="Heading1"/>
      </w:pPr>
      <w:r>
        <w:rPr>
          <w:rFonts w:ascii="Calibri" w:cs="Calibri" w:eastAsia="Calibri" w:hAnsi="Calibri"/>
        </w:rPr>
        <w:t xml:space="preserve">Anexo G. Cambios de v3.6 a v3.7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puede capturar si no hay Secretario y avalar si no hay Tesorero, siempre sin avalar su propia captura; toda suplencia queda marcada en bitácora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diferencias de ofrenda se muestran de forma visible, sin notificación, a quien puede consultar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límites de ofrendas son configurables (M3-13).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no hay Secretario ni Tesorero, el Líder captura y debe avalar el Pastor.</w:t>
            </w:r>
          </w:p>
        </w:tc>
      </w:tr>
    </w:tbl>
    <w:p>
      <w:pPr>
        <w:pStyle w:val="Heading1"/>
      </w:pPr>
      <w:r>
        <w:rPr>
          <w:rFonts w:ascii="Calibri" w:cs="Calibri" w:eastAsia="Calibri" w:hAnsi="Calibri"/>
        </w:rPr>
        <w:t xml:space="preserve">Anexo H. Cambios de v3.7 a v3.8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 / M3-03: pase de lista sin conexión. Se puede abrir la app sin señal, ver los grupos que ya se consultaron y pasar lista; la captura se envía sola al volver la conexión.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cola de capturas pendientes se guarda en el almacenamiento local del navegador (son pocos KB), no en IndexedDB. Solo se guardan para uso sin conexión la sesión, los grupos y las reuniones; nunca finanzas, expedientes, estudios ni bitácora. Al cerrar sesión se borra esa copia.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service worker respondía con la aplicación a los enlaces de PDF y audio del estudio y a /admin/. Ahora esas rutas se dejan pasar al servidor.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pasa lista sin conexión en grupos que ya se abrieron con señal en ese teléfono. El estudio (PDF y audio) y las ofrendas requieren conexión.</w:t>
            </w:r>
          </w:p>
        </w:tc>
      </w:tr>
    </w:tbl>
    <w:p>
      <w:pPr>
        <w:pStyle w:val="Heading1"/>
      </w:pPr>
      <w:r>
        <w:rPr>
          <w:rFonts w:ascii="Calibri" w:cs="Calibri" w:eastAsia="Calibri" w:hAnsi="Calibri"/>
        </w:rPr>
        <w:t xml:space="preserve">Anexo I. Cambios de v3.8 a v3.10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 M3-06 y M3-14: peticiones de oración como componente reutilizable con origen siempre visible e inmutable.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de todo el contenido en la base de datos (NF-02). La clave se define aparte de la de Django para poder rotarla; si no se define se deriva de la de Django.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Borrado automático a los 30 días (configurable) mediante una tarea diaria, además de borrarse al consultar.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matriz de confidencialidad aprobada (v3.2, sec. 3.3) decía que las peticiones solo las ven Líder y superiores. Se cambia: la lectura depende del alcance elegido al registrar (M3-06). Por defecto sigue siendo «Solo líderes».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equipo de oración se modela como un rol con su propio permiso, asignable a cualquier persona desde la pantalla Roles (M3-15).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Leyenda de privacidad visible al capturar una petición: pide confirmar que la persona está de acuerdo en quién la leerá (según el alcance elegido), indica si su nombre queda oculto y los días tras los cuales se borra (configurable). No sustituye al aviso de privacidad oficial de la iglesia.</w:t>
            </w:r>
          </w:p>
        </w:tc>
      </w:tr>
    </w:tbl>
    <w:p>
      <w:pPr>
        <w:pStyle w:val="Heading1"/>
      </w:pPr>
      <w:r>
        <w:rPr>
          <w:rFonts w:ascii="Calibri" w:cs="Calibri" w:eastAsia="Calibri" w:hAnsi="Calibri"/>
        </w:rPr>
        <w:t xml:space="preserve">Anexo J. Cambios de v3.10 a v3.11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 (dashboard de supervisión), M3-11 (tablero de mensajes) y M1-19 (componentes genéricos).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Zona horaria: el servidor calculaba «hoy» con la hora de UTC. Pasadas las 6 pm de México, una reunión de la tarde-noche se fechaba con el día siguiente y el Secretario ya no podía pasar lista. Ahora todo usa la fecha de México. Afecta a lo que estaba en QA: las reuniones creadas antes de esta corrección entre las 6 pm y la medianoche pueden tener fecha de un día después.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Nuevos parámetros: días de conservación del tablero (90) y asistencia mínima del dashboard (60 %).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push de mensajes nuevos (M1-09); hoy solo hay contador dentro de la aplicación.</w:t>
            </w:r>
          </w:p>
        </w:tc>
      </w:tr>
    </w:tbl>
    <w:p>
      <w:pPr>
        <w:pStyle w:val="Heading1"/>
      </w:pPr>
      <w:r>
        <w:rPr>
          <w:rFonts w:ascii="Calibri" w:cs="Calibri" w:eastAsia="Calibri" w:hAnsi="Calibri"/>
        </w:rPr>
        <w:t xml:space="preserve">Anexo K. Cambios de v3.11 a v3.12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Revisión de usabilidad móvil (probada en escritorio y en dos Samsung S23 Ultra): respuesta visual inmediata al tocar botones y tarjetas, respeto a «reducir movimiento» del sistema y márgenes seguros en pantallas con muesca.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inferior en celular con máximo 5 opciones: 4 y un botón «Más» que abre una hoja con el resto (incluida Mi cuenta). «Más» se resalta si la pantalla actual está dentro de la hoja.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Deshacer: al borrar un mensaje del tablero o quitar a un integrante de un grupo aparece un aviso de 8 segundos con «Deshacer». Ambos borrados eran lógicos; se agregan los servicios de restauración, con bitácora y los mismos permisos que el borrado.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Descartar una lista pendiente de sincronizar pide confirmación en el mismo lugar, para no perder capturas por un toque accidental.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Sonido y vibración sí aportan en las notificaciones: los estudios llegan por WhatsApp y, sin aviso, casi nadie los revisa. Se atenderán con M1-09 (notificaciones push); en Android la vibración la define la aplicación y el sonido el canal del sistema, en iPhone ambos los controla el sistema y requiere la aplicación instalada.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de inicio con accesos por rol, tocar toda la fila al pasar lista, transición del menú lateral, indicadores de carga y modo oscuro.</w:t>
            </w:r>
          </w:p>
        </w:tc>
      </w:tr>
    </w:tbl>
    <w:p>
      <w:pPr>
        <w:pStyle w:val="Heading1"/>
      </w:pPr>
      <w:r>
        <w:rPr>
          <w:rFonts w:ascii="Calibri" w:cs="Calibri" w:eastAsia="Calibri" w:hAnsi="Calibri"/>
        </w:rPr>
        <w:t xml:space="preserve">Anexo L. Cambios de v3.12 a v3.13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 notificaciones push con sonido y vibración. Avisan de un mensaje nuevo en el tablero de un grupo y de un estudio nuevo de la semana, solo a quien tiene permiso de leerlos y sin avisar a quien los publicó.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persona las activa en su teléfono desde Inicio o Mi cuenta, puede mandarse una prueba y desactivarlas. Al cerrar sesión el teléfono deja de recibir los avisos de esa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 parámetro «Enviar notificaciones push»; si se apaga, nadie recibe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estándar del navegador (Web Push con claves VAPID), sin proveedor de pago. La vibración la define la aplicación; el sonido lo define el teléfono, que usa el tono del canal de notificaciones.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iPhone solo funcionan con la aplicación instalada en la pantalla de inicio (iOS 16.4 o superior) y el sistema controla sonido y vibración. Si cambian las claves VAPID, cada persona debe volver a activar los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técnico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aplicación usa un service worker propio (caché, lectura sin conexión y push) en lugar del generado; el comportamiento sin conexión no cambia. Se agregan íconos PNG para instalación y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de la iglesia en general no ligados a un grupo (resto de M1-09); probar en Samsung S23 Ultra e iPhone reales.</w:t>
            </w:r>
          </w:p>
        </w:tc>
      </w:tr>
    </w:tbl>
    <w:p>
      <w:pPr>
        <w:pStyle w:val="Heading1"/>
      </w:pPr>
      <w:r>
        <w:rPr>
          <w:rFonts w:ascii="Calibri" w:cs="Calibri" w:eastAsia="Calibri" w:hAnsi="Calibri"/>
        </w:rPr>
        <w:t xml:space="preserve">Anexo M. Cambios de v3.13 a v3.14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Primera ronda de pruebas en QA (rol Super Usuario QA, web). Las notificaciones push ya se probaron en un Samsung y funcionan. Los hallazgos están registrados en la matriz (P1-01 a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Cerrar sesión no respondía: al cerrar se daba de baja el dispositivo de notificaciones esperando al service worker sin límite. Ahora espera máximo 2 segundos y nunca impide cerrar.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el menú solo se veía el ícono de Inicio; los demás mostraban un cuadro de color vacío. Ahora todos muestran su ícono.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Desbloquear y reiniciar acceso desde Invitar &gt; Accesos. Quien tiene permiso de invitar solo alcanza a las personas de sus grupos; el Pastor y el administrador, a todas. El desbloqueo no cambia el PIN y queda en bitácora. Reiniciar acceso ahora respeta el mismo alcance.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cada persona es una fila con palomita; tocar cualquier parte de la fila marca o desmarca.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grupos tienen sector y casa (por ejemplo, Sector K, Casa 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Invitar por enlace o QR funciona como una llamada de Teams: la persona entra a una sala de espera y hasta que el líder aprueba su ingreso queda en 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ministerios son áreas de servicio (cafetería, librería, niños, danza, etc.).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Mi cuenta cada persona edita su información básica no sensible; lo administrativo (grupo, sector, relaciones) solo lo edita quien administra.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Navegación con categorías y dashboard de inicio; tablas y bitácora; sectores, filtros y suspensión de grupos; baja y traslado de personas; invitación con QR; avisos masivos; Mi cuenta editable. Orden y detalle en la matriz (P1-05 a P1-12).</w:t>
            </w:r>
          </w:p>
        </w:tc>
      </w:tr>
    </w:tbl>
    <w:p>
      <w:pPr>
        <w:pStyle w:val="Heading1"/>
      </w:pPr>
      <w:r>
        <w:rPr>
          <w:rFonts w:ascii="Calibri" w:cs="Calibri" w:eastAsia="Calibri" w:hAnsi="Calibri"/>
        </w:rPr>
        <w:t xml:space="preserve">Anexo N. Cambios de v3.14 a v3.15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2 del plan de la primera ronda de pruebas (hallazgos P1-05, P1-06 y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superior con Ocultar menú, el nombre de quien entró y Cerrar sesión. En el celular muestra el logo y Cerrar sesión.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agrupado por categorías: Operación (Grupos, Peticiones, Avisos, Ofrendas), Catálogos (Personas) y Administración (Invitar, Roles, Bitácora, Configuración). Inicio y Mi cuenta quedan fuera de las categorías.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es el dashboard: accesos rápidos según lo que la persona puede hacer y, para Líder, Supervisor, Anciano y Pastor, el resumen de grupos (antes la opción Resumen, que desaparece del menú).</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Color de la aplicación: cinco paletas (Morado, Azul, Verde, Vino, Grafito) en Mi cuenta. Solo cambian la marca; los colores de estado y de módulo no varían. Se recuerda en el dispositivo.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y Roles se muestran en tablas. Personas incluye los roles de cada quien; Roles muestra el rol actual, busca por nombre o WhatsApp y asigna en una vista con «Volver al listado». La ficha de la persona también tiene «Volver al listado» y muestra sus roles.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paginación con total de páginas y tamaño de página (25, 50 o 100), filtros por tipo de evento, nivel, persona y fechas, semáforo (verde informativo, amarillo aviso, rojo error; siempre con texto e ícono) y gráfica de errores y avisos de los últimos 14 días.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Niveles de la bitácora: error = cuenta bloqueada o PIN de aval incorrecto; aviso = intento fallido, reinicio o desbloqueo de acceso, cambio de roles, baja de persona y depuraciones; el resto es informativo. Se ajusta en una sola lista.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el Super Usuario (Administrador Técnico) puede asignar el rol de Administrador Técnico. La regla ya la cumple el sistema: nadie otorga un rol más alto que el suyo.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sector es una letra del abecedario y la casa un número (por ejemplo, Sector K, Casa 6); se modelan como dos campos del grupo en el paso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Transición animada al ocultar el menú lateral. Grupos (sector, filtros, suspender), baja y traslado de personas, invitación con QR, avisos masivos y Mi cuenta editable siguen en los pasos 3 a 7.</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v3.15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2026-10-27T20:20:02.560Z</dcterms:created>
  <dcterms:modified xsi:type="dcterms:W3CDTF">2026-10-27T20:20:02.560Z</dcterms:modified>
</cp:coreProperties>
</file>

<file path=docProps/custom.xml><?xml version="1.0" encoding="utf-8"?>
<Properties xmlns="http://schemas.openxmlformats.org/officeDocument/2006/custom-properties" xmlns:vt="http://schemas.openxmlformats.org/officeDocument/2006/docPropsVTypes"/>
</file>