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v3.23: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3.23 – Borrador. Sustituye al v3.22 (formularios configurables y aviso de privacidad sustituible: ver Anexo V);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Ministerios: áreas de servicio de la iglesia (cafetería, librería, niños, danza, etc.), cada uno con encargado, respaldo y servidores. Quien participa en un ministerio ve solo ese ministerio, y su rol vale únicamente dentro de él, independiente de sus roles en grupos u otros ministerios. Cada ministerio tiene su propio tablero de avisos y sus peticiones de oración.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grupos y de ministerios configurables: encargado (líder en un grupo), respaldo y servidores, además de los roles que ya existían. Quien administra roles (Super Usuario, Pastor y Secretaria) crea roles y elige, por acción, lo que puede hacer quien los tiene dentro de un grupo o de un ministerio.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sus datos básicos (nombre, fecha de nacimiento, domicilio, teléfono fijo, devocional, oración de familias y foto). No edita nada que afecte su acceso (WhatsApp, correo, PIN) ni sus relaciones con la iglesia (grupo, sector, ministerios, roles, nivel).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personales: toda persona con sesión puede pedir oración y ve la sección de oración. Ve las suyas; las ve también la dirección que consulta todas las peticiones, y el equipo de oración si las comparte con él.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(vehículos): cada persona registra, corrige y quita sus vehículos (tipo, marca, modelo, año, color y placas) desde Mi cuenta. Quien consulta expedientes los ve en la ficha, sin poder cambiarlos.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El texto vigente se publica desde la aplicación (Aviso de privacidad); cuando cambia, cada persona debe aceptar la versión nueva. Hoy rige un texto provisional que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p>
      <w:pPr>
        <w:pStyle w:val="Heading1"/>
      </w:pPr>
      <w:r>
        <w:rPr>
          <w:rFonts w:ascii="Calibri" w:cs="Calibri" w:eastAsia="Calibri" w:hAnsi="Calibri"/>
        </w:rPr>
        <w:t xml:space="preserve">Anexo S. Cambios de v3.19 a v3.20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7 del plan de la primera ronda de pruebas (hallazgo P1-10) y decisiones de Edgar sobre unidades y alcance (29-oct-2026).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se manejan como «unidades», por su sentido eclesiástico.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solo ve esa unidad; quien lidera un grupo solo ve su grupo; y si además es asistente de otro grupo o servidor de otra unidad, solo ve lo que corresponde a ese rol. Cada rol vale solo dentro de su unidad o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la administración (Pastor y Secretaria) crea unidades y asigna encargado y respaldo; el encargado y el respaldo agregan, cambian y quitan servidores (con opción de deshacer). Quien ve todas las unidades (Pastor, Secretaria y Anciano) consulta todas. Cada alta avisa a la persona por notificación.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unidad tiene su tablero de avisos: lo publican el encargado, el respaldo y la administración, y lo leen sus integrantes.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masivos: un mismo aviso para toda la iglesia, para uno o varios grupos, para una o varias unidades y para personas concretas. Cada destino respeta sus propios permisos (el encargado solo envía a su unidad y el líder solo a su grupo); los destinos sin permiso se omiten y se informan. Límite de 60 destinos por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recibidos agrupados en Avisos: Para ti, Toda la iglesia, Mis grupos y Mis unidades. Los avisos personales solo los lee la persona destinataria; el aviso general lo lee toda persona con acceso.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Cuatro permisos nuevos en la matriz de roles: ver todas las unidades, administrar unidades, enviar avisos a toda la iglesia y enviar avisos a personas. El Pastor y la Secretaria los tienen; el Anciano solo ve todas las unidades; el Super Usuario no recibe ninguno.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tres roles de unidad (encargado, respaldo, servidor) y sus reglas son fijos en esta entrega; todavía no se configuran desde la pantalla de roles y permisos. Pasar las reglas de grupos y unidades a esa matriz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editable (paso 7 del plan, última entrega) y las peticiones de oración por unidad.</w:t>
            </w:r>
          </w:p>
        </w:tc>
      </w:tr>
    </w:tbl>
    <w:p>
      <w:pPr>
        <w:pStyle w:val="Heading1"/>
      </w:pPr>
      <w:r>
        <w:rPr>
          <w:rFonts w:ascii="Calibri" w:cs="Calibri" w:eastAsia="Calibri" w:hAnsi="Calibri"/>
        </w:rPr>
        <w:t xml:space="preserve">Anexo T. Cambios de v3.20 a v3.21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Correcciones de Edgar sobre el paso 7 y cierre del plan de la primera ronda de pruebas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 que el Anexo S llama «unidad» se llama «ministerio» en toda la aplicación, en las notificaciones y en los documentos. La decisión de usar «unidades» quedó sin efecto.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equipo: los roles que se tienen dentro de un grupo de conexión o de un ministerio se configuran desde Roles y permisos &gt; Roles de grupos y ministerios. En ministerios vienen encargado, respaldo y servidor; en grupos, líder, respaldo, supervisor, secretario, anfitrión, tesorero, servidor y asistente.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rol de equipo tiene su lista de acciones. En ministerios: consultar, agregar y quitar servidores, publicar avisos, registrar peticiones y ver todas las peticiones. En grupos: consultar, administrar integrantes, ver el historial de asistencia, capturarla, corregirla, ver el estudio y publicar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pueden crear roles nuevos. Los roles base se ajustan, pero no se desactivan; un rol con personas asignadas tampoco. Solo el Super Usuario, el Pastor y la Secretaria los administran, y cada cambio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rol que administra a la gente del equipo o ve el historial solo lo asigna la administración del grupo o del ministerio. Es la regla que antes estaba fija para líder, supervisor, encargado y respaldo.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por ministerio: las registra quien tenga ese permiso en su rol (por defecto encargado y respaldo) y las ve quien tenga el permiso de ver todas. Con alcance «mi grupo», las ve toda persona que sirve en ese ministerio.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 nombre, apellidos, fecha de nacimiento, domicilio, teléfono fijo, devocional personal, oración de familias y su foto. La foto exige aceptar su uso; si falta, el consentimiento se registra en ese momento. La bitácora guarda qué campos cambiaron, no sus valores.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no cambia nada del acceso (WhatsApp, correo, PIN) ni de las relaciones con la iglesia (grupo, sector, líder, ministerios, roles, nivel de registro, baja). Eso lo hace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ofrendas y las peticiones de oración de un grupo siguen usando reglas fijas por rol (líder, secretario, tesorero). Los roles nuevos de grupo, como respaldo y servidor, aún no participan en ellas. Moverlas a la configuración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del menú lateral y filtros por cursos (fase 3).</w:t>
            </w:r>
          </w:p>
        </w:tc>
      </w:tr>
    </w:tbl>
    <w:p>
      <w:pPr>
        <w:pStyle w:val="Heading1"/>
      </w:pPr>
      <w:r>
        <w:rPr>
          <w:rFonts w:ascii="Calibri" w:cs="Calibri" w:eastAsia="Calibri" w:hAnsi="Calibri"/>
        </w:rPr>
        <w:t xml:space="preserve">Anexo U. Cambios de v3.21 a v3.22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Observaciones de Edgar tras el paso 8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peticiones de oración las puede registrar toda persona, y toda persona ve la sección de oración.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 «Petición personal»: cada persona pide oración desde la sección Peticiones. Solo la ve quien la pidió y la dirección que consulta todas; con alcance «equipo de oración» la lee también el equipo. Nadie pide a nombre de otra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son los vehículos de la persona; son datos propios que la persona registra y modifica.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Mis vehículos en Mi cuenta: tipo, marca, modelo, año, color y placas. Cada persona solo toca los suyos; los cambios quedan en la bitácora. En la ficha de Personas se consultan.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Familiares y menores (módulo de niños): se define en una reunión de diseño antes de construirlo; ver preguntas abiertas.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aviso de privacidad aún no menciona los vehículos; se incorpora cuando se cierre el texto oficial.</w:t>
            </w:r>
          </w:p>
        </w:tc>
      </w:tr>
    </w:tbl>
    <w:p>
      <w:pPr>
        <w:pStyle w:val="Heading1"/>
      </w:pPr>
      <w:r>
        <w:rPr>
          <w:rFonts w:ascii="Calibri" w:cs="Calibri" w:eastAsia="Calibri" w:hAnsi="Calibri"/>
        </w:rPr>
        <w:t xml:space="preserve">Anexo V. Cambios de v3.22 a v3.23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Siguiente bloque del MVP: formularios configurables (CFG-01, CFG-05 a CFG-08 y M1-02) y dejar listo el cambio del aviso de privacidad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quien tenga el permiso «Diseñar los formularios» (Super Usuario, Pastor y Secretaria) agrega, ordena y desactiva campos adicionales de Personas y de Grupos de Conexión, sin programar. El formulario de peticiones de oración conserva su propio diseñador.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Tipos de campo: texto corto, texto largo, número, fecha, lista de opciones, casilla y relación con otro registro (persona, grupo o ministerio). Cada campo puede ser obligatorio, llevar una ayuda y marcarse para reportes.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se desactiva, y sus respuestas se conservan. Tampoco se cambia su tipo. Cada cambio del formulario crea una versión nueva y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adicionales se ven y se capturan en el alta de una persona, en su ficha y en la ficha del grupo. Se guardan junto al registro, sin cambiar la estructura de la base de datos (modelo híbrido).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relación: guardan el identificador del registro elegido y muestran su nombre. Los reportes los cruzan: para una persona elegida se cuenta también por su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sencillos: para cada campo marcado como reportable, cuántos registros tienen cada respuesta. Los ve quien diseña formularios o quien ya puede ver esos registros.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entidades Reunión y Ofrenda del modelo híbrido (CFG-06) quedan pendientes: sus formularios de captura funcionan sin conexión y se revisan aparte.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sustituible: se publica una versión nueva desde Administración &gt; Aviso de privacidad, sin tocar el código. Rige la versión más reciente y cada consentimiento guarda la que la persona aceptó.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publicarse una versión nueva, cada persona ve un aviso en la aplicación, lo lee y lo acepta de nuevo; queda registrado en su historial de consentimientos. Se conserva lo que decidió sobre su foto.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texto provisional pasa a la versión 0.2-provisional: incluye vehículos, peticiones de oración y datos adicionales de los formularios. Quien aceptó la versión anterior verá la petición de aceptar la nueva.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oficial del aviso (asesor legal): al recibirlo, se publica desde la pantalla y las personas lo aceptan. También falta el trámite de derechos ARCO como proceso con seguimiento; hoy se atienden con el líder o la administración.</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v3.23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2026-10-29T19:37:02.396Z</dcterms:created>
  <dcterms:modified xsi:type="dcterms:W3CDTF">2026-10-29T19:37:02.396Z</dcterms:modified>
</cp:coreProperties>
</file>

<file path=docProps/custom.xml><?xml version="1.0" encoding="utf-8"?>
<Properties xmlns="http://schemas.openxmlformats.org/officeDocument/2006/custom-properties" xmlns:vt="http://schemas.openxmlformats.org/officeDocument/2006/docPropsVTypes"/>
</file>