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485" w:rsidRDefault="002E2D94" w:rsidP="00165BFC">
      <w:pPr>
        <w:pStyle w:val="Title"/>
      </w:pPr>
      <w:bookmarkStart w:id="0" w:name="_GoBack"/>
      <w:bookmarkEnd w:id="0"/>
      <w:r>
        <w:t xml:space="preserve">PGE </w:t>
      </w:r>
      <w:r w:rsidR="00781AD8">
        <w:t>Schematic Geoprocessing</w:t>
      </w:r>
      <w:r>
        <w:t xml:space="preserve"> Tools</w:t>
      </w:r>
    </w:p>
    <w:p w:rsidR="002E2D94" w:rsidRDefault="00781AD8" w:rsidP="00165BFC">
      <w:pPr>
        <w:pStyle w:val="Subtitle"/>
      </w:pPr>
      <w:r>
        <w:t>October 2</w:t>
      </w:r>
      <w:r w:rsidR="00165BFC">
        <w:t>, 2013</w:t>
      </w:r>
    </w:p>
    <w:p w:rsidR="00165BFC" w:rsidRDefault="00165BFC"/>
    <w:p w:rsidR="002E2D94" w:rsidRDefault="002E2D94" w:rsidP="002E2D94">
      <w:pPr>
        <w:rPr>
          <w:sz w:val="24"/>
          <w:szCs w:val="24"/>
        </w:rPr>
      </w:pPr>
      <w:r w:rsidRPr="00F83C66">
        <w:rPr>
          <w:sz w:val="24"/>
          <w:szCs w:val="24"/>
        </w:rPr>
        <w:t xml:space="preserve">The PGE </w:t>
      </w:r>
      <w:r w:rsidR="00781AD8">
        <w:rPr>
          <w:sz w:val="24"/>
          <w:szCs w:val="24"/>
        </w:rPr>
        <w:t xml:space="preserve">Schematic Geoprocessing </w:t>
      </w:r>
      <w:r w:rsidRPr="00F83C66">
        <w:rPr>
          <w:sz w:val="24"/>
          <w:szCs w:val="24"/>
        </w:rPr>
        <w:t xml:space="preserve">Tools were developed for PG&amp;E as a </w:t>
      </w:r>
      <w:r w:rsidR="00781AD8">
        <w:rPr>
          <w:sz w:val="24"/>
          <w:szCs w:val="24"/>
        </w:rPr>
        <w:t xml:space="preserve">set of </w:t>
      </w:r>
      <w:r w:rsidRPr="00F83C66">
        <w:rPr>
          <w:sz w:val="24"/>
          <w:szCs w:val="24"/>
        </w:rPr>
        <w:t>custom geoprocessing tool</w:t>
      </w:r>
      <w:r w:rsidR="00781AD8">
        <w:rPr>
          <w:sz w:val="24"/>
          <w:szCs w:val="24"/>
        </w:rPr>
        <w:t xml:space="preserve">s to be used in various schematic workflows. The </w:t>
      </w:r>
      <w:r w:rsidR="00781AD8" w:rsidRPr="00F83C66">
        <w:rPr>
          <w:sz w:val="24"/>
          <w:szCs w:val="24"/>
        </w:rPr>
        <w:t xml:space="preserve">PGE </w:t>
      </w:r>
      <w:r w:rsidR="00781AD8">
        <w:rPr>
          <w:sz w:val="24"/>
          <w:szCs w:val="24"/>
        </w:rPr>
        <w:t xml:space="preserve">Schematic Geoprocessing </w:t>
      </w:r>
      <w:r w:rsidR="00781AD8" w:rsidRPr="00F83C66">
        <w:rPr>
          <w:sz w:val="24"/>
          <w:szCs w:val="24"/>
        </w:rPr>
        <w:t xml:space="preserve">Tools </w:t>
      </w:r>
      <w:r w:rsidR="00781AD8">
        <w:rPr>
          <w:sz w:val="24"/>
          <w:szCs w:val="24"/>
        </w:rPr>
        <w:t>contain the following tools:</w:t>
      </w:r>
    </w:p>
    <w:p w:rsidR="00AD7AAD" w:rsidRPr="00AD7AAD" w:rsidRDefault="00AD7AAD" w:rsidP="00AD7AAD">
      <w:pPr>
        <w:pStyle w:val="ListParagraph"/>
        <w:numPr>
          <w:ilvl w:val="0"/>
          <w:numId w:val="4"/>
        </w:numPr>
        <w:spacing w:after="0"/>
        <w:rPr>
          <w:b/>
          <w:sz w:val="24"/>
          <w:szCs w:val="24"/>
        </w:rPr>
      </w:pPr>
      <w:r w:rsidRPr="00AD7AAD">
        <w:rPr>
          <w:b/>
          <w:sz w:val="24"/>
          <w:szCs w:val="24"/>
        </w:rPr>
        <w:t>Circuit Renderer Tool</w:t>
      </w:r>
    </w:p>
    <w:p w:rsidR="00781AD8" w:rsidRDefault="00781AD8" w:rsidP="00AD7AAD">
      <w:pPr>
        <w:spacing w:after="0"/>
        <w:ind w:left="1440" w:hanging="720"/>
        <w:rPr>
          <w:sz w:val="24"/>
          <w:szCs w:val="24"/>
        </w:rPr>
      </w:pPr>
      <w:r>
        <w:rPr>
          <w:sz w:val="24"/>
          <w:szCs w:val="24"/>
        </w:rPr>
        <w:t>For generating a unique values renderer which can be used to display circuit line features.</w:t>
      </w:r>
    </w:p>
    <w:p w:rsidR="00AD7AAD" w:rsidRDefault="00AD7AAD" w:rsidP="00AD7AAD">
      <w:pPr>
        <w:spacing w:after="0"/>
        <w:rPr>
          <w:sz w:val="24"/>
          <w:szCs w:val="24"/>
        </w:rPr>
      </w:pPr>
    </w:p>
    <w:p w:rsidR="00AD7AAD" w:rsidRPr="00AD7AAD" w:rsidRDefault="00AD7AAD" w:rsidP="00AD7AAD">
      <w:pPr>
        <w:pStyle w:val="ListParagraph"/>
        <w:numPr>
          <w:ilvl w:val="0"/>
          <w:numId w:val="4"/>
        </w:numPr>
        <w:spacing w:after="0"/>
        <w:rPr>
          <w:b/>
          <w:sz w:val="24"/>
          <w:szCs w:val="24"/>
        </w:rPr>
      </w:pPr>
      <w:r w:rsidRPr="00AD7AAD">
        <w:rPr>
          <w:b/>
          <w:sz w:val="24"/>
          <w:szCs w:val="24"/>
        </w:rPr>
        <w:t>Related Feature</w:t>
      </w:r>
      <w:r>
        <w:rPr>
          <w:b/>
          <w:sz w:val="24"/>
          <w:szCs w:val="24"/>
        </w:rPr>
        <w:t>s</w:t>
      </w:r>
      <w:r w:rsidRPr="00AD7AAD">
        <w:rPr>
          <w:b/>
          <w:sz w:val="24"/>
          <w:szCs w:val="24"/>
        </w:rPr>
        <w:t xml:space="preserve"> Buffer Tool</w:t>
      </w:r>
    </w:p>
    <w:p w:rsidR="00AD7AAD" w:rsidRPr="00F83C66" w:rsidRDefault="00AD7AAD" w:rsidP="00AD7AAD">
      <w:pPr>
        <w:spacing w:after="0"/>
        <w:ind w:left="720"/>
        <w:rPr>
          <w:sz w:val="24"/>
          <w:szCs w:val="24"/>
        </w:rPr>
      </w:pPr>
      <w:r>
        <w:rPr>
          <w:sz w:val="24"/>
          <w:szCs w:val="24"/>
        </w:rPr>
        <w:t>Reads a set of identifiers from a table and, for each identifier, creates multi-part polygon feature from a point feature layer and a line feature layer.</w:t>
      </w:r>
    </w:p>
    <w:p w:rsidR="002E2D94" w:rsidRPr="00AD7AAD" w:rsidRDefault="002E2D94" w:rsidP="0022728A">
      <w:pPr>
        <w:pStyle w:val="Heading1"/>
        <w:rPr>
          <w:sz w:val="32"/>
          <w:szCs w:val="32"/>
        </w:rPr>
      </w:pPr>
      <w:r w:rsidRPr="00AD7AAD">
        <w:rPr>
          <w:sz w:val="32"/>
          <w:szCs w:val="32"/>
        </w:rPr>
        <w:t>Prerequisites</w:t>
      </w:r>
    </w:p>
    <w:p w:rsidR="00F83C66" w:rsidRPr="00F83C66" w:rsidRDefault="002E2D94" w:rsidP="00F83C66">
      <w:pPr>
        <w:pStyle w:val="ListParagraph"/>
        <w:numPr>
          <w:ilvl w:val="0"/>
          <w:numId w:val="2"/>
        </w:numPr>
        <w:rPr>
          <w:sz w:val="24"/>
          <w:szCs w:val="24"/>
        </w:rPr>
      </w:pPr>
      <w:r w:rsidRPr="00F83C66">
        <w:rPr>
          <w:sz w:val="24"/>
          <w:szCs w:val="24"/>
        </w:rPr>
        <w:t>ArcGIS Desktop  10.1 with Service</w:t>
      </w:r>
      <w:r w:rsidR="00F83C66" w:rsidRPr="00F83C66">
        <w:rPr>
          <w:sz w:val="24"/>
          <w:szCs w:val="24"/>
        </w:rPr>
        <w:t xml:space="preserve"> Pack 1</w:t>
      </w:r>
    </w:p>
    <w:p w:rsidR="002E2D94" w:rsidRPr="00F83C66" w:rsidRDefault="002E2D94" w:rsidP="00F83C66">
      <w:pPr>
        <w:pStyle w:val="ListParagraph"/>
        <w:numPr>
          <w:ilvl w:val="0"/>
          <w:numId w:val="2"/>
        </w:numPr>
        <w:rPr>
          <w:sz w:val="24"/>
          <w:szCs w:val="24"/>
        </w:rPr>
      </w:pPr>
      <w:r w:rsidRPr="00F83C66">
        <w:rPr>
          <w:sz w:val="24"/>
          <w:szCs w:val="24"/>
        </w:rPr>
        <w:t>Microsoft DotNet Framework 3.5 or higher</w:t>
      </w:r>
    </w:p>
    <w:p w:rsidR="002E2D94" w:rsidRPr="00AD7AAD" w:rsidRDefault="002E2D94" w:rsidP="002E2D94">
      <w:pPr>
        <w:pStyle w:val="Heading1"/>
        <w:rPr>
          <w:sz w:val="32"/>
          <w:szCs w:val="32"/>
        </w:rPr>
      </w:pPr>
      <w:r w:rsidRPr="00AD7AAD">
        <w:rPr>
          <w:sz w:val="32"/>
          <w:szCs w:val="32"/>
        </w:rPr>
        <w:t>Installation and Configuration</w:t>
      </w:r>
    </w:p>
    <w:p w:rsidR="002E2D94" w:rsidRPr="00F83C66" w:rsidRDefault="00B82C13">
      <w:pPr>
        <w:rPr>
          <w:sz w:val="24"/>
          <w:szCs w:val="24"/>
        </w:rPr>
      </w:pPr>
      <w:r>
        <w:rPr>
          <w:noProof/>
          <w:sz w:val="24"/>
          <w:szCs w:val="24"/>
        </w:rPr>
        <w:drawing>
          <wp:anchor distT="0" distB="0" distL="114300" distR="114300" simplePos="0" relativeHeight="251661312" behindDoc="1" locked="0" layoutInCell="1" allowOverlap="1" wp14:anchorId="5A77629C" wp14:editId="310ECED1">
            <wp:simplePos x="0" y="0"/>
            <wp:positionH relativeFrom="column">
              <wp:posOffset>3649980</wp:posOffset>
            </wp:positionH>
            <wp:positionV relativeFrom="paragraph">
              <wp:posOffset>64770</wp:posOffset>
            </wp:positionV>
            <wp:extent cx="2065020" cy="2952750"/>
            <wp:effectExtent l="0" t="0" r="0" b="0"/>
            <wp:wrapTight wrapText="bothSides">
              <wp:wrapPolygon edited="0">
                <wp:start x="0" y="0"/>
                <wp:lineTo x="0" y="21461"/>
                <wp:lineTo x="21321" y="21461"/>
                <wp:lineTo x="2132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5020" cy="295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2D94" w:rsidRPr="00F83C66">
        <w:rPr>
          <w:sz w:val="24"/>
          <w:szCs w:val="24"/>
        </w:rPr>
        <w:t xml:space="preserve">To install the </w:t>
      </w:r>
      <w:r w:rsidR="00781AD8" w:rsidRPr="00F83C66">
        <w:rPr>
          <w:sz w:val="24"/>
          <w:szCs w:val="24"/>
        </w:rPr>
        <w:t xml:space="preserve">PGE </w:t>
      </w:r>
      <w:r w:rsidR="00781AD8">
        <w:rPr>
          <w:sz w:val="24"/>
          <w:szCs w:val="24"/>
        </w:rPr>
        <w:t xml:space="preserve">Schematic Geoprocessing </w:t>
      </w:r>
      <w:r w:rsidR="00781AD8" w:rsidRPr="00F83C66">
        <w:rPr>
          <w:sz w:val="24"/>
          <w:szCs w:val="24"/>
        </w:rPr>
        <w:t xml:space="preserve">Tools </w:t>
      </w:r>
      <w:r w:rsidR="002E2D94" w:rsidRPr="00F83C66">
        <w:rPr>
          <w:sz w:val="24"/>
          <w:szCs w:val="24"/>
        </w:rPr>
        <w:t xml:space="preserve">just run the </w:t>
      </w:r>
      <w:r w:rsidR="00781AD8">
        <w:rPr>
          <w:sz w:val="24"/>
          <w:szCs w:val="24"/>
        </w:rPr>
        <w:t>PGESchematicGPTools_</w:t>
      </w:r>
      <w:r w:rsidR="002E2D94" w:rsidRPr="00F83C66">
        <w:rPr>
          <w:sz w:val="24"/>
          <w:szCs w:val="24"/>
        </w:rPr>
        <w:t xml:space="preserve">Setup.exe </w:t>
      </w:r>
      <w:r w:rsidR="00781AD8">
        <w:rPr>
          <w:sz w:val="24"/>
          <w:szCs w:val="24"/>
        </w:rPr>
        <w:t xml:space="preserve">on the target machine </w:t>
      </w:r>
      <w:r w:rsidR="002E2D94" w:rsidRPr="00F83C66">
        <w:rPr>
          <w:sz w:val="24"/>
          <w:szCs w:val="24"/>
        </w:rPr>
        <w:t xml:space="preserve">and take all default settings. Once installation is complete you will be able to access the </w:t>
      </w:r>
      <w:r w:rsidR="00781AD8" w:rsidRPr="00F83C66">
        <w:rPr>
          <w:sz w:val="24"/>
          <w:szCs w:val="24"/>
        </w:rPr>
        <w:t xml:space="preserve">PGE </w:t>
      </w:r>
      <w:r w:rsidR="00781AD8">
        <w:rPr>
          <w:sz w:val="24"/>
          <w:szCs w:val="24"/>
        </w:rPr>
        <w:t xml:space="preserve">Schematic Geoprocessing </w:t>
      </w:r>
      <w:r w:rsidR="00781AD8" w:rsidRPr="00F83C66">
        <w:rPr>
          <w:sz w:val="24"/>
          <w:szCs w:val="24"/>
        </w:rPr>
        <w:t>Tools</w:t>
      </w:r>
      <w:r w:rsidR="002E2D94" w:rsidRPr="00F83C66">
        <w:rPr>
          <w:sz w:val="24"/>
          <w:szCs w:val="24"/>
        </w:rPr>
        <w:t xml:space="preserve"> from ArcToolbox within ArcMap.</w:t>
      </w:r>
    </w:p>
    <w:p w:rsidR="009D5D7C" w:rsidRPr="00F83C66" w:rsidRDefault="009D5D7C">
      <w:pPr>
        <w:rPr>
          <w:sz w:val="24"/>
          <w:szCs w:val="24"/>
        </w:rPr>
      </w:pPr>
      <w:r w:rsidRPr="00F83C66">
        <w:rPr>
          <w:sz w:val="24"/>
          <w:szCs w:val="24"/>
        </w:rPr>
        <w:t xml:space="preserve">To add the </w:t>
      </w:r>
      <w:r w:rsidR="00781AD8" w:rsidRPr="00F83C66">
        <w:rPr>
          <w:sz w:val="24"/>
          <w:szCs w:val="24"/>
        </w:rPr>
        <w:t xml:space="preserve">PGE </w:t>
      </w:r>
      <w:r w:rsidR="00781AD8">
        <w:rPr>
          <w:sz w:val="24"/>
          <w:szCs w:val="24"/>
        </w:rPr>
        <w:t xml:space="preserve">Schematic Geoprocessing </w:t>
      </w:r>
      <w:r w:rsidR="00781AD8" w:rsidRPr="00F83C66">
        <w:rPr>
          <w:sz w:val="24"/>
          <w:szCs w:val="24"/>
        </w:rPr>
        <w:t>Tools</w:t>
      </w:r>
      <w:r w:rsidRPr="00F83C66">
        <w:rPr>
          <w:sz w:val="24"/>
          <w:szCs w:val="24"/>
        </w:rPr>
        <w:t xml:space="preserve"> into ArcToolbox you will need to create a new toolbox. Perform the following steps in ArcMap:</w:t>
      </w:r>
    </w:p>
    <w:p w:rsidR="002E2D94" w:rsidRPr="00F83C66" w:rsidRDefault="009D5D7C" w:rsidP="009D5D7C">
      <w:pPr>
        <w:pStyle w:val="ListParagraph"/>
        <w:numPr>
          <w:ilvl w:val="0"/>
          <w:numId w:val="1"/>
        </w:numPr>
        <w:rPr>
          <w:sz w:val="24"/>
          <w:szCs w:val="24"/>
        </w:rPr>
      </w:pPr>
      <w:r w:rsidRPr="00F83C66">
        <w:rPr>
          <w:sz w:val="24"/>
          <w:szCs w:val="24"/>
        </w:rPr>
        <w:t>Make certain ArcToolbox is open</w:t>
      </w:r>
    </w:p>
    <w:p w:rsidR="009D5D7C" w:rsidRPr="00F83C66" w:rsidRDefault="009D5D7C" w:rsidP="009D5D7C">
      <w:pPr>
        <w:pStyle w:val="ListParagraph"/>
        <w:numPr>
          <w:ilvl w:val="0"/>
          <w:numId w:val="1"/>
        </w:numPr>
        <w:rPr>
          <w:sz w:val="24"/>
          <w:szCs w:val="24"/>
        </w:rPr>
      </w:pPr>
      <w:r w:rsidRPr="00F83C66">
        <w:rPr>
          <w:sz w:val="24"/>
          <w:szCs w:val="24"/>
        </w:rPr>
        <w:t>Right click on the root ArcToolbox node and select “Add Toolbox”.</w:t>
      </w:r>
    </w:p>
    <w:p w:rsidR="009D5D7C" w:rsidRPr="00F83C66" w:rsidRDefault="009D5D7C" w:rsidP="009D5D7C">
      <w:pPr>
        <w:pStyle w:val="ListParagraph"/>
        <w:numPr>
          <w:ilvl w:val="0"/>
          <w:numId w:val="1"/>
        </w:numPr>
        <w:rPr>
          <w:sz w:val="24"/>
          <w:szCs w:val="24"/>
        </w:rPr>
      </w:pPr>
      <w:r w:rsidRPr="00F83C66">
        <w:rPr>
          <w:sz w:val="24"/>
          <w:szCs w:val="24"/>
        </w:rPr>
        <w:t xml:space="preserve">Navigate to a folder where you would like to create the toolbox and give it an appropriate </w:t>
      </w:r>
      <w:r w:rsidRPr="00F83C66">
        <w:rPr>
          <w:sz w:val="24"/>
          <w:szCs w:val="24"/>
        </w:rPr>
        <w:lastRenderedPageBreak/>
        <w:t>name such as “</w:t>
      </w:r>
      <w:r w:rsidR="00B82C13">
        <w:rPr>
          <w:sz w:val="24"/>
          <w:szCs w:val="24"/>
        </w:rPr>
        <w:t>PGE Schematic</w:t>
      </w:r>
      <w:r w:rsidRPr="00F83C66">
        <w:rPr>
          <w:sz w:val="24"/>
          <w:szCs w:val="24"/>
        </w:rPr>
        <w:t xml:space="preserve"> Tools”.</w:t>
      </w:r>
    </w:p>
    <w:p w:rsidR="009D5D7C" w:rsidRPr="00F83C66" w:rsidRDefault="009D5D7C" w:rsidP="009D5D7C">
      <w:pPr>
        <w:pStyle w:val="ListParagraph"/>
        <w:numPr>
          <w:ilvl w:val="0"/>
          <w:numId w:val="1"/>
        </w:numPr>
        <w:rPr>
          <w:sz w:val="24"/>
          <w:szCs w:val="24"/>
        </w:rPr>
      </w:pPr>
      <w:r w:rsidRPr="00F83C66">
        <w:rPr>
          <w:sz w:val="24"/>
          <w:szCs w:val="24"/>
        </w:rPr>
        <w:t>Click OK to create the toolbox. The new toolbox will appear in ArcToolbox</w:t>
      </w:r>
    </w:p>
    <w:p w:rsidR="009D5D7C" w:rsidRPr="00F83C66" w:rsidRDefault="009D5D7C" w:rsidP="009D5D7C">
      <w:pPr>
        <w:pStyle w:val="ListParagraph"/>
        <w:numPr>
          <w:ilvl w:val="0"/>
          <w:numId w:val="1"/>
        </w:numPr>
        <w:rPr>
          <w:sz w:val="24"/>
          <w:szCs w:val="24"/>
        </w:rPr>
      </w:pPr>
      <w:r w:rsidRPr="00F83C66">
        <w:rPr>
          <w:sz w:val="24"/>
          <w:szCs w:val="24"/>
        </w:rPr>
        <w:t>Right click on the new toolbox in ArcToolbox and select “Add” and then “Tool”</w:t>
      </w:r>
    </w:p>
    <w:p w:rsidR="009D5D7C" w:rsidRPr="00F83C66" w:rsidRDefault="009D5D7C" w:rsidP="009D5D7C">
      <w:pPr>
        <w:pStyle w:val="ListParagraph"/>
        <w:numPr>
          <w:ilvl w:val="0"/>
          <w:numId w:val="1"/>
        </w:numPr>
        <w:rPr>
          <w:sz w:val="24"/>
          <w:szCs w:val="24"/>
        </w:rPr>
      </w:pPr>
      <w:r w:rsidRPr="00F83C66">
        <w:rPr>
          <w:sz w:val="24"/>
          <w:szCs w:val="24"/>
        </w:rPr>
        <w:t>In the ‘Add Tool” dialog window check the checkbox next to “</w:t>
      </w:r>
      <w:r w:rsidR="00781AD8" w:rsidRPr="00F83C66">
        <w:rPr>
          <w:sz w:val="24"/>
          <w:szCs w:val="24"/>
        </w:rPr>
        <w:t xml:space="preserve">PGE </w:t>
      </w:r>
      <w:r w:rsidR="00781AD8">
        <w:rPr>
          <w:sz w:val="24"/>
          <w:szCs w:val="24"/>
        </w:rPr>
        <w:t xml:space="preserve">Schematic Geoprocessing </w:t>
      </w:r>
      <w:r w:rsidR="00781AD8" w:rsidRPr="00F83C66">
        <w:rPr>
          <w:sz w:val="24"/>
          <w:szCs w:val="24"/>
        </w:rPr>
        <w:t>Tools</w:t>
      </w:r>
      <w:r w:rsidRPr="00F83C66">
        <w:rPr>
          <w:sz w:val="24"/>
          <w:szCs w:val="24"/>
        </w:rPr>
        <w:t xml:space="preserve">” </w:t>
      </w:r>
    </w:p>
    <w:p w:rsidR="009D5D7C" w:rsidRPr="00F83C66" w:rsidRDefault="009D5D7C" w:rsidP="009D5D7C">
      <w:pPr>
        <w:pStyle w:val="ListParagraph"/>
        <w:numPr>
          <w:ilvl w:val="0"/>
          <w:numId w:val="1"/>
        </w:numPr>
        <w:rPr>
          <w:sz w:val="24"/>
          <w:szCs w:val="24"/>
        </w:rPr>
      </w:pPr>
      <w:r w:rsidRPr="00F83C66">
        <w:rPr>
          <w:sz w:val="24"/>
          <w:szCs w:val="24"/>
        </w:rPr>
        <w:t>Click on OK</w:t>
      </w:r>
    </w:p>
    <w:p w:rsidR="009D5D7C" w:rsidRPr="00F83C66" w:rsidRDefault="009D5D7C" w:rsidP="009D5D7C">
      <w:pPr>
        <w:pStyle w:val="ListParagraph"/>
        <w:numPr>
          <w:ilvl w:val="0"/>
          <w:numId w:val="1"/>
        </w:numPr>
        <w:rPr>
          <w:sz w:val="24"/>
          <w:szCs w:val="24"/>
        </w:rPr>
      </w:pPr>
      <w:r w:rsidRPr="00F83C66">
        <w:rPr>
          <w:sz w:val="24"/>
          <w:szCs w:val="24"/>
        </w:rPr>
        <w:t>The “</w:t>
      </w:r>
      <w:r w:rsidR="00781AD8" w:rsidRPr="00F83C66">
        <w:rPr>
          <w:sz w:val="24"/>
          <w:szCs w:val="24"/>
        </w:rPr>
        <w:t xml:space="preserve">PGE </w:t>
      </w:r>
      <w:r w:rsidR="00781AD8">
        <w:rPr>
          <w:sz w:val="24"/>
          <w:szCs w:val="24"/>
        </w:rPr>
        <w:t xml:space="preserve">Schematic Geoprocessing </w:t>
      </w:r>
      <w:r w:rsidR="00781AD8" w:rsidRPr="00F83C66">
        <w:rPr>
          <w:sz w:val="24"/>
          <w:szCs w:val="24"/>
        </w:rPr>
        <w:t>Tools</w:t>
      </w:r>
      <w:r w:rsidR="00781AD8">
        <w:rPr>
          <w:sz w:val="24"/>
          <w:szCs w:val="24"/>
        </w:rPr>
        <w:t>” will appear</w:t>
      </w:r>
      <w:r w:rsidRPr="00F83C66">
        <w:rPr>
          <w:sz w:val="24"/>
          <w:szCs w:val="24"/>
        </w:rPr>
        <w:t xml:space="preserve"> to </w:t>
      </w:r>
      <w:r w:rsidR="00781AD8">
        <w:rPr>
          <w:sz w:val="24"/>
          <w:szCs w:val="24"/>
        </w:rPr>
        <w:t>your toolbox.</w:t>
      </w:r>
    </w:p>
    <w:p w:rsidR="009D5D7C" w:rsidRDefault="009D5D7C" w:rsidP="009D5D7C">
      <w:pPr>
        <w:ind w:left="360"/>
      </w:pPr>
    </w:p>
    <w:p w:rsidR="002E2D94" w:rsidRPr="00AD7AAD" w:rsidRDefault="002E2D94" w:rsidP="002E2D94">
      <w:pPr>
        <w:pStyle w:val="Heading1"/>
        <w:rPr>
          <w:sz w:val="32"/>
          <w:szCs w:val="32"/>
        </w:rPr>
      </w:pPr>
      <w:r w:rsidRPr="00AD7AAD">
        <w:rPr>
          <w:sz w:val="32"/>
          <w:szCs w:val="32"/>
        </w:rPr>
        <w:t>Uninstalling</w:t>
      </w:r>
    </w:p>
    <w:p w:rsidR="002E2D94" w:rsidRDefault="002E2D94">
      <w:r>
        <w:t xml:space="preserve">It is important to uninstall the </w:t>
      </w:r>
      <w:r w:rsidR="00B82C13" w:rsidRPr="00F83C66">
        <w:rPr>
          <w:sz w:val="24"/>
          <w:szCs w:val="24"/>
        </w:rPr>
        <w:t xml:space="preserve">PGE </w:t>
      </w:r>
      <w:r w:rsidR="00B82C13">
        <w:rPr>
          <w:sz w:val="24"/>
          <w:szCs w:val="24"/>
        </w:rPr>
        <w:t xml:space="preserve">Schematic Geoprocessing </w:t>
      </w:r>
      <w:r w:rsidR="00B82C13" w:rsidRPr="00F83C66">
        <w:rPr>
          <w:sz w:val="24"/>
          <w:szCs w:val="24"/>
        </w:rPr>
        <w:t>Tools</w:t>
      </w:r>
      <w:r>
        <w:t xml:space="preserve"> before uninstalling ArcGIS Desktop.</w:t>
      </w:r>
      <w:r w:rsidR="009D5D7C">
        <w:t xml:space="preserve"> Use the normal “Programs and Features”</w:t>
      </w:r>
      <w:r w:rsidR="00F83C66">
        <w:t xml:space="preserve"> dialog accessible from your “Control Panel” to uninstall the tools.</w:t>
      </w:r>
    </w:p>
    <w:p w:rsidR="00F83C66" w:rsidRDefault="00B82C13">
      <w:r>
        <w:rPr>
          <w:noProof/>
        </w:rPr>
        <w:drawing>
          <wp:inline distT="0" distB="0" distL="0" distR="0">
            <wp:extent cx="4808220" cy="32836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8220" cy="3283662"/>
                    </a:xfrm>
                    <a:prstGeom prst="rect">
                      <a:avLst/>
                    </a:prstGeom>
                    <a:noFill/>
                    <a:ln>
                      <a:noFill/>
                    </a:ln>
                  </pic:spPr>
                </pic:pic>
              </a:graphicData>
            </a:graphic>
          </wp:inline>
        </w:drawing>
      </w:r>
    </w:p>
    <w:p w:rsidR="002E2D94" w:rsidRDefault="002E2D94"/>
    <w:p w:rsidR="00B82C13" w:rsidRDefault="0022728A" w:rsidP="00B82C13">
      <w:pPr>
        <w:pStyle w:val="Heading1"/>
      </w:pPr>
      <w:r>
        <w:t>Geoprocessor</w:t>
      </w:r>
      <w:r w:rsidR="00B82C13">
        <w:t xml:space="preserve"> Settings</w:t>
      </w:r>
    </w:p>
    <w:p w:rsidR="00B82C13" w:rsidRDefault="00B82C13" w:rsidP="00B82C13">
      <w:pPr>
        <w:rPr>
          <w:sz w:val="24"/>
          <w:szCs w:val="24"/>
        </w:rPr>
      </w:pPr>
      <w:r>
        <w:rPr>
          <w:sz w:val="24"/>
          <w:szCs w:val="24"/>
        </w:rPr>
        <w:t>You may want to consider setting a couple of geoprocessing properties before running the tool. Geoprocessing properties can be set using the Geoprocessing Options dialog which can be viewed from the Geoprocessing menu.</w:t>
      </w:r>
    </w:p>
    <w:p w:rsidR="00B82C13" w:rsidRDefault="00B82C13" w:rsidP="00B82C13">
      <w:pPr>
        <w:rPr>
          <w:sz w:val="24"/>
          <w:szCs w:val="24"/>
        </w:rPr>
      </w:pPr>
      <w:r>
        <w:rPr>
          <w:sz w:val="24"/>
          <w:szCs w:val="24"/>
        </w:rPr>
        <w:lastRenderedPageBreak/>
        <w:t>In particular you may want to set the following options:</w:t>
      </w:r>
    </w:p>
    <w:p w:rsidR="00B82C13" w:rsidRPr="00CA1899" w:rsidRDefault="00B82C13" w:rsidP="00B82C13">
      <w:pPr>
        <w:pStyle w:val="ListParagraph"/>
        <w:numPr>
          <w:ilvl w:val="0"/>
          <w:numId w:val="3"/>
        </w:numPr>
        <w:rPr>
          <w:sz w:val="24"/>
          <w:szCs w:val="24"/>
        </w:rPr>
      </w:pPr>
      <w:r w:rsidRPr="00CA1899">
        <w:rPr>
          <w:sz w:val="24"/>
          <w:szCs w:val="24"/>
        </w:rPr>
        <w:t>Overwrite  the outputs of geoprocessing operations</w:t>
      </w:r>
    </w:p>
    <w:p w:rsidR="00B82C13" w:rsidRPr="00CA1899" w:rsidRDefault="00B82C13" w:rsidP="00B82C13">
      <w:pPr>
        <w:pStyle w:val="ListParagraph"/>
        <w:numPr>
          <w:ilvl w:val="0"/>
          <w:numId w:val="3"/>
        </w:numPr>
        <w:rPr>
          <w:sz w:val="24"/>
          <w:szCs w:val="24"/>
        </w:rPr>
      </w:pPr>
      <w:r w:rsidRPr="00CA1899">
        <w:rPr>
          <w:sz w:val="24"/>
          <w:szCs w:val="24"/>
        </w:rPr>
        <w:t>Add results of geoprocessing operations to the display</w:t>
      </w:r>
    </w:p>
    <w:p w:rsidR="00B82C13" w:rsidRDefault="00B82C13" w:rsidP="00B82C13">
      <w:pPr>
        <w:rPr>
          <w:sz w:val="24"/>
          <w:szCs w:val="24"/>
        </w:rPr>
      </w:pPr>
      <w:r>
        <w:rPr>
          <w:noProof/>
          <w:sz w:val="24"/>
          <w:szCs w:val="24"/>
        </w:rPr>
        <w:drawing>
          <wp:inline distT="0" distB="0" distL="0" distR="0" wp14:anchorId="098AFC86" wp14:editId="34065176">
            <wp:extent cx="2814320" cy="3553897"/>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6049" cy="3556080"/>
                    </a:xfrm>
                    <a:prstGeom prst="rect">
                      <a:avLst/>
                    </a:prstGeom>
                    <a:noFill/>
                    <a:ln>
                      <a:noFill/>
                    </a:ln>
                  </pic:spPr>
                </pic:pic>
              </a:graphicData>
            </a:graphic>
          </wp:inline>
        </w:drawing>
      </w:r>
    </w:p>
    <w:p w:rsidR="00B82C13" w:rsidRDefault="00B82C13" w:rsidP="00B82C13"/>
    <w:p w:rsidR="0022728A" w:rsidRPr="00AD7AAD" w:rsidRDefault="0022728A" w:rsidP="00AD7AAD">
      <w:pPr>
        <w:pStyle w:val="Heading1"/>
        <w:rPr>
          <w:sz w:val="32"/>
          <w:szCs w:val="32"/>
        </w:rPr>
      </w:pPr>
      <w:r w:rsidRPr="00AD7AAD">
        <w:rPr>
          <w:sz w:val="32"/>
          <w:szCs w:val="32"/>
        </w:rPr>
        <w:t>The Circuit Renderer Tool</w:t>
      </w:r>
    </w:p>
    <w:p w:rsidR="0022728A" w:rsidRDefault="0022728A" w:rsidP="00B82C13">
      <w:r>
        <w:t>The Circuit Renderer Tool uses lookup tables to generate a unique values renderer for displaying circuit lines in ArcMap.</w:t>
      </w:r>
    </w:p>
    <w:p w:rsidR="00593E00" w:rsidRDefault="00593E00" w:rsidP="00B82C13"/>
    <w:p w:rsidR="00F83C66" w:rsidRDefault="00F83C66" w:rsidP="00B251B1">
      <w:pPr>
        <w:pStyle w:val="Heading4"/>
      </w:pPr>
      <w:r>
        <w:t>Running the Circuit Renderer Tool</w:t>
      </w:r>
    </w:p>
    <w:p w:rsidR="00705E5E" w:rsidRDefault="00705E5E" w:rsidP="00F83C66">
      <w:r>
        <w:t xml:space="preserve">To run the Circuit Renderer Tool, first load the </w:t>
      </w:r>
      <w:r w:rsidR="0022728A">
        <w:t>PGE Schematic GP</w:t>
      </w:r>
      <w:r>
        <w:t xml:space="preserve"> Tool</w:t>
      </w:r>
      <w:r w:rsidR="0022728A">
        <w:t xml:space="preserve">s </w:t>
      </w:r>
      <w:r>
        <w:t xml:space="preserve">into ArcMap, as described earlier. Double click on “Circuit Renderer Tool” to open the </w:t>
      </w:r>
      <w:r w:rsidR="0022728A">
        <w:t>tool</w:t>
      </w:r>
      <w:r>
        <w:t>. Set the input parameters as needed (see below) and click OK to begin processing.</w:t>
      </w:r>
    </w:p>
    <w:p w:rsidR="00A33812" w:rsidRDefault="00A33812" w:rsidP="00F83C66">
      <w:r>
        <w:rPr>
          <w:noProof/>
        </w:rPr>
        <w:lastRenderedPageBreak/>
        <w:drawing>
          <wp:inline distT="0" distB="0" distL="0" distR="0">
            <wp:extent cx="5334000" cy="3131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131048"/>
                    </a:xfrm>
                    <a:prstGeom prst="rect">
                      <a:avLst/>
                    </a:prstGeom>
                    <a:noFill/>
                    <a:ln>
                      <a:noFill/>
                    </a:ln>
                  </pic:spPr>
                </pic:pic>
              </a:graphicData>
            </a:graphic>
          </wp:inline>
        </w:drawing>
      </w:r>
    </w:p>
    <w:p w:rsidR="00705E5E" w:rsidRDefault="00705E5E" w:rsidP="00F83C66">
      <w:r>
        <w:t>Results can be viewed by opening the Results window from the Geoprocessing menu. Messages will describe the current status of the process and will list any error that may be encountered.</w:t>
      </w:r>
    </w:p>
    <w:p w:rsidR="009042DB" w:rsidRDefault="009042DB" w:rsidP="00F83C66">
      <w:pPr>
        <w:rPr>
          <w:sz w:val="24"/>
          <w:szCs w:val="24"/>
        </w:rPr>
      </w:pPr>
      <w:r>
        <w:rPr>
          <w:noProof/>
          <w:sz w:val="24"/>
          <w:szCs w:val="24"/>
        </w:rPr>
        <w:drawing>
          <wp:inline distT="0" distB="0" distL="0" distR="0">
            <wp:extent cx="5943600" cy="3525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25520"/>
                    </a:xfrm>
                    <a:prstGeom prst="rect">
                      <a:avLst/>
                    </a:prstGeom>
                    <a:noFill/>
                    <a:ln>
                      <a:noFill/>
                    </a:ln>
                  </pic:spPr>
                </pic:pic>
              </a:graphicData>
            </a:graphic>
          </wp:inline>
        </w:drawing>
      </w:r>
    </w:p>
    <w:p w:rsidR="00CA1899" w:rsidRDefault="00CA1899" w:rsidP="00F83C66">
      <w:pPr>
        <w:rPr>
          <w:sz w:val="24"/>
          <w:szCs w:val="24"/>
        </w:rPr>
      </w:pPr>
    </w:p>
    <w:p w:rsidR="00F83C66" w:rsidRPr="00F83C66" w:rsidRDefault="00593E00" w:rsidP="00593E00">
      <w:pPr>
        <w:pStyle w:val="Subtitle"/>
      </w:pPr>
      <w:r>
        <w:t xml:space="preserve">Circuit Renderer Tool </w:t>
      </w:r>
      <w:r w:rsidR="00705E5E">
        <w:t>Input Parameters</w:t>
      </w:r>
    </w:p>
    <w:p w:rsidR="00CA1899" w:rsidRDefault="00CA1899" w:rsidP="00F83C66">
      <w:pPr>
        <w:rPr>
          <w:sz w:val="24"/>
          <w:szCs w:val="24"/>
        </w:rPr>
      </w:pPr>
    </w:p>
    <w:p w:rsidR="00F83C66" w:rsidRPr="00CA1899" w:rsidRDefault="00F83C66" w:rsidP="00CA1899">
      <w:pPr>
        <w:rPr>
          <w:b/>
          <w:sz w:val="24"/>
          <w:szCs w:val="24"/>
        </w:rPr>
      </w:pPr>
      <w:r w:rsidRPr="00CA1899">
        <w:rPr>
          <w:b/>
          <w:sz w:val="24"/>
          <w:szCs w:val="24"/>
        </w:rPr>
        <w:t>Input Circuit Feature Class</w:t>
      </w:r>
    </w:p>
    <w:p w:rsidR="00F83C66" w:rsidRPr="00CA1899" w:rsidRDefault="00CA1899" w:rsidP="00F83C66">
      <w:pPr>
        <w:rPr>
          <w:sz w:val="24"/>
          <w:szCs w:val="24"/>
        </w:rPr>
      </w:pPr>
      <w:r w:rsidRPr="00CA1899">
        <w:rPr>
          <w:noProof/>
          <w:sz w:val="24"/>
          <w:szCs w:val="24"/>
        </w:rPr>
        <mc:AlternateContent>
          <mc:Choice Requires="wps">
            <w:drawing>
              <wp:anchor distT="0" distB="0" distL="114300" distR="114300" simplePos="0" relativeHeight="251660288" behindDoc="1" locked="0" layoutInCell="1" allowOverlap="1" wp14:editId="36B11C9B">
                <wp:simplePos x="0" y="0"/>
                <wp:positionH relativeFrom="column">
                  <wp:posOffset>3606800</wp:posOffset>
                </wp:positionH>
                <wp:positionV relativeFrom="paragraph">
                  <wp:posOffset>20320</wp:posOffset>
                </wp:positionV>
                <wp:extent cx="2374265" cy="1330960"/>
                <wp:effectExtent l="0" t="0" r="22860" b="21590"/>
                <wp:wrapTight wrapText="bothSides">
                  <wp:wrapPolygon edited="0">
                    <wp:start x="0" y="0"/>
                    <wp:lineTo x="0" y="21641"/>
                    <wp:lineTo x="21635" y="21641"/>
                    <wp:lineTo x="21635"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330960"/>
                        </a:xfrm>
                        <a:prstGeom prst="rect">
                          <a:avLst/>
                        </a:prstGeom>
                        <a:solidFill>
                          <a:schemeClr val="tx2">
                            <a:lumMod val="20000"/>
                            <a:lumOff val="80000"/>
                          </a:schemeClr>
                        </a:solidFill>
                        <a:ln w="9525">
                          <a:solidFill>
                            <a:srgbClr val="000000"/>
                          </a:solidFill>
                          <a:miter lim="800000"/>
                          <a:headEnd/>
                          <a:tailEnd/>
                        </a:ln>
                      </wps:spPr>
                      <wps:txbx>
                        <w:txbxContent>
                          <w:p w:rsidR="00CA1899" w:rsidRDefault="00CA1899">
                            <w:r>
                              <w:rPr>
                                <w:sz w:val="24"/>
                                <w:szCs w:val="24"/>
                              </w:rPr>
                              <w:t>B</w:t>
                            </w:r>
                            <w:r w:rsidRPr="00CA1899">
                              <w:rPr>
                                <w:sz w:val="24"/>
                                <w:szCs w:val="24"/>
                              </w:rPr>
                              <w:t>ecause the tool performs a table join during processin</w:t>
                            </w:r>
                            <w:r>
                              <w:rPr>
                                <w:sz w:val="24"/>
                                <w:szCs w:val="24"/>
                              </w:rPr>
                              <w:t>g</w:t>
                            </w:r>
                            <w:r w:rsidRPr="00CA1899">
                              <w:rPr>
                                <w:sz w:val="24"/>
                                <w:szCs w:val="24"/>
                              </w:rPr>
                              <w:t xml:space="preserve"> between the feature class and the color table the feature class must be stored in the same database as the color table described below</w:t>
                            </w:r>
                            <w:r>
                              <w:rPr>
                                <w:sz w:val="24"/>
                                <w:szCs w:val="24"/>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4pt;margin-top:1.6pt;width:186.95pt;height:104.8pt;z-index:-2516561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" fillcolor="#c6d9f1 [671]">
                <v:textbox>
                  <w:txbxContent>
                    <w:p w:rsidR="00CA1899" w:rsidRDefault="00CA1899">
                      <w:r>
                        <w:rPr>
                          <w:sz w:val="24"/>
                          <w:szCs w:val="24"/>
                        </w:rPr>
                        <w:t>B</w:t>
                      </w:r>
                      <w:r w:rsidRPr="00CA1899">
                        <w:rPr>
                          <w:sz w:val="24"/>
                          <w:szCs w:val="24"/>
                        </w:rPr>
                        <w:t>ecause the tool performs a table join during processin</w:t>
                      </w:r>
                      <w:r>
                        <w:rPr>
                          <w:sz w:val="24"/>
                          <w:szCs w:val="24"/>
                        </w:rPr>
                        <w:t>g</w:t>
                      </w:r>
                      <w:r w:rsidRPr="00CA1899">
                        <w:rPr>
                          <w:sz w:val="24"/>
                          <w:szCs w:val="24"/>
                        </w:rPr>
                        <w:t xml:space="preserve"> between the feature class and the color table the feature class must be stored in the same database as the color table described below</w:t>
                      </w:r>
                      <w:r>
                        <w:rPr>
                          <w:sz w:val="24"/>
                          <w:szCs w:val="24"/>
                        </w:rPr>
                        <w:t>.</w:t>
                      </w:r>
                    </w:p>
                  </w:txbxContent>
                </v:textbox>
                <w10:wrap type="tight"/>
              </v:shape>
            </w:pict>
          </mc:Fallback>
        </mc:AlternateContent>
      </w:r>
      <w:r w:rsidR="00F83C66" w:rsidRPr="00CA1899">
        <w:rPr>
          <w:sz w:val="24"/>
          <w:szCs w:val="24"/>
        </w:rPr>
        <w:t xml:space="preserve">This is a line feature class </w:t>
      </w:r>
      <w:r>
        <w:rPr>
          <w:sz w:val="24"/>
          <w:szCs w:val="24"/>
        </w:rPr>
        <w:t xml:space="preserve">or feature layer </w:t>
      </w:r>
      <w:r w:rsidR="00F83C66" w:rsidRPr="00CA1899">
        <w:rPr>
          <w:sz w:val="24"/>
          <w:szCs w:val="24"/>
        </w:rPr>
        <w:t>which must contain one feature for each CircuitID to be included in the renderer. Although this must be a feature class, it does not have to contain polylines. The shapes can be null because the tool is only used to create a renderer, not display rendered features.</w:t>
      </w:r>
      <w:r>
        <w:rPr>
          <w:sz w:val="24"/>
          <w:szCs w:val="24"/>
        </w:rPr>
        <w:t xml:space="preserve"> </w:t>
      </w:r>
    </w:p>
    <w:p w:rsidR="00705E5E" w:rsidRPr="00CA1899" w:rsidRDefault="00705E5E" w:rsidP="00F83C66">
      <w:pPr>
        <w:rPr>
          <w:sz w:val="24"/>
          <w:szCs w:val="24"/>
        </w:rPr>
      </w:pPr>
      <w:r w:rsidRPr="00CA1899">
        <w:rPr>
          <w:sz w:val="24"/>
          <w:szCs w:val="24"/>
        </w:rPr>
        <w:t>The Input Circuit Feature Class must contain the attributes listed in the following table.</w:t>
      </w:r>
    </w:p>
    <w:tbl>
      <w:tblPr>
        <w:tblStyle w:val="TableGrid"/>
        <w:tblW w:w="0" w:type="auto"/>
        <w:tblLook w:val="04A0" w:firstRow="1" w:lastRow="0" w:firstColumn="1" w:lastColumn="0" w:noHBand="0" w:noVBand="1"/>
      </w:tblPr>
      <w:tblGrid>
        <w:gridCol w:w="2088"/>
        <w:gridCol w:w="1890"/>
        <w:gridCol w:w="5598"/>
      </w:tblGrid>
      <w:tr w:rsidR="00705E5E" w:rsidRPr="00F83C66" w:rsidTr="00705E5E">
        <w:tc>
          <w:tcPr>
            <w:tcW w:w="2088" w:type="dxa"/>
          </w:tcPr>
          <w:p w:rsidR="00705E5E" w:rsidRPr="00705E5E" w:rsidRDefault="00705E5E" w:rsidP="00705E5E">
            <w:pPr>
              <w:jc w:val="center"/>
              <w:rPr>
                <w:sz w:val="28"/>
                <w:szCs w:val="28"/>
              </w:rPr>
            </w:pPr>
            <w:r w:rsidRPr="00705E5E">
              <w:rPr>
                <w:sz w:val="28"/>
                <w:szCs w:val="28"/>
              </w:rPr>
              <w:t>Name</w:t>
            </w:r>
          </w:p>
        </w:tc>
        <w:tc>
          <w:tcPr>
            <w:tcW w:w="1890" w:type="dxa"/>
          </w:tcPr>
          <w:p w:rsidR="00705E5E" w:rsidRPr="00705E5E" w:rsidRDefault="00705E5E" w:rsidP="00705E5E">
            <w:pPr>
              <w:jc w:val="center"/>
              <w:rPr>
                <w:sz w:val="28"/>
                <w:szCs w:val="28"/>
              </w:rPr>
            </w:pPr>
            <w:r w:rsidRPr="00705E5E">
              <w:rPr>
                <w:sz w:val="28"/>
                <w:szCs w:val="28"/>
              </w:rPr>
              <w:t>Type</w:t>
            </w:r>
          </w:p>
        </w:tc>
        <w:tc>
          <w:tcPr>
            <w:tcW w:w="5598" w:type="dxa"/>
          </w:tcPr>
          <w:p w:rsidR="00705E5E" w:rsidRPr="00705E5E" w:rsidRDefault="00705E5E" w:rsidP="00705E5E">
            <w:pPr>
              <w:jc w:val="center"/>
              <w:rPr>
                <w:sz w:val="28"/>
                <w:szCs w:val="28"/>
              </w:rPr>
            </w:pPr>
            <w:r w:rsidRPr="00705E5E">
              <w:rPr>
                <w:sz w:val="28"/>
                <w:szCs w:val="28"/>
              </w:rPr>
              <w:t>Description</w:t>
            </w:r>
          </w:p>
        </w:tc>
      </w:tr>
      <w:tr w:rsidR="00705E5E" w:rsidRPr="00F83C66" w:rsidTr="00705E5E">
        <w:tc>
          <w:tcPr>
            <w:tcW w:w="2088" w:type="dxa"/>
          </w:tcPr>
          <w:p w:rsidR="00705E5E" w:rsidRPr="00705E5E" w:rsidRDefault="00705E5E" w:rsidP="009037A0">
            <w:pPr>
              <w:rPr>
                <w:sz w:val="24"/>
                <w:szCs w:val="24"/>
              </w:rPr>
            </w:pPr>
            <w:r>
              <w:rPr>
                <w:sz w:val="24"/>
                <w:szCs w:val="24"/>
              </w:rPr>
              <w:t>CIRCUITID</w:t>
            </w:r>
          </w:p>
        </w:tc>
        <w:tc>
          <w:tcPr>
            <w:tcW w:w="1890" w:type="dxa"/>
          </w:tcPr>
          <w:p w:rsidR="00705E5E" w:rsidRPr="00705E5E" w:rsidRDefault="00705E5E" w:rsidP="009037A0">
            <w:pPr>
              <w:rPr>
                <w:sz w:val="24"/>
                <w:szCs w:val="24"/>
              </w:rPr>
            </w:pPr>
            <w:r>
              <w:rPr>
                <w:sz w:val="24"/>
                <w:szCs w:val="24"/>
              </w:rPr>
              <w:t>text</w:t>
            </w:r>
          </w:p>
        </w:tc>
        <w:tc>
          <w:tcPr>
            <w:tcW w:w="5598" w:type="dxa"/>
          </w:tcPr>
          <w:p w:rsidR="00705E5E" w:rsidRPr="00705E5E" w:rsidRDefault="00705E5E" w:rsidP="009037A0">
            <w:pPr>
              <w:rPr>
                <w:sz w:val="24"/>
                <w:szCs w:val="24"/>
              </w:rPr>
            </w:pPr>
            <w:r>
              <w:rPr>
                <w:sz w:val="24"/>
                <w:szCs w:val="24"/>
              </w:rPr>
              <w:t>Contains Circuit IDs</w:t>
            </w:r>
          </w:p>
        </w:tc>
      </w:tr>
      <w:tr w:rsidR="00705E5E" w:rsidRPr="00F83C66" w:rsidTr="00705E5E">
        <w:tc>
          <w:tcPr>
            <w:tcW w:w="2088" w:type="dxa"/>
          </w:tcPr>
          <w:p w:rsidR="00705E5E" w:rsidRPr="00705E5E" w:rsidRDefault="00705E5E" w:rsidP="009037A0">
            <w:pPr>
              <w:rPr>
                <w:sz w:val="24"/>
                <w:szCs w:val="24"/>
              </w:rPr>
            </w:pPr>
            <w:r>
              <w:rPr>
                <w:sz w:val="24"/>
                <w:szCs w:val="24"/>
              </w:rPr>
              <w:t>STYLECODE</w:t>
            </w:r>
          </w:p>
        </w:tc>
        <w:tc>
          <w:tcPr>
            <w:tcW w:w="1890" w:type="dxa"/>
          </w:tcPr>
          <w:p w:rsidR="00705E5E" w:rsidRPr="00705E5E" w:rsidRDefault="00705E5E" w:rsidP="009037A0">
            <w:pPr>
              <w:rPr>
                <w:sz w:val="24"/>
                <w:szCs w:val="24"/>
              </w:rPr>
            </w:pPr>
            <w:r>
              <w:rPr>
                <w:sz w:val="24"/>
                <w:szCs w:val="24"/>
              </w:rPr>
              <w:t>short</w:t>
            </w:r>
          </w:p>
        </w:tc>
        <w:tc>
          <w:tcPr>
            <w:tcW w:w="5598" w:type="dxa"/>
          </w:tcPr>
          <w:p w:rsidR="00705E5E" w:rsidRPr="00705E5E" w:rsidRDefault="00705E5E" w:rsidP="00705E5E">
            <w:pPr>
              <w:rPr>
                <w:sz w:val="24"/>
                <w:szCs w:val="24"/>
              </w:rPr>
            </w:pPr>
            <w:r>
              <w:rPr>
                <w:sz w:val="24"/>
                <w:szCs w:val="24"/>
              </w:rPr>
              <w:t>Contains values that correspond to the STYLECODES stored in the line style table.</w:t>
            </w:r>
          </w:p>
        </w:tc>
      </w:tr>
      <w:tr w:rsidR="00705E5E" w:rsidRPr="00F83C66" w:rsidTr="00705E5E">
        <w:tc>
          <w:tcPr>
            <w:tcW w:w="2088" w:type="dxa"/>
          </w:tcPr>
          <w:p w:rsidR="00705E5E" w:rsidRPr="00705E5E" w:rsidRDefault="00705E5E" w:rsidP="009037A0">
            <w:pPr>
              <w:rPr>
                <w:sz w:val="24"/>
                <w:szCs w:val="24"/>
              </w:rPr>
            </w:pPr>
            <w:r>
              <w:rPr>
                <w:sz w:val="24"/>
                <w:szCs w:val="24"/>
              </w:rPr>
              <w:t>WIDTHCODE</w:t>
            </w:r>
          </w:p>
        </w:tc>
        <w:tc>
          <w:tcPr>
            <w:tcW w:w="1890" w:type="dxa"/>
          </w:tcPr>
          <w:p w:rsidR="00705E5E" w:rsidRPr="00705E5E" w:rsidRDefault="00705E5E" w:rsidP="009037A0">
            <w:pPr>
              <w:rPr>
                <w:sz w:val="24"/>
                <w:szCs w:val="24"/>
              </w:rPr>
            </w:pPr>
            <w:r>
              <w:rPr>
                <w:sz w:val="24"/>
                <w:szCs w:val="24"/>
              </w:rPr>
              <w:t>text</w:t>
            </w:r>
          </w:p>
        </w:tc>
        <w:tc>
          <w:tcPr>
            <w:tcW w:w="5598" w:type="dxa"/>
          </w:tcPr>
          <w:p w:rsidR="00705E5E" w:rsidRPr="00705E5E" w:rsidRDefault="00705E5E" w:rsidP="00705E5E">
            <w:pPr>
              <w:rPr>
                <w:sz w:val="24"/>
                <w:szCs w:val="24"/>
              </w:rPr>
            </w:pPr>
            <w:r>
              <w:rPr>
                <w:sz w:val="24"/>
                <w:szCs w:val="24"/>
              </w:rPr>
              <w:t>Contains values that correspond to the WIDTHCODES stored in the line width table.</w:t>
            </w:r>
          </w:p>
        </w:tc>
      </w:tr>
    </w:tbl>
    <w:p w:rsidR="00705E5E" w:rsidRDefault="00705E5E" w:rsidP="00F83C66">
      <w:pPr>
        <w:rPr>
          <w:sz w:val="24"/>
          <w:szCs w:val="24"/>
        </w:rPr>
      </w:pPr>
    </w:p>
    <w:p w:rsidR="00CA1899" w:rsidRDefault="00CA1899" w:rsidP="00CA1899">
      <w:pPr>
        <w:rPr>
          <w:sz w:val="24"/>
          <w:szCs w:val="24"/>
        </w:rPr>
      </w:pPr>
    </w:p>
    <w:p w:rsidR="00CA1899" w:rsidRPr="00CA1899" w:rsidRDefault="00CA1899" w:rsidP="00CA1899">
      <w:pPr>
        <w:rPr>
          <w:b/>
          <w:sz w:val="24"/>
          <w:szCs w:val="24"/>
        </w:rPr>
      </w:pPr>
      <w:r w:rsidRPr="00CA1899">
        <w:rPr>
          <w:b/>
          <w:sz w:val="24"/>
          <w:szCs w:val="24"/>
        </w:rPr>
        <w:t xml:space="preserve">Input </w:t>
      </w:r>
      <w:r w:rsidR="007A6450">
        <w:rPr>
          <w:b/>
          <w:sz w:val="24"/>
          <w:szCs w:val="24"/>
        </w:rPr>
        <w:t>C</w:t>
      </w:r>
      <w:r>
        <w:rPr>
          <w:b/>
          <w:sz w:val="24"/>
          <w:szCs w:val="24"/>
        </w:rPr>
        <w:t>ircuit Color Table</w:t>
      </w:r>
    </w:p>
    <w:p w:rsidR="00CA1899" w:rsidRPr="00CA1899" w:rsidRDefault="00CA1899" w:rsidP="00CA1899">
      <w:pPr>
        <w:rPr>
          <w:sz w:val="24"/>
          <w:szCs w:val="24"/>
        </w:rPr>
      </w:pPr>
      <w:r w:rsidRPr="00CA1899">
        <w:rPr>
          <w:sz w:val="24"/>
          <w:szCs w:val="24"/>
        </w:rPr>
        <w:t xml:space="preserve">This is a </w:t>
      </w:r>
      <w:r>
        <w:rPr>
          <w:sz w:val="24"/>
          <w:szCs w:val="24"/>
        </w:rPr>
        <w:t>standalone table</w:t>
      </w:r>
      <w:r w:rsidR="007A6450">
        <w:rPr>
          <w:sz w:val="24"/>
          <w:szCs w:val="24"/>
        </w:rPr>
        <w:t xml:space="preserve"> which </w:t>
      </w:r>
      <w:r w:rsidRPr="00CA1899">
        <w:rPr>
          <w:sz w:val="24"/>
          <w:szCs w:val="24"/>
        </w:rPr>
        <w:t>contain</w:t>
      </w:r>
      <w:r w:rsidR="007A6450">
        <w:rPr>
          <w:sz w:val="24"/>
          <w:szCs w:val="24"/>
        </w:rPr>
        <w:t xml:space="preserve">s RGB values needed to create line colors. There is one entry in this table for each CircuitID. </w:t>
      </w:r>
      <w:r w:rsidRPr="00CA1899">
        <w:rPr>
          <w:sz w:val="24"/>
          <w:szCs w:val="24"/>
        </w:rPr>
        <w:t xml:space="preserve"> </w:t>
      </w:r>
      <w:r w:rsidR="007A6450">
        <w:rPr>
          <w:sz w:val="24"/>
          <w:szCs w:val="24"/>
        </w:rPr>
        <w:t>The RGB color components are stored three attribute fields: one for Red, another for Green and a third for Blue.</w:t>
      </w:r>
    </w:p>
    <w:p w:rsidR="00CA1899" w:rsidRPr="00CA1899" w:rsidRDefault="00CA1899" w:rsidP="00CA1899">
      <w:pPr>
        <w:rPr>
          <w:sz w:val="24"/>
          <w:szCs w:val="24"/>
        </w:rPr>
      </w:pPr>
      <w:r w:rsidRPr="00CA1899">
        <w:rPr>
          <w:sz w:val="24"/>
          <w:szCs w:val="24"/>
        </w:rPr>
        <w:t xml:space="preserve">The Input </w:t>
      </w:r>
      <w:r w:rsidR="007A6450">
        <w:rPr>
          <w:sz w:val="24"/>
          <w:szCs w:val="24"/>
        </w:rPr>
        <w:t>circuit Color Table</w:t>
      </w:r>
      <w:r w:rsidRPr="00CA1899">
        <w:rPr>
          <w:sz w:val="24"/>
          <w:szCs w:val="24"/>
        </w:rPr>
        <w:t xml:space="preserve"> must contain the attributes listed in the following table.</w:t>
      </w:r>
    </w:p>
    <w:tbl>
      <w:tblPr>
        <w:tblStyle w:val="TableGrid"/>
        <w:tblW w:w="0" w:type="auto"/>
        <w:tblLook w:val="04A0" w:firstRow="1" w:lastRow="0" w:firstColumn="1" w:lastColumn="0" w:noHBand="0" w:noVBand="1"/>
      </w:tblPr>
      <w:tblGrid>
        <w:gridCol w:w="2088"/>
        <w:gridCol w:w="1890"/>
        <w:gridCol w:w="5598"/>
      </w:tblGrid>
      <w:tr w:rsidR="00CA1899" w:rsidRPr="00F83C66" w:rsidTr="00181D3C">
        <w:tc>
          <w:tcPr>
            <w:tcW w:w="2088" w:type="dxa"/>
          </w:tcPr>
          <w:p w:rsidR="00CA1899" w:rsidRPr="00705E5E" w:rsidRDefault="00CA1899" w:rsidP="00181D3C">
            <w:pPr>
              <w:jc w:val="center"/>
              <w:rPr>
                <w:sz w:val="28"/>
                <w:szCs w:val="28"/>
              </w:rPr>
            </w:pPr>
            <w:r w:rsidRPr="00705E5E">
              <w:rPr>
                <w:sz w:val="28"/>
                <w:szCs w:val="28"/>
              </w:rPr>
              <w:t>Name</w:t>
            </w:r>
          </w:p>
        </w:tc>
        <w:tc>
          <w:tcPr>
            <w:tcW w:w="1890" w:type="dxa"/>
          </w:tcPr>
          <w:p w:rsidR="00CA1899" w:rsidRPr="00705E5E" w:rsidRDefault="00CA1899" w:rsidP="00181D3C">
            <w:pPr>
              <w:jc w:val="center"/>
              <w:rPr>
                <w:sz w:val="28"/>
                <w:szCs w:val="28"/>
              </w:rPr>
            </w:pPr>
            <w:r w:rsidRPr="00705E5E">
              <w:rPr>
                <w:sz w:val="28"/>
                <w:szCs w:val="28"/>
              </w:rPr>
              <w:t>Type</w:t>
            </w:r>
          </w:p>
        </w:tc>
        <w:tc>
          <w:tcPr>
            <w:tcW w:w="5598" w:type="dxa"/>
          </w:tcPr>
          <w:p w:rsidR="00CA1899" w:rsidRPr="00705E5E" w:rsidRDefault="00CA1899" w:rsidP="00181D3C">
            <w:pPr>
              <w:jc w:val="center"/>
              <w:rPr>
                <w:sz w:val="28"/>
                <w:szCs w:val="28"/>
              </w:rPr>
            </w:pPr>
            <w:r w:rsidRPr="00705E5E">
              <w:rPr>
                <w:sz w:val="28"/>
                <w:szCs w:val="28"/>
              </w:rPr>
              <w:t>Description</w:t>
            </w:r>
          </w:p>
        </w:tc>
      </w:tr>
      <w:tr w:rsidR="00CA1899" w:rsidRPr="00F83C66" w:rsidTr="00181D3C">
        <w:tc>
          <w:tcPr>
            <w:tcW w:w="2088" w:type="dxa"/>
          </w:tcPr>
          <w:p w:rsidR="00CA1899" w:rsidRPr="00705E5E" w:rsidRDefault="00CA1899" w:rsidP="00181D3C">
            <w:pPr>
              <w:rPr>
                <w:sz w:val="24"/>
                <w:szCs w:val="24"/>
              </w:rPr>
            </w:pPr>
            <w:r>
              <w:rPr>
                <w:sz w:val="24"/>
                <w:szCs w:val="24"/>
              </w:rPr>
              <w:t>CIRCUITID</w:t>
            </w:r>
          </w:p>
        </w:tc>
        <w:tc>
          <w:tcPr>
            <w:tcW w:w="1890" w:type="dxa"/>
          </w:tcPr>
          <w:p w:rsidR="00CA1899" w:rsidRPr="00705E5E" w:rsidRDefault="00CA1899" w:rsidP="00181D3C">
            <w:pPr>
              <w:rPr>
                <w:sz w:val="24"/>
                <w:szCs w:val="24"/>
              </w:rPr>
            </w:pPr>
            <w:r>
              <w:rPr>
                <w:sz w:val="24"/>
                <w:szCs w:val="24"/>
              </w:rPr>
              <w:t>text</w:t>
            </w:r>
          </w:p>
        </w:tc>
        <w:tc>
          <w:tcPr>
            <w:tcW w:w="5598" w:type="dxa"/>
          </w:tcPr>
          <w:p w:rsidR="00CA1899" w:rsidRPr="00705E5E" w:rsidRDefault="00CA1899" w:rsidP="00181D3C">
            <w:pPr>
              <w:rPr>
                <w:sz w:val="24"/>
                <w:szCs w:val="24"/>
              </w:rPr>
            </w:pPr>
            <w:r>
              <w:rPr>
                <w:sz w:val="24"/>
                <w:szCs w:val="24"/>
              </w:rPr>
              <w:t>Contains Circuit IDs</w:t>
            </w:r>
          </w:p>
        </w:tc>
      </w:tr>
      <w:tr w:rsidR="00CA1899" w:rsidRPr="00F83C66" w:rsidTr="00181D3C">
        <w:tc>
          <w:tcPr>
            <w:tcW w:w="2088" w:type="dxa"/>
          </w:tcPr>
          <w:p w:rsidR="00CA1899" w:rsidRPr="00705E5E" w:rsidRDefault="007A6450" w:rsidP="00181D3C">
            <w:pPr>
              <w:rPr>
                <w:sz w:val="24"/>
                <w:szCs w:val="24"/>
              </w:rPr>
            </w:pPr>
            <w:r>
              <w:rPr>
                <w:sz w:val="24"/>
                <w:szCs w:val="24"/>
              </w:rPr>
              <w:t>REDVALUE</w:t>
            </w:r>
          </w:p>
        </w:tc>
        <w:tc>
          <w:tcPr>
            <w:tcW w:w="1890" w:type="dxa"/>
          </w:tcPr>
          <w:p w:rsidR="00CA1899" w:rsidRPr="00705E5E" w:rsidRDefault="00CA1899" w:rsidP="00181D3C">
            <w:pPr>
              <w:rPr>
                <w:sz w:val="24"/>
                <w:szCs w:val="24"/>
              </w:rPr>
            </w:pPr>
            <w:r>
              <w:rPr>
                <w:sz w:val="24"/>
                <w:szCs w:val="24"/>
              </w:rPr>
              <w:t>short</w:t>
            </w:r>
          </w:p>
        </w:tc>
        <w:tc>
          <w:tcPr>
            <w:tcW w:w="5598" w:type="dxa"/>
          </w:tcPr>
          <w:p w:rsidR="00CA1899" w:rsidRPr="00705E5E" w:rsidRDefault="007A6450" w:rsidP="00181D3C">
            <w:pPr>
              <w:rPr>
                <w:sz w:val="24"/>
                <w:szCs w:val="24"/>
              </w:rPr>
            </w:pPr>
            <w:r>
              <w:rPr>
                <w:sz w:val="24"/>
                <w:szCs w:val="24"/>
              </w:rPr>
              <w:t>A value for the red component in the range between 0 and 255.</w:t>
            </w:r>
          </w:p>
        </w:tc>
      </w:tr>
      <w:tr w:rsidR="00CA1899" w:rsidRPr="00F83C66" w:rsidTr="00181D3C">
        <w:tc>
          <w:tcPr>
            <w:tcW w:w="2088" w:type="dxa"/>
          </w:tcPr>
          <w:p w:rsidR="00CA1899" w:rsidRPr="00705E5E" w:rsidRDefault="007A6450" w:rsidP="00181D3C">
            <w:pPr>
              <w:rPr>
                <w:sz w:val="24"/>
                <w:szCs w:val="24"/>
              </w:rPr>
            </w:pPr>
            <w:r>
              <w:rPr>
                <w:sz w:val="24"/>
                <w:szCs w:val="24"/>
              </w:rPr>
              <w:t>GREENVALUE</w:t>
            </w:r>
          </w:p>
        </w:tc>
        <w:tc>
          <w:tcPr>
            <w:tcW w:w="1890" w:type="dxa"/>
          </w:tcPr>
          <w:p w:rsidR="00CA1899" w:rsidRPr="00705E5E" w:rsidRDefault="007A6450" w:rsidP="00181D3C">
            <w:pPr>
              <w:rPr>
                <w:sz w:val="24"/>
                <w:szCs w:val="24"/>
              </w:rPr>
            </w:pPr>
            <w:r>
              <w:rPr>
                <w:sz w:val="24"/>
                <w:szCs w:val="24"/>
              </w:rPr>
              <w:t>short</w:t>
            </w:r>
          </w:p>
        </w:tc>
        <w:tc>
          <w:tcPr>
            <w:tcW w:w="5598" w:type="dxa"/>
          </w:tcPr>
          <w:p w:rsidR="00CA1899" w:rsidRPr="00705E5E" w:rsidRDefault="007A6450" w:rsidP="00181D3C">
            <w:pPr>
              <w:rPr>
                <w:sz w:val="24"/>
                <w:szCs w:val="24"/>
              </w:rPr>
            </w:pPr>
            <w:r>
              <w:rPr>
                <w:sz w:val="24"/>
                <w:szCs w:val="24"/>
              </w:rPr>
              <w:t>A value for the green component in the range between 0 and 255.</w:t>
            </w:r>
          </w:p>
        </w:tc>
      </w:tr>
      <w:tr w:rsidR="007A6450" w:rsidRPr="00F83C66" w:rsidTr="00181D3C">
        <w:tc>
          <w:tcPr>
            <w:tcW w:w="2088" w:type="dxa"/>
          </w:tcPr>
          <w:p w:rsidR="007A6450" w:rsidRDefault="007A6450" w:rsidP="00181D3C">
            <w:pPr>
              <w:rPr>
                <w:sz w:val="24"/>
                <w:szCs w:val="24"/>
              </w:rPr>
            </w:pPr>
            <w:r>
              <w:rPr>
                <w:sz w:val="24"/>
                <w:szCs w:val="24"/>
              </w:rPr>
              <w:t>BLUEVALUE</w:t>
            </w:r>
          </w:p>
        </w:tc>
        <w:tc>
          <w:tcPr>
            <w:tcW w:w="1890" w:type="dxa"/>
          </w:tcPr>
          <w:p w:rsidR="007A6450" w:rsidRDefault="007A6450" w:rsidP="00181D3C">
            <w:pPr>
              <w:rPr>
                <w:sz w:val="24"/>
                <w:szCs w:val="24"/>
              </w:rPr>
            </w:pPr>
            <w:r>
              <w:rPr>
                <w:sz w:val="24"/>
                <w:szCs w:val="24"/>
              </w:rPr>
              <w:t>short</w:t>
            </w:r>
          </w:p>
        </w:tc>
        <w:tc>
          <w:tcPr>
            <w:tcW w:w="5598" w:type="dxa"/>
          </w:tcPr>
          <w:p w:rsidR="007A6450" w:rsidRDefault="007A6450" w:rsidP="00181D3C">
            <w:pPr>
              <w:rPr>
                <w:sz w:val="24"/>
                <w:szCs w:val="24"/>
              </w:rPr>
            </w:pPr>
            <w:r>
              <w:rPr>
                <w:sz w:val="24"/>
                <w:szCs w:val="24"/>
              </w:rPr>
              <w:t>A value for the blue component in the range between 0 and 255.</w:t>
            </w:r>
          </w:p>
        </w:tc>
      </w:tr>
    </w:tbl>
    <w:p w:rsidR="00CA1899" w:rsidRDefault="00CA1899" w:rsidP="00F83C66">
      <w:pPr>
        <w:rPr>
          <w:sz w:val="24"/>
          <w:szCs w:val="24"/>
        </w:rPr>
      </w:pPr>
    </w:p>
    <w:p w:rsidR="007A6450" w:rsidRDefault="007A6450" w:rsidP="007A6450">
      <w:pPr>
        <w:rPr>
          <w:sz w:val="24"/>
          <w:szCs w:val="24"/>
        </w:rPr>
      </w:pPr>
    </w:p>
    <w:p w:rsidR="007A6450" w:rsidRPr="00CA1899" w:rsidRDefault="007A6450" w:rsidP="007A6450">
      <w:pPr>
        <w:rPr>
          <w:b/>
          <w:sz w:val="24"/>
          <w:szCs w:val="24"/>
        </w:rPr>
      </w:pPr>
      <w:r w:rsidRPr="00CA1899">
        <w:rPr>
          <w:b/>
          <w:sz w:val="24"/>
          <w:szCs w:val="24"/>
        </w:rPr>
        <w:t xml:space="preserve">Input </w:t>
      </w:r>
      <w:r>
        <w:rPr>
          <w:b/>
          <w:sz w:val="24"/>
          <w:szCs w:val="24"/>
        </w:rPr>
        <w:t>Line Style Table</w:t>
      </w:r>
    </w:p>
    <w:p w:rsidR="007A6450" w:rsidRPr="00CA1899" w:rsidRDefault="007A6450" w:rsidP="007A6450">
      <w:pPr>
        <w:rPr>
          <w:sz w:val="24"/>
          <w:szCs w:val="24"/>
        </w:rPr>
      </w:pPr>
      <w:r w:rsidRPr="00CA1899">
        <w:rPr>
          <w:sz w:val="24"/>
          <w:szCs w:val="24"/>
        </w:rPr>
        <w:lastRenderedPageBreak/>
        <w:t xml:space="preserve">This is a </w:t>
      </w:r>
      <w:r>
        <w:rPr>
          <w:sz w:val="24"/>
          <w:szCs w:val="24"/>
        </w:rPr>
        <w:t xml:space="preserve">standalone table which </w:t>
      </w:r>
      <w:r w:rsidRPr="00CA1899">
        <w:rPr>
          <w:sz w:val="24"/>
          <w:szCs w:val="24"/>
        </w:rPr>
        <w:t>contain</w:t>
      </w:r>
      <w:r>
        <w:rPr>
          <w:sz w:val="24"/>
          <w:szCs w:val="24"/>
        </w:rPr>
        <w:t xml:space="preserve">s line style values. There is one entry in this table for each type of supported line style. </w:t>
      </w:r>
    </w:p>
    <w:p w:rsidR="007A6450" w:rsidRPr="00CA1899" w:rsidRDefault="007A6450" w:rsidP="007A6450">
      <w:pPr>
        <w:rPr>
          <w:sz w:val="24"/>
          <w:szCs w:val="24"/>
        </w:rPr>
      </w:pPr>
      <w:r w:rsidRPr="00CA1899">
        <w:rPr>
          <w:sz w:val="24"/>
          <w:szCs w:val="24"/>
        </w:rPr>
        <w:t xml:space="preserve">The Input </w:t>
      </w:r>
      <w:r>
        <w:rPr>
          <w:sz w:val="24"/>
          <w:szCs w:val="24"/>
        </w:rPr>
        <w:t>Line Style Table</w:t>
      </w:r>
      <w:r w:rsidRPr="00CA1899">
        <w:rPr>
          <w:sz w:val="24"/>
          <w:szCs w:val="24"/>
        </w:rPr>
        <w:t xml:space="preserve"> must contain the attributes listed in the following table.</w:t>
      </w:r>
    </w:p>
    <w:tbl>
      <w:tblPr>
        <w:tblStyle w:val="TableGrid"/>
        <w:tblW w:w="0" w:type="auto"/>
        <w:tblLook w:val="04A0" w:firstRow="1" w:lastRow="0" w:firstColumn="1" w:lastColumn="0" w:noHBand="0" w:noVBand="1"/>
      </w:tblPr>
      <w:tblGrid>
        <w:gridCol w:w="2088"/>
        <w:gridCol w:w="1890"/>
        <w:gridCol w:w="5598"/>
      </w:tblGrid>
      <w:tr w:rsidR="007A6450" w:rsidRPr="00F83C66" w:rsidTr="00181D3C">
        <w:tc>
          <w:tcPr>
            <w:tcW w:w="2088" w:type="dxa"/>
          </w:tcPr>
          <w:p w:rsidR="007A6450" w:rsidRPr="00705E5E" w:rsidRDefault="007A6450" w:rsidP="00181D3C">
            <w:pPr>
              <w:jc w:val="center"/>
              <w:rPr>
                <w:sz w:val="28"/>
                <w:szCs w:val="28"/>
              </w:rPr>
            </w:pPr>
            <w:r w:rsidRPr="00705E5E">
              <w:rPr>
                <w:sz w:val="28"/>
                <w:szCs w:val="28"/>
              </w:rPr>
              <w:t>Name</w:t>
            </w:r>
          </w:p>
        </w:tc>
        <w:tc>
          <w:tcPr>
            <w:tcW w:w="1890" w:type="dxa"/>
          </w:tcPr>
          <w:p w:rsidR="007A6450" w:rsidRPr="00705E5E" w:rsidRDefault="007A6450" w:rsidP="00181D3C">
            <w:pPr>
              <w:jc w:val="center"/>
              <w:rPr>
                <w:sz w:val="28"/>
                <w:szCs w:val="28"/>
              </w:rPr>
            </w:pPr>
            <w:r w:rsidRPr="00705E5E">
              <w:rPr>
                <w:sz w:val="28"/>
                <w:szCs w:val="28"/>
              </w:rPr>
              <w:t>Type</w:t>
            </w:r>
          </w:p>
        </w:tc>
        <w:tc>
          <w:tcPr>
            <w:tcW w:w="5598" w:type="dxa"/>
          </w:tcPr>
          <w:p w:rsidR="007A6450" w:rsidRPr="00705E5E" w:rsidRDefault="007A6450" w:rsidP="00181D3C">
            <w:pPr>
              <w:jc w:val="center"/>
              <w:rPr>
                <w:sz w:val="28"/>
                <w:szCs w:val="28"/>
              </w:rPr>
            </w:pPr>
            <w:r w:rsidRPr="00705E5E">
              <w:rPr>
                <w:sz w:val="28"/>
                <w:szCs w:val="28"/>
              </w:rPr>
              <w:t>Description</w:t>
            </w:r>
          </w:p>
        </w:tc>
      </w:tr>
      <w:tr w:rsidR="007A6450" w:rsidRPr="00F83C66" w:rsidTr="00181D3C">
        <w:tc>
          <w:tcPr>
            <w:tcW w:w="2088" w:type="dxa"/>
          </w:tcPr>
          <w:p w:rsidR="007A6450" w:rsidRPr="00705E5E" w:rsidRDefault="007A6450" w:rsidP="00181D3C">
            <w:pPr>
              <w:rPr>
                <w:sz w:val="24"/>
                <w:szCs w:val="24"/>
              </w:rPr>
            </w:pPr>
            <w:r>
              <w:rPr>
                <w:sz w:val="24"/>
                <w:szCs w:val="24"/>
              </w:rPr>
              <w:t>STYLECODE</w:t>
            </w:r>
          </w:p>
        </w:tc>
        <w:tc>
          <w:tcPr>
            <w:tcW w:w="1890" w:type="dxa"/>
          </w:tcPr>
          <w:p w:rsidR="007A6450" w:rsidRPr="00705E5E" w:rsidRDefault="007A6450" w:rsidP="00181D3C">
            <w:pPr>
              <w:rPr>
                <w:sz w:val="24"/>
                <w:szCs w:val="24"/>
              </w:rPr>
            </w:pPr>
            <w:r>
              <w:rPr>
                <w:sz w:val="24"/>
                <w:szCs w:val="24"/>
              </w:rPr>
              <w:t>short</w:t>
            </w:r>
          </w:p>
        </w:tc>
        <w:tc>
          <w:tcPr>
            <w:tcW w:w="5598" w:type="dxa"/>
          </w:tcPr>
          <w:p w:rsidR="007A6450" w:rsidRDefault="007A6450" w:rsidP="00181D3C">
            <w:pPr>
              <w:rPr>
                <w:sz w:val="24"/>
                <w:szCs w:val="24"/>
              </w:rPr>
            </w:pPr>
            <w:r>
              <w:rPr>
                <w:sz w:val="24"/>
                <w:szCs w:val="24"/>
              </w:rPr>
              <w:t>Contains a valid line style code value from 1 to 4</w:t>
            </w:r>
          </w:p>
          <w:p w:rsidR="0044693F" w:rsidRDefault="0044693F" w:rsidP="0044693F">
            <w:pPr>
              <w:rPr>
                <w:sz w:val="24"/>
                <w:szCs w:val="24"/>
              </w:rPr>
            </w:pPr>
            <w:r>
              <w:rPr>
                <w:sz w:val="24"/>
                <w:szCs w:val="24"/>
              </w:rPr>
              <w:t>1 = solid</w:t>
            </w:r>
          </w:p>
          <w:p w:rsidR="0044693F" w:rsidRDefault="0044693F" w:rsidP="0044693F">
            <w:pPr>
              <w:rPr>
                <w:sz w:val="24"/>
                <w:szCs w:val="24"/>
              </w:rPr>
            </w:pPr>
            <w:r>
              <w:rPr>
                <w:sz w:val="24"/>
                <w:szCs w:val="24"/>
              </w:rPr>
              <w:t>2 = dashed</w:t>
            </w:r>
          </w:p>
          <w:p w:rsidR="0044693F" w:rsidRDefault="0044693F" w:rsidP="0044693F">
            <w:pPr>
              <w:rPr>
                <w:sz w:val="24"/>
                <w:szCs w:val="24"/>
              </w:rPr>
            </w:pPr>
            <w:r>
              <w:rPr>
                <w:sz w:val="24"/>
                <w:szCs w:val="24"/>
              </w:rPr>
              <w:t>3 = dotted</w:t>
            </w:r>
          </w:p>
          <w:p w:rsidR="007A6450" w:rsidRPr="00705E5E" w:rsidRDefault="0000222E" w:rsidP="0044693F">
            <w:pPr>
              <w:rPr>
                <w:sz w:val="24"/>
                <w:szCs w:val="24"/>
              </w:rPr>
            </w:pPr>
            <w:r>
              <w:rPr>
                <w:sz w:val="24"/>
                <w:szCs w:val="24"/>
              </w:rPr>
              <w:t>4</w:t>
            </w:r>
            <w:r w:rsidR="0044693F">
              <w:rPr>
                <w:sz w:val="24"/>
                <w:szCs w:val="24"/>
              </w:rPr>
              <w:t xml:space="preserve"> = dash dot </w:t>
            </w:r>
            <w:proofErr w:type="spellStart"/>
            <w:r w:rsidR="0044693F">
              <w:rPr>
                <w:sz w:val="24"/>
                <w:szCs w:val="24"/>
              </w:rPr>
              <w:t>dot</w:t>
            </w:r>
            <w:proofErr w:type="spellEnd"/>
            <w:r w:rsidR="0044693F">
              <w:rPr>
                <w:sz w:val="24"/>
                <w:szCs w:val="24"/>
              </w:rPr>
              <w:t xml:space="preserve"> pattern</w:t>
            </w:r>
          </w:p>
        </w:tc>
      </w:tr>
      <w:tr w:rsidR="007A6450" w:rsidRPr="00F83C66" w:rsidTr="00181D3C">
        <w:tc>
          <w:tcPr>
            <w:tcW w:w="2088" w:type="dxa"/>
          </w:tcPr>
          <w:p w:rsidR="007A6450" w:rsidRPr="00705E5E" w:rsidRDefault="007A6450" w:rsidP="00181D3C">
            <w:pPr>
              <w:rPr>
                <w:sz w:val="24"/>
                <w:szCs w:val="24"/>
              </w:rPr>
            </w:pPr>
            <w:r>
              <w:rPr>
                <w:sz w:val="24"/>
                <w:szCs w:val="24"/>
              </w:rPr>
              <w:t>STYLEVALUE</w:t>
            </w:r>
          </w:p>
        </w:tc>
        <w:tc>
          <w:tcPr>
            <w:tcW w:w="1890" w:type="dxa"/>
          </w:tcPr>
          <w:p w:rsidR="007A6450" w:rsidRPr="00705E5E" w:rsidRDefault="007A6450" w:rsidP="00181D3C">
            <w:pPr>
              <w:rPr>
                <w:sz w:val="24"/>
                <w:szCs w:val="24"/>
              </w:rPr>
            </w:pPr>
            <w:r>
              <w:rPr>
                <w:sz w:val="24"/>
                <w:szCs w:val="24"/>
              </w:rPr>
              <w:t>short</w:t>
            </w:r>
          </w:p>
        </w:tc>
        <w:tc>
          <w:tcPr>
            <w:tcW w:w="5598" w:type="dxa"/>
          </w:tcPr>
          <w:p w:rsidR="007A6450" w:rsidRDefault="007A6450" w:rsidP="007A6450">
            <w:pPr>
              <w:rPr>
                <w:sz w:val="24"/>
                <w:szCs w:val="24"/>
              </w:rPr>
            </w:pPr>
            <w:r>
              <w:rPr>
                <w:sz w:val="24"/>
                <w:szCs w:val="24"/>
              </w:rPr>
              <w:t>This field contains integer values which correspond to an Esri enumeration for line styles. The values are as follows:</w:t>
            </w:r>
          </w:p>
          <w:p w:rsidR="007A6450" w:rsidRDefault="007A6450" w:rsidP="007A6450">
            <w:pPr>
              <w:rPr>
                <w:sz w:val="24"/>
                <w:szCs w:val="24"/>
              </w:rPr>
            </w:pPr>
            <w:r>
              <w:rPr>
                <w:sz w:val="24"/>
                <w:szCs w:val="24"/>
              </w:rPr>
              <w:t>0 = solid</w:t>
            </w:r>
          </w:p>
          <w:p w:rsidR="007A6450" w:rsidRDefault="007A6450" w:rsidP="007A6450">
            <w:pPr>
              <w:rPr>
                <w:sz w:val="24"/>
                <w:szCs w:val="24"/>
              </w:rPr>
            </w:pPr>
            <w:r>
              <w:rPr>
                <w:sz w:val="24"/>
                <w:szCs w:val="24"/>
              </w:rPr>
              <w:t>1 = dashed</w:t>
            </w:r>
          </w:p>
          <w:p w:rsidR="007A6450" w:rsidRDefault="007A6450" w:rsidP="007A6450">
            <w:pPr>
              <w:rPr>
                <w:sz w:val="24"/>
                <w:szCs w:val="24"/>
              </w:rPr>
            </w:pPr>
            <w:r>
              <w:rPr>
                <w:sz w:val="24"/>
                <w:szCs w:val="24"/>
              </w:rPr>
              <w:t>2 = dotted</w:t>
            </w:r>
          </w:p>
          <w:p w:rsidR="007A6450" w:rsidRPr="00705E5E" w:rsidRDefault="007A6450" w:rsidP="007A6450">
            <w:pPr>
              <w:rPr>
                <w:sz w:val="24"/>
                <w:szCs w:val="24"/>
              </w:rPr>
            </w:pPr>
            <w:r>
              <w:rPr>
                <w:sz w:val="24"/>
                <w:szCs w:val="24"/>
              </w:rPr>
              <w:t xml:space="preserve">3 = dash dot </w:t>
            </w:r>
            <w:proofErr w:type="spellStart"/>
            <w:r>
              <w:rPr>
                <w:sz w:val="24"/>
                <w:szCs w:val="24"/>
              </w:rPr>
              <w:t>dot</w:t>
            </w:r>
            <w:proofErr w:type="spellEnd"/>
            <w:r>
              <w:rPr>
                <w:sz w:val="24"/>
                <w:szCs w:val="24"/>
              </w:rPr>
              <w:t xml:space="preserve"> pattern</w:t>
            </w:r>
          </w:p>
        </w:tc>
      </w:tr>
    </w:tbl>
    <w:p w:rsidR="007A6450" w:rsidRPr="00F83C66" w:rsidRDefault="007A6450" w:rsidP="007A6450">
      <w:pPr>
        <w:rPr>
          <w:sz w:val="24"/>
          <w:szCs w:val="24"/>
        </w:rPr>
      </w:pPr>
    </w:p>
    <w:p w:rsidR="007A6450" w:rsidRDefault="007A6450" w:rsidP="007A6450">
      <w:pPr>
        <w:rPr>
          <w:sz w:val="24"/>
          <w:szCs w:val="24"/>
        </w:rPr>
      </w:pPr>
    </w:p>
    <w:p w:rsidR="007A6450" w:rsidRPr="00CA1899" w:rsidRDefault="007A6450" w:rsidP="007A6450">
      <w:pPr>
        <w:rPr>
          <w:b/>
          <w:sz w:val="24"/>
          <w:szCs w:val="24"/>
        </w:rPr>
      </w:pPr>
      <w:r w:rsidRPr="00CA1899">
        <w:rPr>
          <w:b/>
          <w:sz w:val="24"/>
          <w:szCs w:val="24"/>
        </w:rPr>
        <w:t xml:space="preserve">Input </w:t>
      </w:r>
      <w:r>
        <w:rPr>
          <w:b/>
          <w:sz w:val="24"/>
          <w:szCs w:val="24"/>
        </w:rPr>
        <w:t>Line Width Table</w:t>
      </w:r>
    </w:p>
    <w:p w:rsidR="007A6450" w:rsidRPr="00CA1899" w:rsidRDefault="007A6450" w:rsidP="007A6450">
      <w:pPr>
        <w:rPr>
          <w:sz w:val="24"/>
          <w:szCs w:val="24"/>
        </w:rPr>
      </w:pPr>
      <w:r w:rsidRPr="00CA1899">
        <w:rPr>
          <w:sz w:val="24"/>
          <w:szCs w:val="24"/>
        </w:rPr>
        <w:t xml:space="preserve">This is a </w:t>
      </w:r>
      <w:r>
        <w:rPr>
          <w:sz w:val="24"/>
          <w:szCs w:val="24"/>
        </w:rPr>
        <w:t xml:space="preserve">standalone table which </w:t>
      </w:r>
      <w:r w:rsidRPr="00CA1899">
        <w:rPr>
          <w:sz w:val="24"/>
          <w:szCs w:val="24"/>
        </w:rPr>
        <w:t>contain</w:t>
      </w:r>
      <w:r>
        <w:rPr>
          <w:sz w:val="24"/>
          <w:szCs w:val="24"/>
        </w:rPr>
        <w:t xml:space="preserve">s line </w:t>
      </w:r>
      <w:r w:rsidR="00E40D89">
        <w:rPr>
          <w:sz w:val="24"/>
          <w:szCs w:val="24"/>
        </w:rPr>
        <w:t>width</w:t>
      </w:r>
      <w:r>
        <w:rPr>
          <w:sz w:val="24"/>
          <w:szCs w:val="24"/>
        </w:rPr>
        <w:t xml:space="preserve"> values. There is one entry in this table for each type of supported line </w:t>
      </w:r>
      <w:r w:rsidR="00E40D89">
        <w:rPr>
          <w:sz w:val="24"/>
          <w:szCs w:val="24"/>
        </w:rPr>
        <w:t>width</w:t>
      </w:r>
      <w:r>
        <w:rPr>
          <w:sz w:val="24"/>
          <w:szCs w:val="24"/>
        </w:rPr>
        <w:t xml:space="preserve">. </w:t>
      </w:r>
    </w:p>
    <w:p w:rsidR="007A6450" w:rsidRPr="00CA1899" w:rsidRDefault="007A6450" w:rsidP="007A6450">
      <w:pPr>
        <w:rPr>
          <w:sz w:val="24"/>
          <w:szCs w:val="24"/>
        </w:rPr>
      </w:pPr>
      <w:r w:rsidRPr="00CA1899">
        <w:rPr>
          <w:sz w:val="24"/>
          <w:szCs w:val="24"/>
        </w:rPr>
        <w:t xml:space="preserve">The Input </w:t>
      </w:r>
      <w:r>
        <w:rPr>
          <w:sz w:val="24"/>
          <w:szCs w:val="24"/>
        </w:rPr>
        <w:t>Line Style Table</w:t>
      </w:r>
      <w:r w:rsidRPr="00CA1899">
        <w:rPr>
          <w:sz w:val="24"/>
          <w:szCs w:val="24"/>
        </w:rPr>
        <w:t xml:space="preserve"> must contain the attributes listed in the following table.</w:t>
      </w:r>
    </w:p>
    <w:tbl>
      <w:tblPr>
        <w:tblStyle w:val="TableGrid"/>
        <w:tblW w:w="0" w:type="auto"/>
        <w:tblLook w:val="04A0" w:firstRow="1" w:lastRow="0" w:firstColumn="1" w:lastColumn="0" w:noHBand="0" w:noVBand="1"/>
      </w:tblPr>
      <w:tblGrid>
        <w:gridCol w:w="2088"/>
        <w:gridCol w:w="1890"/>
        <w:gridCol w:w="5598"/>
      </w:tblGrid>
      <w:tr w:rsidR="007A6450" w:rsidRPr="00F83C66" w:rsidTr="00181D3C">
        <w:tc>
          <w:tcPr>
            <w:tcW w:w="2088" w:type="dxa"/>
          </w:tcPr>
          <w:p w:rsidR="007A6450" w:rsidRPr="00705E5E" w:rsidRDefault="007A6450" w:rsidP="00181D3C">
            <w:pPr>
              <w:jc w:val="center"/>
              <w:rPr>
                <w:sz w:val="28"/>
                <w:szCs w:val="28"/>
              </w:rPr>
            </w:pPr>
            <w:r w:rsidRPr="00705E5E">
              <w:rPr>
                <w:sz w:val="28"/>
                <w:szCs w:val="28"/>
              </w:rPr>
              <w:t>Name</w:t>
            </w:r>
          </w:p>
        </w:tc>
        <w:tc>
          <w:tcPr>
            <w:tcW w:w="1890" w:type="dxa"/>
          </w:tcPr>
          <w:p w:rsidR="007A6450" w:rsidRPr="00705E5E" w:rsidRDefault="007A6450" w:rsidP="00181D3C">
            <w:pPr>
              <w:jc w:val="center"/>
              <w:rPr>
                <w:sz w:val="28"/>
                <w:szCs w:val="28"/>
              </w:rPr>
            </w:pPr>
            <w:r w:rsidRPr="00705E5E">
              <w:rPr>
                <w:sz w:val="28"/>
                <w:szCs w:val="28"/>
              </w:rPr>
              <w:t>Type</w:t>
            </w:r>
          </w:p>
        </w:tc>
        <w:tc>
          <w:tcPr>
            <w:tcW w:w="5598" w:type="dxa"/>
          </w:tcPr>
          <w:p w:rsidR="007A6450" w:rsidRPr="00705E5E" w:rsidRDefault="007A6450" w:rsidP="00181D3C">
            <w:pPr>
              <w:jc w:val="center"/>
              <w:rPr>
                <w:sz w:val="28"/>
                <w:szCs w:val="28"/>
              </w:rPr>
            </w:pPr>
            <w:r w:rsidRPr="00705E5E">
              <w:rPr>
                <w:sz w:val="28"/>
                <w:szCs w:val="28"/>
              </w:rPr>
              <w:t>Description</w:t>
            </w:r>
          </w:p>
        </w:tc>
      </w:tr>
      <w:tr w:rsidR="007A6450" w:rsidRPr="00F83C66" w:rsidTr="00181D3C">
        <w:tc>
          <w:tcPr>
            <w:tcW w:w="2088" w:type="dxa"/>
          </w:tcPr>
          <w:p w:rsidR="007A6450" w:rsidRPr="00705E5E" w:rsidRDefault="00E40D89" w:rsidP="00181D3C">
            <w:pPr>
              <w:rPr>
                <w:sz w:val="24"/>
                <w:szCs w:val="24"/>
              </w:rPr>
            </w:pPr>
            <w:r>
              <w:rPr>
                <w:sz w:val="24"/>
                <w:szCs w:val="24"/>
              </w:rPr>
              <w:t>WIDTH</w:t>
            </w:r>
            <w:r w:rsidR="007A6450">
              <w:rPr>
                <w:sz w:val="24"/>
                <w:szCs w:val="24"/>
              </w:rPr>
              <w:t>CODE</w:t>
            </w:r>
          </w:p>
        </w:tc>
        <w:tc>
          <w:tcPr>
            <w:tcW w:w="1890" w:type="dxa"/>
          </w:tcPr>
          <w:p w:rsidR="007A6450" w:rsidRPr="00705E5E" w:rsidRDefault="00E40D89" w:rsidP="00181D3C">
            <w:pPr>
              <w:rPr>
                <w:sz w:val="24"/>
                <w:szCs w:val="24"/>
              </w:rPr>
            </w:pPr>
            <w:r>
              <w:rPr>
                <w:sz w:val="24"/>
                <w:szCs w:val="24"/>
              </w:rPr>
              <w:t>text</w:t>
            </w:r>
          </w:p>
        </w:tc>
        <w:tc>
          <w:tcPr>
            <w:tcW w:w="5598" w:type="dxa"/>
          </w:tcPr>
          <w:p w:rsidR="007A6450" w:rsidRPr="00705E5E" w:rsidRDefault="00E40D89" w:rsidP="00E40D89">
            <w:pPr>
              <w:rPr>
                <w:sz w:val="24"/>
                <w:szCs w:val="24"/>
              </w:rPr>
            </w:pPr>
            <w:r>
              <w:rPr>
                <w:sz w:val="24"/>
                <w:szCs w:val="24"/>
              </w:rPr>
              <w:t>Contains the line width codes such as ‘A’, ‘B’, ‘C’</w:t>
            </w:r>
          </w:p>
        </w:tc>
      </w:tr>
      <w:tr w:rsidR="007A6450" w:rsidRPr="00F83C66" w:rsidTr="00181D3C">
        <w:tc>
          <w:tcPr>
            <w:tcW w:w="2088" w:type="dxa"/>
          </w:tcPr>
          <w:p w:rsidR="007A6450" w:rsidRPr="00705E5E" w:rsidRDefault="00E40D89" w:rsidP="00181D3C">
            <w:pPr>
              <w:rPr>
                <w:sz w:val="24"/>
                <w:szCs w:val="24"/>
              </w:rPr>
            </w:pPr>
            <w:r>
              <w:rPr>
                <w:sz w:val="24"/>
                <w:szCs w:val="24"/>
              </w:rPr>
              <w:t>WIDTH</w:t>
            </w:r>
            <w:r w:rsidR="007A6450">
              <w:rPr>
                <w:sz w:val="24"/>
                <w:szCs w:val="24"/>
              </w:rPr>
              <w:t>VALUE</w:t>
            </w:r>
          </w:p>
        </w:tc>
        <w:tc>
          <w:tcPr>
            <w:tcW w:w="1890" w:type="dxa"/>
          </w:tcPr>
          <w:p w:rsidR="007A6450" w:rsidRPr="00705E5E" w:rsidRDefault="00E40D89" w:rsidP="00181D3C">
            <w:pPr>
              <w:rPr>
                <w:sz w:val="24"/>
                <w:szCs w:val="24"/>
              </w:rPr>
            </w:pPr>
            <w:r>
              <w:rPr>
                <w:sz w:val="24"/>
                <w:szCs w:val="24"/>
              </w:rPr>
              <w:t>double</w:t>
            </w:r>
          </w:p>
        </w:tc>
        <w:tc>
          <w:tcPr>
            <w:tcW w:w="5598" w:type="dxa"/>
          </w:tcPr>
          <w:p w:rsidR="007A6450" w:rsidRPr="00705E5E" w:rsidRDefault="00E40D89" w:rsidP="00181D3C">
            <w:pPr>
              <w:rPr>
                <w:sz w:val="24"/>
                <w:szCs w:val="24"/>
              </w:rPr>
            </w:pPr>
            <w:r>
              <w:rPr>
                <w:sz w:val="24"/>
                <w:szCs w:val="24"/>
              </w:rPr>
              <w:t>The line width expressed as a double</w:t>
            </w:r>
          </w:p>
        </w:tc>
      </w:tr>
    </w:tbl>
    <w:p w:rsidR="007A6450" w:rsidRPr="00F83C66" w:rsidRDefault="007A6450" w:rsidP="007A6450">
      <w:pPr>
        <w:rPr>
          <w:sz w:val="24"/>
          <w:szCs w:val="24"/>
        </w:rPr>
      </w:pPr>
    </w:p>
    <w:p w:rsidR="0044693F" w:rsidRDefault="0044693F" w:rsidP="0044693F">
      <w:pPr>
        <w:rPr>
          <w:sz w:val="24"/>
          <w:szCs w:val="24"/>
        </w:rPr>
      </w:pPr>
    </w:p>
    <w:p w:rsidR="0044693F" w:rsidRPr="00CA1899" w:rsidRDefault="0044693F" w:rsidP="0044693F">
      <w:pPr>
        <w:rPr>
          <w:b/>
          <w:sz w:val="24"/>
          <w:szCs w:val="24"/>
        </w:rPr>
      </w:pPr>
      <w:r>
        <w:rPr>
          <w:b/>
          <w:sz w:val="24"/>
          <w:szCs w:val="24"/>
        </w:rPr>
        <w:t>Output Layer File</w:t>
      </w:r>
    </w:p>
    <w:p w:rsidR="007A6450" w:rsidRDefault="0044693F" w:rsidP="0044693F">
      <w:pPr>
        <w:rPr>
          <w:sz w:val="24"/>
          <w:szCs w:val="24"/>
        </w:rPr>
      </w:pPr>
      <w:r>
        <w:rPr>
          <w:sz w:val="24"/>
          <w:szCs w:val="24"/>
        </w:rPr>
        <w:t>This is a file system path to the location where the output layer file is to be created. If the layer file already exists and you have “</w:t>
      </w:r>
      <w:proofErr w:type="gramStart"/>
      <w:r w:rsidRPr="00CA1899">
        <w:rPr>
          <w:sz w:val="24"/>
          <w:szCs w:val="24"/>
        </w:rPr>
        <w:t>Overwrite  the</w:t>
      </w:r>
      <w:proofErr w:type="gramEnd"/>
      <w:r w:rsidRPr="00CA1899">
        <w:rPr>
          <w:sz w:val="24"/>
          <w:szCs w:val="24"/>
        </w:rPr>
        <w:t xml:space="preserve"> outputs of geoprocessing operations</w:t>
      </w:r>
      <w:r>
        <w:rPr>
          <w:sz w:val="24"/>
          <w:szCs w:val="24"/>
        </w:rPr>
        <w:t xml:space="preserve">” enabled this file will be replaced. After the tool has finished running this file will contain the </w:t>
      </w:r>
      <w:proofErr w:type="spellStart"/>
      <w:r>
        <w:rPr>
          <w:sz w:val="24"/>
          <w:szCs w:val="24"/>
        </w:rPr>
        <w:t>the</w:t>
      </w:r>
      <w:proofErr w:type="spellEnd"/>
      <w:r>
        <w:rPr>
          <w:sz w:val="24"/>
          <w:szCs w:val="24"/>
        </w:rPr>
        <w:t xml:space="preserve"> renderer generated by the tool. You can use this layer file to import a renderer into a feature layer in ArcMap as long as the feature layer has a CircuitID field, a StyleCode field and a WidthCode field.</w:t>
      </w:r>
    </w:p>
    <w:p w:rsidR="00A33812" w:rsidRDefault="00A33812" w:rsidP="0044693F">
      <w:pPr>
        <w:rPr>
          <w:sz w:val="24"/>
          <w:szCs w:val="24"/>
        </w:rPr>
      </w:pPr>
      <w:r>
        <w:rPr>
          <w:noProof/>
          <w:sz w:val="24"/>
          <w:szCs w:val="24"/>
        </w:rPr>
        <w:lastRenderedPageBreak/>
        <w:drawing>
          <wp:inline distT="0" distB="0" distL="0" distR="0">
            <wp:extent cx="4572000" cy="318086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180862"/>
                    </a:xfrm>
                    <a:prstGeom prst="rect">
                      <a:avLst/>
                    </a:prstGeom>
                    <a:noFill/>
                    <a:ln>
                      <a:noFill/>
                    </a:ln>
                  </pic:spPr>
                </pic:pic>
              </a:graphicData>
            </a:graphic>
          </wp:inline>
        </w:drawing>
      </w:r>
    </w:p>
    <w:p w:rsidR="00A33812" w:rsidRPr="00F83C66" w:rsidRDefault="00A33812" w:rsidP="0044693F">
      <w:pPr>
        <w:rPr>
          <w:sz w:val="24"/>
          <w:szCs w:val="24"/>
        </w:rPr>
      </w:pPr>
      <w:r>
        <w:rPr>
          <w:noProof/>
          <w:sz w:val="24"/>
          <w:szCs w:val="24"/>
        </w:rPr>
        <w:drawing>
          <wp:inline distT="0" distB="0" distL="0" distR="0">
            <wp:extent cx="5933440" cy="396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3440" cy="3962400"/>
                    </a:xfrm>
                    <a:prstGeom prst="rect">
                      <a:avLst/>
                    </a:prstGeom>
                    <a:noFill/>
                    <a:ln>
                      <a:noFill/>
                    </a:ln>
                  </pic:spPr>
                </pic:pic>
              </a:graphicData>
            </a:graphic>
          </wp:inline>
        </w:drawing>
      </w:r>
    </w:p>
    <w:p w:rsidR="002E2D94" w:rsidRPr="00F83C66" w:rsidRDefault="002E2D94">
      <w:pPr>
        <w:rPr>
          <w:sz w:val="24"/>
          <w:szCs w:val="24"/>
        </w:rPr>
      </w:pPr>
    </w:p>
    <w:p w:rsidR="0000222E" w:rsidRDefault="00593E00" w:rsidP="00B251B1">
      <w:pPr>
        <w:pStyle w:val="Heading4"/>
      </w:pPr>
      <w:r>
        <w:lastRenderedPageBreak/>
        <w:t xml:space="preserve">Using </w:t>
      </w:r>
      <w:r w:rsidR="0000222E">
        <w:t>the Circuit Renderer Tool in a Model</w:t>
      </w:r>
    </w:p>
    <w:p w:rsidR="002E2D94" w:rsidRDefault="0000222E" w:rsidP="0000222E">
      <w:r>
        <w:t>The Circuit Renderer Tool can be used in a geoprocessing model. The main advantage of using it in a model is that the lookup tables can be provided in the model so that the user does not have to provide them at runtime.</w:t>
      </w:r>
    </w:p>
    <w:p w:rsidR="0000222E" w:rsidRDefault="0000222E" w:rsidP="0000222E">
      <w:pPr>
        <w:rPr>
          <w:sz w:val="24"/>
          <w:szCs w:val="24"/>
        </w:rPr>
      </w:pPr>
      <w:r>
        <w:rPr>
          <w:noProof/>
          <w:sz w:val="24"/>
          <w:szCs w:val="24"/>
        </w:rPr>
        <w:drawing>
          <wp:inline distT="0" distB="0" distL="0" distR="0">
            <wp:extent cx="5935980" cy="35128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512820"/>
                    </a:xfrm>
                    <a:prstGeom prst="rect">
                      <a:avLst/>
                    </a:prstGeom>
                    <a:noFill/>
                    <a:ln>
                      <a:noFill/>
                    </a:ln>
                  </pic:spPr>
                </pic:pic>
              </a:graphicData>
            </a:graphic>
          </wp:inline>
        </w:drawing>
      </w:r>
    </w:p>
    <w:p w:rsidR="0000222E" w:rsidRPr="00F83C66" w:rsidRDefault="0000222E" w:rsidP="0000222E">
      <w:pPr>
        <w:rPr>
          <w:sz w:val="24"/>
          <w:szCs w:val="24"/>
        </w:rPr>
      </w:pPr>
      <w:r>
        <w:rPr>
          <w:noProof/>
          <w:sz w:val="24"/>
          <w:szCs w:val="24"/>
        </w:rPr>
        <w:drawing>
          <wp:inline distT="0" distB="0" distL="0" distR="0">
            <wp:extent cx="3627120" cy="1912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7120" cy="1912620"/>
                    </a:xfrm>
                    <a:prstGeom prst="rect">
                      <a:avLst/>
                    </a:prstGeom>
                    <a:noFill/>
                    <a:ln>
                      <a:noFill/>
                    </a:ln>
                  </pic:spPr>
                </pic:pic>
              </a:graphicData>
            </a:graphic>
          </wp:inline>
        </w:drawing>
      </w:r>
    </w:p>
    <w:p w:rsidR="002E2D94" w:rsidRPr="00F83C66" w:rsidRDefault="002E2D94">
      <w:pPr>
        <w:rPr>
          <w:sz w:val="24"/>
          <w:szCs w:val="24"/>
        </w:rPr>
      </w:pPr>
    </w:p>
    <w:p w:rsidR="002E2D94" w:rsidRPr="00F83C66" w:rsidRDefault="002E2D94">
      <w:pPr>
        <w:rPr>
          <w:sz w:val="24"/>
          <w:szCs w:val="24"/>
        </w:rPr>
      </w:pPr>
    </w:p>
    <w:p w:rsidR="00AD7AAD" w:rsidRPr="00AD7AAD" w:rsidRDefault="00AD7AAD" w:rsidP="00AD7AAD">
      <w:pPr>
        <w:pStyle w:val="Heading1"/>
        <w:rPr>
          <w:sz w:val="32"/>
          <w:szCs w:val="32"/>
        </w:rPr>
      </w:pPr>
      <w:r w:rsidRPr="00AD7AAD">
        <w:rPr>
          <w:sz w:val="32"/>
          <w:szCs w:val="32"/>
        </w:rPr>
        <w:t xml:space="preserve">The </w:t>
      </w:r>
      <w:r>
        <w:rPr>
          <w:sz w:val="32"/>
          <w:szCs w:val="32"/>
        </w:rPr>
        <w:t>Related Features Buffer</w:t>
      </w:r>
      <w:r w:rsidRPr="00AD7AAD">
        <w:rPr>
          <w:sz w:val="32"/>
          <w:szCs w:val="32"/>
        </w:rPr>
        <w:t xml:space="preserve"> Tool</w:t>
      </w:r>
    </w:p>
    <w:p w:rsidR="00AD7AAD" w:rsidRDefault="00AD7AAD" w:rsidP="00AD7AAD">
      <w:r>
        <w:t xml:space="preserve">The Related Features Buffer Tool </w:t>
      </w:r>
      <w:r w:rsidR="007D7759">
        <w:t>retries a set of identifiers from a standalone table</w:t>
      </w:r>
      <w:r>
        <w:t>.</w:t>
      </w:r>
      <w:r w:rsidR="007D7759">
        <w:t xml:space="preserve"> Each identifier is used to select features from a point feature class and from a line feature class. The selected features are </w:t>
      </w:r>
      <w:r w:rsidR="007D7759">
        <w:lastRenderedPageBreak/>
        <w:t>buffered and subsequently added to an output feature as polygon parts. The result is a multi-part polygon feature for each identifier.</w:t>
      </w:r>
    </w:p>
    <w:p w:rsidR="00AD7AAD" w:rsidRDefault="00AD7AAD" w:rsidP="00AD7AAD"/>
    <w:p w:rsidR="00AD7AAD" w:rsidRDefault="00AD7AAD" w:rsidP="00AD7AAD">
      <w:pPr>
        <w:pStyle w:val="Heading4"/>
      </w:pPr>
      <w:r>
        <w:t xml:space="preserve">Running the </w:t>
      </w:r>
      <w:r w:rsidR="007D7759">
        <w:t>Related Feature Buffer</w:t>
      </w:r>
      <w:r>
        <w:t xml:space="preserve"> Tool</w:t>
      </w:r>
    </w:p>
    <w:p w:rsidR="002E2D94" w:rsidRDefault="00AD7AAD" w:rsidP="00AD7AAD">
      <w:r>
        <w:t xml:space="preserve">To run </w:t>
      </w:r>
      <w:r w:rsidR="007D7759">
        <w:t>Related Features Buffer Tool</w:t>
      </w:r>
      <w:r>
        <w:t>, first load the PGE Schematic GP Tools into ArcMap, as described earlier. Double click on</w:t>
      </w:r>
      <w:r w:rsidR="007D7759">
        <w:t xml:space="preserve"> the</w:t>
      </w:r>
      <w:r>
        <w:t xml:space="preserve"> “</w:t>
      </w:r>
      <w:r w:rsidR="007D7759">
        <w:t>Related Features Buffer Tool</w:t>
      </w:r>
      <w:r>
        <w:t>” to open the tool. Set the input parameters as needed (see below) and click OK to begin processing</w:t>
      </w:r>
      <w:r w:rsidR="007D50AE">
        <w:t>.</w:t>
      </w:r>
    </w:p>
    <w:p w:rsidR="007D50AE" w:rsidRDefault="007D50AE" w:rsidP="00AD7AAD">
      <w:r>
        <w:rPr>
          <w:noProof/>
        </w:rPr>
        <w:drawing>
          <wp:inline distT="0" distB="0" distL="0" distR="0">
            <wp:extent cx="3733800"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4305300"/>
                    </a:xfrm>
                    <a:prstGeom prst="rect">
                      <a:avLst/>
                    </a:prstGeom>
                    <a:noFill/>
                    <a:ln>
                      <a:noFill/>
                    </a:ln>
                  </pic:spPr>
                </pic:pic>
              </a:graphicData>
            </a:graphic>
          </wp:inline>
        </w:drawing>
      </w:r>
    </w:p>
    <w:p w:rsidR="007D50AE" w:rsidRDefault="007D50AE" w:rsidP="007D50AE">
      <w:r>
        <w:t xml:space="preserve">Results can be viewed by opening the Results window from the </w:t>
      </w:r>
      <w:proofErr w:type="spellStart"/>
      <w:r>
        <w:t>Geoprocessing</w:t>
      </w:r>
      <w:proofErr w:type="spellEnd"/>
      <w:r>
        <w:t xml:space="preserve"> menu. Messages will describe the current status of the process and will list any error that may be encountered.</w:t>
      </w:r>
    </w:p>
    <w:p w:rsidR="002E2D94" w:rsidRDefault="006D3618">
      <w:r>
        <w:rPr>
          <w:noProof/>
        </w:rPr>
        <w:lastRenderedPageBreak/>
        <w:drawing>
          <wp:inline distT="0" distB="0" distL="0" distR="0">
            <wp:extent cx="5935980" cy="35204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520440"/>
                    </a:xfrm>
                    <a:prstGeom prst="rect">
                      <a:avLst/>
                    </a:prstGeom>
                    <a:noFill/>
                    <a:ln>
                      <a:noFill/>
                    </a:ln>
                  </pic:spPr>
                </pic:pic>
              </a:graphicData>
            </a:graphic>
          </wp:inline>
        </w:drawing>
      </w:r>
    </w:p>
    <w:p w:rsidR="002E2D94" w:rsidRDefault="002E2D94"/>
    <w:p w:rsidR="006D3618" w:rsidRDefault="006D3618" w:rsidP="006D3618">
      <w:pPr>
        <w:rPr>
          <w:sz w:val="24"/>
          <w:szCs w:val="24"/>
        </w:rPr>
      </w:pPr>
    </w:p>
    <w:p w:rsidR="006D3618" w:rsidRPr="00F83C66" w:rsidRDefault="006D3618" w:rsidP="006D3618">
      <w:pPr>
        <w:pStyle w:val="Subtitle"/>
      </w:pPr>
      <w:r>
        <w:t>Related Features Buffer Tool Input Parameters</w:t>
      </w:r>
    </w:p>
    <w:p w:rsidR="006D3618" w:rsidRDefault="006D3618" w:rsidP="006D3618">
      <w:pPr>
        <w:rPr>
          <w:sz w:val="24"/>
          <w:szCs w:val="24"/>
        </w:rPr>
      </w:pPr>
    </w:p>
    <w:p w:rsidR="006D3618" w:rsidRPr="00CA1899" w:rsidRDefault="006D3618" w:rsidP="006D3618">
      <w:pPr>
        <w:rPr>
          <w:b/>
          <w:sz w:val="24"/>
          <w:szCs w:val="24"/>
        </w:rPr>
      </w:pPr>
      <w:r w:rsidRPr="00CA1899">
        <w:rPr>
          <w:b/>
          <w:sz w:val="24"/>
          <w:szCs w:val="24"/>
        </w:rPr>
        <w:t xml:space="preserve">Input </w:t>
      </w:r>
      <w:r>
        <w:rPr>
          <w:b/>
          <w:sz w:val="24"/>
          <w:szCs w:val="24"/>
        </w:rPr>
        <w:t>Table Containing Iden</w:t>
      </w:r>
      <w:r w:rsidR="00FD1FCC">
        <w:rPr>
          <w:b/>
          <w:sz w:val="24"/>
          <w:szCs w:val="24"/>
        </w:rPr>
        <w:t>t</w:t>
      </w:r>
      <w:r>
        <w:rPr>
          <w:b/>
          <w:sz w:val="24"/>
          <w:szCs w:val="24"/>
        </w:rPr>
        <w:t>ifiers</w:t>
      </w:r>
    </w:p>
    <w:p w:rsidR="002E2D94" w:rsidRDefault="006D3618" w:rsidP="006D3618">
      <w:r w:rsidRPr="00CA1899">
        <w:rPr>
          <w:sz w:val="24"/>
          <w:szCs w:val="24"/>
        </w:rPr>
        <w:t xml:space="preserve">This is a </w:t>
      </w:r>
      <w:r>
        <w:rPr>
          <w:sz w:val="24"/>
          <w:szCs w:val="24"/>
        </w:rPr>
        <w:t>stand</w:t>
      </w:r>
      <w:r w:rsidR="0086111C">
        <w:rPr>
          <w:sz w:val="24"/>
          <w:szCs w:val="24"/>
        </w:rPr>
        <w:t xml:space="preserve">-alone </w:t>
      </w:r>
      <w:r>
        <w:rPr>
          <w:sz w:val="24"/>
          <w:szCs w:val="24"/>
        </w:rPr>
        <w:t>table which contains the identifiers that tool will use for selecting points and lines.</w:t>
      </w:r>
    </w:p>
    <w:p w:rsidR="006D3618" w:rsidRDefault="006D3618" w:rsidP="006D3618">
      <w:pPr>
        <w:rPr>
          <w:sz w:val="24"/>
          <w:szCs w:val="24"/>
        </w:rPr>
      </w:pPr>
    </w:p>
    <w:p w:rsidR="006D3618" w:rsidRPr="00CA1899" w:rsidRDefault="006D3618" w:rsidP="006D3618">
      <w:pPr>
        <w:rPr>
          <w:b/>
          <w:sz w:val="24"/>
          <w:szCs w:val="24"/>
        </w:rPr>
      </w:pPr>
      <w:r w:rsidRPr="00CA1899">
        <w:rPr>
          <w:b/>
          <w:sz w:val="24"/>
          <w:szCs w:val="24"/>
        </w:rPr>
        <w:t xml:space="preserve">Input </w:t>
      </w:r>
      <w:r>
        <w:rPr>
          <w:b/>
          <w:sz w:val="24"/>
          <w:szCs w:val="24"/>
        </w:rPr>
        <w:t>Table Field</w:t>
      </w:r>
    </w:p>
    <w:p w:rsidR="006D3618" w:rsidRDefault="006D3618" w:rsidP="006D3618">
      <w:r w:rsidRPr="00CA1899">
        <w:rPr>
          <w:sz w:val="24"/>
          <w:szCs w:val="24"/>
        </w:rPr>
        <w:t xml:space="preserve">This is </w:t>
      </w:r>
      <w:r>
        <w:rPr>
          <w:sz w:val="24"/>
          <w:szCs w:val="24"/>
        </w:rPr>
        <w:t>a text field contained in the ID Table which stores identifiers. All of the identifiers in the ID Table will be processed by the Related Features Buffer Tool.</w:t>
      </w:r>
    </w:p>
    <w:p w:rsidR="0086111C" w:rsidRPr="0086111C" w:rsidRDefault="0086111C" w:rsidP="006D3618"/>
    <w:p w:rsidR="006D3618" w:rsidRPr="00CA1899" w:rsidRDefault="006D3618" w:rsidP="006D3618">
      <w:pPr>
        <w:rPr>
          <w:b/>
          <w:sz w:val="24"/>
          <w:szCs w:val="24"/>
        </w:rPr>
      </w:pPr>
      <w:r w:rsidRPr="00CA1899">
        <w:rPr>
          <w:b/>
          <w:sz w:val="24"/>
          <w:szCs w:val="24"/>
        </w:rPr>
        <w:t xml:space="preserve">Input </w:t>
      </w:r>
      <w:r>
        <w:rPr>
          <w:b/>
          <w:sz w:val="24"/>
          <w:szCs w:val="24"/>
        </w:rPr>
        <w:t>Point Features</w:t>
      </w:r>
    </w:p>
    <w:p w:rsidR="006D3618" w:rsidRDefault="006D3618" w:rsidP="006D3618">
      <w:r w:rsidRPr="00CA1899">
        <w:rPr>
          <w:sz w:val="24"/>
          <w:szCs w:val="24"/>
        </w:rPr>
        <w:t xml:space="preserve">This is a </w:t>
      </w:r>
      <w:r>
        <w:rPr>
          <w:sz w:val="24"/>
          <w:szCs w:val="24"/>
        </w:rPr>
        <w:t>point</w:t>
      </w:r>
      <w:r w:rsidRPr="00CA1899">
        <w:rPr>
          <w:sz w:val="24"/>
          <w:szCs w:val="24"/>
        </w:rPr>
        <w:t xml:space="preserve"> feature class </w:t>
      </w:r>
      <w:r>
        <w:rPr>
          <w:sz w:val="24"/>
          <w:szCs w:val="24"/>
        </w:rPr>
        <w:t xml:space="preserve">or feature layer </w:t>
      </w:r>
      <w:r w:rsidRPr="00CA1899">
        <w:rPr>
          <w:sz w:val="24"/>
          <w:szCs w:val="24"/>
        </w:rPr>
        <w:t xml:space="preserve">which </w:t>
      </w:r>
      <w:r>
        <w:rPr>
          <w:sz w:val="24"/>
          <w:szCs w:val="24"/>
        </w:rPr>
        <w:t>contains the points with identifiers that match the identifiers stored in the ID Table.</w:t>
      </w:r>
    </w:p>
    <w:p w:rsidR="006D3618" w:rsidRDefault="006D3618" w:rsidP="006D3618">
      <w:pPr>
        <w:rPr>
          <w:sz w:val="24"/>
          <w:szCs w:val="24"/>
        </w:rPr>
      </w:pPr>
    </w:p>
    <w:p w:rsidR="006D3618" w:rsidRPr="00CA1899" w:rsidRDefault="006D3618" w:rsidP="006D3618">
      <w:pPr>
        <w:rPr>
          <w:b/>
          <w:sz w:val="24"/>
          <w:szCs w:val="24"/>
        </w:rPr>
      </w:pPr>
      <w:r w:rsidRPr="00CA1899">
        <w:rPr>
          <w:b/>
          <w:sz w:val="24"/>
          <w:szCs w:val="24"/>
        </w:rPr>
        <w:t xml:space="preserve">Input </w:t>
      </w:r>
      <w:r>
        <w:rPr>
          <w:b/>
          <w:sz w:val="24"/>
          <w:szCs w:val="24"/>
        </w:rPr>
        <w:t>Point ID Field</w:t>
      </w:r>
    </w:p>
    <w:p w:rsidR="006D3618" w:rsidRDefault="006D3618" w:rsidP="006D3618">
      <w:pPr>
        <w:rPr>
          <w:sz w:val="24"/>
          <w:szCs w:val="24"/>
        </w:rPr>
      </w:pPr>
      <w:r w:rsidRPr="00CA1899">
        <w:rPr>
          <w:sz w:val="24"/>
          <w:szCs w:val="24"/>
        </w:rPr>
        <w:t xml:space="preserve">This is </w:t>
      </w:r>
      <w:r>
        <w:rPr>
          <w:sz w:val="24"/>
          <w:szCs w:val="24"/>
        </w:rPr>
        <w:t xml:space="preserve">a text field contained in the Point Layer which stores identifiers. </w:t>
      </w:r>
    </w:p>
    <w:p w:rsidR="006D3618" w:rsidRDefault="006D3618" w:rsidP="006D3618">
      <w:pPr>
        <w:rPr>
          <w:sz w:val="24"/>
          <w:szCs w:val="24"/>
        </w:rPr>
      </w:pPr>
    </w:p>
    <w:p w:rsidR="006D3618" w:rsidRPr="00CA1899" w:rsidRDefault="006D3618" w:rsidP="006D3618">
      <w:pPr>
        <w:rPr>
          <w:b/>
          <w:sz w:val="24"/>
          <w:szCs w:val="24"/>
        </w:rPr>
      </w:pPr>
      <w:r w:rsidRPr="00CA1899">
        <w:rPr>
          <w:b/>
          <w:sz w:val="24"/>
          <w:szCs w:val="24"/>
        </w:rPr>
        <w:t xml:space="preserve">Input </w:t>
      </w:r>
      <w:r>
        <w:rPr>
          <w:b/>
          <w:sz w:val="24"/>
          <w:szCs w:val="24"/>
        </w:rPr>
        <w:t>Line Features</w:t>
      </w:r>
    </w:p>
    <w:p w:rsidR="006D3618" w:rsidRDefault="006D3618" w:rsidP="006D3618">
      <w:r w:rsidRPr="00CA1899">
        <w:rPr>
          <w:sz w:val="24"/>
          <w:szCs w:val="24"/>
        </w:rPr>
        <w:t xml:space="preserve">This is a </w:t>
      </w:r>
      <w:r>
        <w:rPr>
          <w:sz w:val="24"/>
          <w:szCs w:val="24"/>
        </w:rPr>
        <w:t>line</w:t>
      </w:r>
      <w:r w:rsidRPr="00CA1899">
        <w:rPr>
          <w:sz w:val="24"/>
          <w:szCs w:val="24"/>
        </w:rPr>
        <w:t xml:space="preserve"> feature class </w:t>
      </w:r>
      <w:r>
        <w:rPr>
          <w:sz w:val="24"/>
          <w:szCs w:val="24"/>
        </w:rPr>
        <w:t xml:space="preserve">or feature layer </w:t>
      </w:r>
      <w:r w:rsidRPr="00CA1899">
        <w:rPr>
          <w:sz w:val="24"/>
          <w:szCs w:val="24"/>
        </w:rPr>
        <w:t xml:space="preserve">which </w:t>
      </w:r>
      <w:r>
        <w:rPr>
          <w:sz w:val="24"/>
          <w:szCs w:val="24"/>
        </w:rPr>
        <w:t>contains the lines with identifiers that match the identifiers stored in the ID Table.</w:t>
      </w:r>
    </w:p>
    <w:p w:rsidR="006D3618" w:rsidRDefault="006D3618" w:rsidP="006D3618">
      <w:pPr>
        <w:rPr>
          <w:sz w:val="24"/>
          <w:szCs w:val="24"/>
        </w:rPr>
      </w:pPr>
    </w:p>
    <w:p w:rsidR="006D3618" w:rsidRPr="00CA1899" w:rsidRDefault="006D3618" w:rsidP="006D3618">
      <w:pPr>
        <w:rPr>
          <w:b/>
          <w:sz w:val="24"/>
          <w:szCs w:val="24"/>
        </w:rPr>
      </w:pPr>
      <w:r w:rsidRPr="00CA1899">
        <w:rPr>
          <w:b/>
          <w:sz w:val="24"/>
          <w:szCs w:val="24"/>
        </w:rPr>
        <w:t xml:space="preserve">Input </w:t>
      </w:r>
      <w:r>
        <w:rPr>
          <w:b/>
          <w:sz w:val="24"/>
          <w:szCs w:val="24"/>
        </w:rPr>
        <w:t>Line ID Field</w:t>
      </w:r>
    </w:p>
    <w:p w:rsidR="006D3618" w:rsidRDefault="006D3618" w:rsidP="006D3618">
      <w:r w:rsidRPr="00CA1899">
        <w:rPr>
          <w:sz w:val="24"/>
          <w:szCs w:val="24"/>
        </w:rPr>
        <w:t xml:space="preserve">This is </w:t>
      </w:r>
      <w:r>
        <w:rPr>
          <w:sz w:val="24"/>
          <w:szCs w:val="24"/>
        </w:rPr>
        <w:t xml:space="preserve">a text field contained in the Line Layer which stores identifiers. </w:t>
      </w:r>
    </w:p>
    <w:p w:rsidR="00FE01CD" w:rsidRDefault="00FE01CD" w:rsidP="00FE01CD">
      <w:pPr>
        <w:rPr>
          <w:sz w:val="24"/>
          <w:szCs w:val="24"/>
        </w:rPr>
      </w:pPr>
    </w:p>
    <w:p w:rsidR="00FE01CD" w:rsidRPr="00CA1899" w:rsidRDefault="00FE01CD" w:rsidP="00FE01CD">
      <w:pPr>
        <w:rPr>
          <w:b/>
          <w:sz w:val="24"/>
          <w:szCs w:val="24"/>
        </w:rPr>
      </w:pPr>
      <w:r w:rsidRPr="00CA1899">
        <w:rPr>
          <w:b/>
          <w:sz w:val="24"/>
          <w:szCs w:val="24"/>
        </w:rPr>
        <w:t xml:space="preserve">Input </w:t>
      </w:r>
      <w:r>
        <w:rPr>
          <w:b/>
          <w:sz w:val="24"/>
          <w:szCs w:val="24"/>
        </w:rPr>
        <w:t>Buffer Distance</w:t>
      </w:r>
    </w:p>
    <w:p w:rsidR="006D3618" w:rsidRDefault="00FE01CD" w:rsidP="00FE01CD">
      <w:pPr>
        <w:rPr>
          <w:sz w:val="24"/>
          <w:szCs w:val="24"/>
        </w:rPr>
      </w:pPr>
      <w:r w:rsidRPr="00CA1899">
        <w:rPr>
          <w:sz w:val="24"/>
          <w:szCs w:val="24"/>
        </w:rPr>
        <w:t xml:space="preserve">This is </w:t>
      </w:r>
      <w:r>
        <w:rPr>
          <w:sz w:val="24"/>
          <w:szCs w:val="24"/>
        </w:rPr>
        <w:t>the distance used by the Related Features Buffer Tool to buffer each point and line features that it processes. The distance must be positive and greater than zero. Use the pick list to change the units of measure for the distance, if needed.</w:t>
      </w:r>
    </w:p>
    <w:p w:rsidR="00FE01CD" w:rsidRDefault="00FE01CD" w:rsidP="00FE01CD">
      <w:pPr>
        <w:rPr>
          <w:sz w:val="24"/>
          <w:szCs w:val="24"/>
        </w:rPr>
      </w:pPr>
    </w:p>
    <w:p w:rsidR="006D3618" w:rsidRPr="00CA1899" w:rsidRDefault="006D3618" w:rsidP="006D3618">
      <w:pPr>
        <w:rPr>
          <w:b/>
          <w:sz w:val="24"/>
          <w:szCs w:val="24"/>
        </w:rPr>
      </w:pPr>
      <w:r w:rsidRPr="00CA1899">
        <w:rPr>
          <w:b/>
          <w:sz w:val="24"/>
          <w:szCs w:val="24"/>
        </w:rPr>
        <w:t xml:space="preserve">Input </w:t>
      </w:r>
      <w:r>
        <w:rPr>
          <w:b/>
          <w:sz w:val="24"/>
          <w:szCs w:val="24"/>
        </w:rPr>
        <w:t>Polygon Features</w:t>
      </w:r>
    </w:p>
    <w:p w:rsidR="006D3618" w:rsidRDefault="006D3618" w:rsidP="006D3618">
      <w:r w:rsidRPr="00CA1899">
        <w:rPr>
          <w:sz w:val="24"/>
          <w:szCs w:val="24"/>
        </w:rPr>
        <w:t xml:space="preserve">This is a </w:t>
      </w:r>
      <w:r>
        <w:rPr>
          <w:sz w:val="24"/>
          <w:szCs w:val="24"/>
        </w:rPr>
        <w:t>polygon</w:t>
      </w:r>
      <w:r w:rsidRPr="00CA1899">
        <w:rPr>
          <w:sz w:val="24"/>
          <w:szCs w:val="24"/>
        </w:rPr>
        <w:t xml:space="preserve"> feature class </w:t>
      </w:r>
      <w:r>
        <w:rPr>
          <w:sz w:val="24"/>
          <w:szCs w:val="24"/>
        </w:rPr>
        <w:t>or feature layer. Polygons generated by the Related Features Buffer Tool will be appended into this data set.</w:t>
      </w:r>
    </w:p>
    <w:p w:rsidR="006D3618" w:rsidRDefault="006D3618" w:rsidP="006D3618">
      <w:pPr>
        <w:rPr>
          <w:sz w:val="24"/>
          <w:szCs w:val="24"/>
        </w:rPr>
      </w:pPr>
    </w:p>
    <w:p w:rsidR="006D3618" w:rsidRPr="00CA1899" w:rsidRDefault="006D3618" w:rsidP="006D3618">
      <w:pPr>
        <w:rPr>
          <w:b/>
          <w:sz w:val="24"/>
          <w:szCs w:val="24"/>
        </w:rPr>
      </w:pPr>
      <w:r w:rsidRPr="00CA1899">
        <w:rPr>
          <w:b/>
          <w:sz w:val="24"/>
          <w:szCs w:val="24"/>
        </w:rPr>
        <w:t xml:space="preserve">Input </w:t>
      </w:r>
      <w:r>
        <w:rPr>
          <w:b/>
          <w:sz w:val="24"/>
          <w:szCs w:val="24"/>
        </w:rPr>
        <w:t>Polygon ID Field</w:t>
      </w:r>
    </w:p>
    <w:p w:rsidR="006D3618" w:rsidRDefault="006D3618" w:rsidP="006D3618">
      <w:r w:rsidRPr="00CA1899">
        <w:rPr>
          <w:sz w:val="24"/>
          <w:szCs w:val="24"/>
        </w:rPr>
        <w:t xml:space="preserve">This is </w:t>
      </w:r>
      <w:r>
        <w:rPr>
          <w:sz w:val="24"/>
          <w:szCs w:val="24"/>
        </w:rPr>
        <w:t xml:space="preserve">a text field contained in the Polygon Layer which stores identifiers. </w:t>
      </w:r>
    </w:p>
    <w:p w:rsidR="006D3618" w:rsidRPr="00FD1FCC" w:rsidRDefault="006D3618" w:rsidP="006D3618">
      <w:pPr>
        <w:rPr>
          <w:sz w:val="24"/>
          <w:szCs w:val="24"/>
        </w:rPr>
      </w:pPr>
    </w:p>
    <w:p w:rsidR="002E2D94" w:rsidRDefault="00FD1FCC">
      <w:pPr>
        <w:rPr>
          <w:sz w:val="24"/>
          <w:szCs w:val="24"/>
        </w:rPr>
      </w:pPr>
      <w:r w:rsidRPr="00FD1FCC">
        <w:rPr>
          <w:sz w:val="24"/>
          <w:szCs w:val="24"/>
        </w:rPr>
        <w:t xml:space="preserve">In addition to the input parameters the Related Features Buffer Tool </w:t>
      </w:r>
      <w:r w:rsidR="00964FC7">
        <w:rPr>
          <w:sz w:val="24"/>
          <w:szCs w:val="24"/>
        </w:rPr>
        <w:t>outputs the modified polygon feature layer</w:t>
      </w:r>
      <w:r w:rsidRPr="00FD1FCC">
        <w:rPr>
          <w:sz w:val="24"/>
          <w:szCs w:val="24"/>
        </w:rPr>
        <w:t>.</w:t>
      </w:r>
    </w:p>
    <w:p w:rsidR="00FD1FCC" w:rsidRDefault="00FD1FCC">
      <w:pPr>
        <w:rPr>
          <w:sz w:val="24"/>
          <w:szCs w:val="24"/>
        </w:rPr>
      </w:pPr>
    </w:p>
    <w:p w:rsidR="00FD1FCC" w:rsidRDefault="00FD1FCC" w:rsidP="00FD1FCC">
      <w:pPr>
        <w:rPr>
          <w:sz w:val="24"/>
          <w:szCs w:val="24"/>
        </w:rPr>
      </w:pPr>
    </w:p>
    <w:p w:rsidR="00FD1FCC" w:rsidRPr="00F83C66" w:rsidRDefault="00FD1FCC" w:rsidP="00FD1FCC">
      <w:pPr>
        <w:pStyle w:val="Subtitle"/>
      </w:pPr>
      <w:r>
        <w:t>How the Related Features Buffer Tool Works</w:t>
      </w:r>
    </w:p>
    <w:p w:rsidR="00FD1FCC" w:rsidRDefault="00FD1FCC" w:rsidP="00FD1FCC">
      <w:pPr>
        <w:rPr>
          <w:sz w:val="24"/>
          <w:szCs w:val="24"/>
        </w:rPr>
      </w:pPr>
    </w:p>
    <w:p w:rsidR="004D725B" w:rsidRDefault="00FD1FCC" w:rsidP="00FD1FCC">
      <w:pPr>
        <w:rPr>
          <w:sz w:val="24"/>
          <w:szCs w:val="24"/>
        </w:rPr>
      </w:pPr>
      <w:r>
        <w:rPr>
          <w:sz w:val="24"/>
          <w:szCs w:val="24"/>
        </w:rPr>
        <w:t>When the Related Features Buffer Tool begins to process it first open</w:t>
      </w:r>
      <w:r w:rsidR="00964FC7">
        <w:rPr>
          <w:sz w:val="24"/>
          <w:szCs w:val="24"/>
        </w:rPr>
        <w:t>s</w:t>
      </w:r>
      <w:r>
        <w:rPr>
          <w:sz w:val="24"/>
          <w:szCs w:val="24"/>
        </w:rPr>
        <w:t xml:space="preserve"> the ID Table and reads all of the ident</w:t>
      </w:r>
      <w:r w:rsidR="00964FC7">
        <w:rPr>
          <w:sz w:val="24"/>
          <w:szCs w:val="24"/>
        </w:rPr>
        <w:t>ifiers contained in</w:t>
      </w:r>
      <w:r>
        <w:rPr>
          <w:sz w:val="24"/>
          <w:szCs w:val="24"/>
        </w:rPr>
        <w:t xml:space="preserve"> the ID Field.</w:t>
      </w:r>
      <w:r w:rsidR="00964FC7">
        <w:rPr>
          <w:sz w:val="24"/>
          <w:szCs w:val="24"/>
        </w:rPr>
        <w:t xml:space="preserve"> Each identifier is used to select points and lines from the point and line feature layers. The selected features are buffered using the distance parameter and the resulting buffers are combined into a multi-part polygon which is appended into the polygon feature class. Once an identifier from the ID Table has been finished the process continues with the next identifier.</w:t>
      </w:r>
    </w:p>
    <w:p w:rsidR="004D725B" w:rsidRDefault="004D725B" w:rsidP="00FD1FCC">
      <w:pPr>
        <w:rPr>
          <w:sz w:val="24"/>
          <w:szCs w:val="24"/>
        </w:rPr>
      </w:pPr>
      <w:r>
        <w:rPr>
          <w:noProof/>
          <w:sz w:val="24"/>
          <w:szCs w:val="24"/>
        </w:rPr>
        <w:drawing>
          <wp:inline distT="0" distB="0" distL="0" distR="0">
            <wp:extent cx="5943600" cy="3710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964FC7" w:rsidRDefault="00964FC7" w:rsidP="00FD1FCC">
      <w:pPr>
        <w:rPr>
          <w:sz w:val="24"/>
          <w:szCs w:val="24"/>
        </w:rPr>
      </w:pPr>
    </w:p>
    <w:p w:rsidR="00964FC7" w:rsidRPr="00FD1FCC" w:rsidRDefault="00964FC7" w:rsidP="00FD1FCC">
      <w:pPr>
        <w:rPr>
          <w:sz w:val="24"/>
          <w:szCs w:val="24"/>
        </w:rPr>
      </w:pPr>
    </w:p>
    <w:sectPr w:rsidR="00964FC7" w:rsidRPr="00FD1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23286"/>
    <w:multiLevelType w:val="hybridMultilevel"/>
    <w:tmpl w:val="D8F0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2646F2"/>
    <w:multiLevelType w:val="hybridMultilevel"/>
    <w:tmpl w:val="8A7A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491590"/>
    <w:multiLevelType w:val="hybridMultilevel"/>
    <w:tmpl w:val="E87E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6E5C67"/>
    <w:multiLevelType w:val="hybridMultilevel"/>
    <w:tmpl w:val="6D3CF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243A5F"/>
    <w:multiLevelType w:val="hybridMultilevel"/>
    <w:tmpl w:val="237A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6E9"/>
    <w:rsid w:val="0000222E"/>
    <w:rsid w:val="00165BFC"/>
    <w:rsid w:val="0022728A"/>
    <w:rsid w:val="002E2D94"/>
    <w:rsid w:val="00337B4A"/>
    <w:rsid w:val="003B0317"/>
    <w:rsid w:val="0044693F"/>
    <w:rsid w:val="004D725B"/>
    <w:rsid w:val="00593E00"/>
    <w:rsid w:val="006D3618"/>
    <w:rsid w:val="00705E5E"/>
    <w:rsid w:val="00781AD8"/>
    <w:rsid w:val="007A6450"/>
    <w:rsid w:val="007D50AE"/>
    <w:rsid w:val="007D7759"/>
    <w:rsid w:val="0086111C"/>
    <w:rsid w:val="009042DB"/>
    <w:rsid w:val="00964FC7"/>
    <w:rsid w:val="009D5D7C"/>
    <w:rsid w:val="00A316E9"/>
    <w:rsid w:val="00A33812"/>
    <w:rsid w:val="00AD7AAD"/>
    <w:rsid w:val="00B251B1"/>
    <w:rsid w:val="00B77ACB"/>
    <w:rsid w:val="00B82C13"/>
    <w:rsid w:val="00CA1899"/>
    <w:rsid w:val="00CA7485"/>
    <w:rsid w:val="00D257E1"/>
    <w:rsid w:val="00E40D89"/>
    <w:rsid w:val="00F83C66"/>
    <w:rsid w:val="00FD1FCC"/>
    <w:rsid w:val="00FE0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D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72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1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51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D9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5D7C"/>
    <w:pPr>
      <w:ind w:left="720"/>
      <w:contextualSpacing/>
    </w:pPr>
  </w:style>
  <w:style w:type="paragraph" w:styleId="BalloonText">
    <w:name w:val="Balloon Text"/>
    <w:basedOn w:val="Normal"/>
    <w:link w:val="BalloonTextChar"/>
    <w:uiPriority w:val="99"/>
    <w:semiHidden/>
    <w:unhideWhenUsed/>
    <w:rsid w:val="009D5D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D7C"/>
    <w:rPr>
      <w:rFonts w:ascii="Tahoma" w:hAnsi="Tahoma" w:cs="Tahoma"/>
      <w:sz w:val="16"/>
      <w:szCs w:val="16"/>
    </w:rPr>
  </w:style>
  <w:style w:type="table" w:styleId="TableGrid">
    <w:name w:val="Table Grid"/>
    <w:basedOn w:val="TableNormal"/>
    <w:uiPriority w:val="59"/>
    <w:rsid w:val="00705E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A1899"/>
    <w:pPr>
      <w:spacing w:after="0" w:line="240" w:lineRule="auto"/>
    </w:pPr>
  </w:style>
  <w:style w:type="paragraph" w:styleId="Title">
    <w:name w:val="Title"/>
    <w:basedOn w:val="Normal"/>
    <w:next w:val="Normal"/>
    <w:link w:val="TitleChar"/>
    <w:uiPriority w:val="10"/>
    <w:qFormat/>
    <w:rsid w:val="00165B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5BF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65B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5BFC"/>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272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51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51B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D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72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1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51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D9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5D7C"/>
    <w:pPr>
      <w:ind w:left="720"/>
      <w:contextualSpacing/>
    </w:pPr>
  </w:style>
  <w:style w:type="paragraph" w:styleId="BalloonText">
    <w:name w:val="Balloon Text"/>
    <w:basedOn w:val="Normal"/>
    <w:link w:val="BalloonTextChar"/>
    <w:uiPriority w:val="99"/>
    <w:semiHidden/>
    <w:unhideWhenUsed/>
    <w:rsid w:val="009D5D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D7C"/>
    <w:rPr>
      <w:rFonts w:ascii="Tahoma" w:hAnsi="Tahoma" w:cs="Tahoma"/>
      <w:sz w:val="16"/>
      <w:szCs w:val="16"/>
    </w:rPr>
  </w:style>
  <w:style w:type="table" w:styleId="TableGrid">
    <w:name w:val="Table Grid"/>
    <w:basedOn w:val="TableNormal"/>
    <w:uiPriority w:val="59"/>
    <w:rsid w:val="00705E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A1899"/>
    <w:pPr>
      <w:spacing w:after="0" w:line="240" w:lineRule="auto"/>
    </w:pPr>
  </w:style>
  <w:style w:type="paragraph" w:styleId="Title">
    <w:name w:val="Title"/>
    <w:basedOn w:val="Normal"/>
    <w:next w:val="Normal"/>
    <w:link w:val="TitleChar"/>
    <w:uiPriority w:val="10"/>
    <w:qFormat/>
    <w:rsid w:val="00165B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5BF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65B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5BFC"/>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272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51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51B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9052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Warford</dc:creator>
  <cp:lastModifiedBy>Robert Warford</cp:lastModifiedBy>
  <cp:revision>2</cp:revision>
  <dcterms:created xsi:type="dcterms:W3CDTF">2013-10-04T19:35:00Z</dcterms:created>
  <dcterms:modified xsi:type="dcterms:W3CDTF">2013-10-04T19:35:00Z</dcterms:modified>
</cp:coreProperties>
</file>