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viewer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5BC83" w14:textId="09F41420" w:rsidR="00AC1B16" w:rsidRDefault="006977DF" w:rsidP="003B1781">
      <w:pPr>
        <w:pStyle w:val="Title"/>
      </w:pPr>
      <w:r>
        <w:t>Create EDGIS.FLISR_</w:t>
      </w:r>
      <w:r w:rsidR="0059593B">
        <w:t>DONOT</w:t>
      </w:r>
      <w:r>
        <w:t>BACKFEED table</w:t>
      </w:r>
    </w:p>
    <w:p w14:paraId="0AAB43FA" w14:textId="77777777" w:rsidR="00595824" w:rsidRPr="00595824" w:rsidRDefault="00595824" w:rsidP="00595824">
      <w:pPr>
        <w:pStyle w:val="Heading1"/>
      </w:pPr>
      <w:r w:rsidRPr="00595824">
        <w:t>Document Change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6"/>
        <w:gridCol w:w="900"/>
        <w:gridCol w:w="1081"/>
        <w:gridCol w:w="4925"/>
      </w:tblGrid>
      <w:tr w:rsidR="00595824" w:rsidRPr="00595824" w14:paraId="7980140C" w14:textId="77777777" w:rsidTr="00401265">
        <w:trPr>
          <w:tblHeader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C0C0C0"/>
          </w:tcPr>
          <w:p w14:paraId="175682B5" w14:textId="77777777" w:rsidR="00595824" w:rsidRPr="00595824" w:rsidRDefault="00595824" w:rsidP="00595824">
            <w:pPr>
              <w:spacing w:before="120" w:after="120" w:line="280" w:lineRule="atLeast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595824">
              <w:rPr>
                <w:rFonts w:ascii="Calibri" w:eastAsia="Times New Roman" w:hAnsi="Calibri" w:cs="Calibri"/>
                <w:b/>
                <w:sz w:val="20"/>
                <w:szCs w:val="20"/>
              </w:rPr>
              <w:t>Author/Contributor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C0C0C0"/>
          </w:tcPr>
          <w:p w14:paraId="7274D45A" w14:textId="77777777" w:rsidR="00595824" w:rsidRPr="00595824" w:rsidRDefault="00595824" w:rsidP="00595824">
            <w:pPr>
              <w:spacing w:before="120" w:after="120" w:line="280" w:lineRule="atLeast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595824">
              <w:rPr>
                <w:rFonts w:ascii="Calibri" w:eastAsia="Times New Roman" w:hAnsi="Calibri" w:cs="Calibri"/>
                <w:b/>
                <w:sz w:val="20"/>
                <w:szCs w:val="20"/>
              </w:rPr>
              <w:t>Version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C0C0C0"/>
          </w:tcPr>
          <w:p w14:paraId="1E599AF0" w14:textId="77777777" w:rsidR="00595824" w:rsidRPr="00595824" w:rsidRDefault="00595824" w:rsidP="00595824">
            <w:pPr>
              <w:spacing w:before="120" w:after="120" w:line="280" w:lineRule="atLeast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595824">
              <w:rPr>
                <w:rFonts w:ascii="Calibri" w:eastAsia="Times New Roman" w:hAnsi="Calibri" w:cs="Calibri"/>
                <w:b/>
                <w:sz w:val="20"/>
                <w:szCs w:val="20"/>
              </w:rPr>
              <w:t>Date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shd w:val="clear" w:color="auto" w:fill="C0C0C0"/>
          </w:tcPr>
          <w:p w14:paraId="5A56C47E" w14:textId="77777777" w:rsidR="00595824" w:rsidRPr="00595824" w:rsidRDefault="00595824" w:rsidP="00595824">
            <w:pPr>
              <w:spacing w:before="120" w:after="120" w:line="280" w:lineRule="atLeast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595824"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 of Changes</w:t>
            </w:r>
          </w:p>
        </w:tc>
      </w:tr>
      <w:tr w:rsidR="00595824" w:rsidRPr="00595824" w14:paraId="0084A586" w14:textId="77777777" w:rsidTr="00401265">
        <w:tc>
          <w:tcPr>
            <w:tcW w:w="2340" w:type="dxa"/>
            <w:tcBorders>
              <w:top w:val="single" w:sz="4" w:space="0" w:color="auto"/>
              <w:left w:val="single" w:sz="2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</w:tcPr>
          <w:p w14:paraId="604F72B5" w14:textId="06E357F5" w:rsidR="00595824" w:rsidRPr="00595824" w:rsidRDefault="00770665" w:rsidP="00595824">
            <w:pPr>
              <w:spacing w:after="0" w:line="280" w:lineRule="atLeas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Derek Fletcher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</w:tcPr>
          <w:p w14:paraId="73C32B38" w14:textId="6F5D8931" w:rsidR="00595824" w:rsidRPr="00595824" w:rsidRDefault="00173D2E" w:rsidP="00595824">
            <w:pPr>
              <w:spacing w:after="0" w:line="280" w:lineRule="atLeas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</w:tcPr>
          <w:p w14:paraId="48088CEE" w14:textId="4626D5B7" w:rsidR="00595824" w:rsidRPr="00595824" w:rsidRDefault="000953B4" w:rsidP="00595824">
            <w:pPr>
              <w:spacing w:after="0" w:line="280" w:lineRule="atLeas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5/11</w:t>
            </w:r>
            <w:r w:rsidR="0073285D">
              <w:rPr>
                <w:rFonts w:ascii="Calibri" w:eastAsia="Times New Roman" w:hAnsi="Calibri" w:cs="Calibri"/>
                <w:sz w:val="20"/>
                <w:szCs w:val="20"/>
              </w:rPr>
              <w:t>/2020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14:paraId="7E8C52C4" w14:textId="55A98057" w:rsidR="00595824" w:rsidRPr="00595824" w:rsidRDefault="00595824" w:rsidP="00595824">
            <w:pPr>
              <w:spacing w:after="0" w:line="280" w:lineRule="atLeas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95824" w:rsidRPr="00595824" w14:paraId="0FAA8E21" w14:textId="77777777" w:rsidTr="00401265">
        <w:tc>
          <w:tcPr>
            <w:tcW w:w="2340" w:type="dxa"/>
            <w:tcBorders>
              <w:top w:val="single" w:sz="6" w:space="0" w:color="808080" w:themeColor="background1" w:themeShade="80"/>
              <w:left w:val="single" w:sz="2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</w:tcPr>
          <w:p w14:paraId="03111976" w14:textId="6363B811" w:rsidR="00595824" w:rsidRPr="00595824" w:rsidRDefault="00FC67FE" w:rsidP="00595824">
            <w:pPr>
              <w:spacing w:after="0" w:line="280" w:lineRule="atLeas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Derek Fletcher</w:t>
            </w:r>
          </w:p>
        </w:tc>
        <w:tc>
          <w:tcPr>
            <w:tcW w:w="90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</w:tcPr>
          <w:p w14:paraId="0FA13138" w14:textId="16FBE9B1" w:rsidR="00595824" w:rsidRPr="00595824" w:rsidRDefault="00FC67FE" w:rsidP="00595824">
            <w:pPr>
              <w:spacing w:after="0" w:line="280" w:lineRule="atLeas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1.1</w:t>
            </w:r>
          </w:p>
        </w:tc>
        <w:tc>
          <w:tcPr>
            <w:tcW w:w="90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</w:tcPr>
          <w:p w14:paraId="2D90EED7" w14:textId="5D6B50CC" w:rsidR="00595824" w:rsidRPr="00595824" w:rsidRDefault="00FC67FE" w:rsidP="00595824">
            <w:pPr>
              <w:spacing w:after="0" w:line="280" w:lineRule="atLeas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6/16/2020</w:t>
            </w:r>
          </w:p>
        </w:tc>
        <w:tc>
          <w:tcPr>
            <w:tcW w:w="495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14:paraId="5740EC90" w14:textId="7C3CDFD8" w:rsidR="00595824" w:rsidRPr="00595824" w:rsidRDefault="00FC67FE" w:rsidP="00595824">
            <w:pPr>
              <w:spacing w:after="0" w:line="280" w:lineRule="atLeas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New process description</w:t>
            </w:r>
          </w:p>
        </w:tc>
      </w:tr>
    </w:tbl>
    <w:p w14:paraId="0326307C" w14:textId="60EE2CFA" w:rsidR="008C49CC" w:rsidRPr="00595824" w:rsidRDefault="008C49CC" w:rsidP="008C49CC">
      <w:pPr>
        <w:pStyle w:val="Heading1"/>
      </w:pPr>
      <w:r>
        <w:t>Stakeholder Details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9"/>
        <w:gridCol w:w="2238"/>
        <w:gridCol w:w="990"/>
        <w:gridCol w:w="4045"/>
      </w:tblGrid>
      <w:tr w:rsidR="001C0A11" w:rsidRPr="00595824" w14:paraId="6D22D24D" w14:textId="77777777" w:rsidTr="001C0A11">
        <w:trPr>
          <w:tblHeader/>
        </w:trPr>
        <w:tc>
          <w:tcPr>
            <w:tcW w:w="1969" w:type="dxa"/>
            <w:tcBorders>
              <w:bottom w:val="single" w:sz="4" w:space="0" w:color="auto"/>
            </w:tcBorders>
            <w:shd w:val="clear" w:color="auto" w:fill="C0C0C0"/>
          </w:tcPr>
          <w:p w14:paraId="6B1EB6A6" w14:textId="19940177" w:rsidR="001C0A11" w:rsidRPr="00595824" w:rsidRDefault="001C0A11" w:rsidP="00233D06">
            <w:pPr>
              <w:spacing w:before="120" w:after="120" w:line="280" w:lineRule="atLeast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Stakeholder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shd w:val="clear" w:color="auto" w:fill="C0C0C0"/>
          </w:tcPr>
          <w:p w14:paraId="0CE2E4BF" w14:textId="467EB45C" w:rsidR="001C0A11" w:rsidRDefault="001C0A11" w:rsidP="00233D06">
            <w:pPr>
              <w:spacing w:before="120" w:after="120" w:line="280" w:lineRule="atLeast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Title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C0C0C0"/>
          </w:tcPr>
          <w:p w14:paraId="1451E197" w14:textId="0F624499" w:rsidR="001C0A11" w:rsidRPr="00595824" w:rsidRDefault="001C0A11" w:rsidP="00233D06">
            <w:pPr>
              <w:spacing w:before="120" w:after="120" w:line="280" w:lineRule="atLeast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LA</w:t>
            </w:r>
            <w:r w:rsidR="00E72BD5">
              <w:rPr>
                <w:rFonts w:ascii="Calibri" w:eastAsia="Times New Roman" w:hAnsi="Calibri" w:cs="Calibri"/>
                <w:b/>
                <w:sz w:val="20"/>
                <w:szCs w:val="20"/>
              </w:rPr>
              <w:t>N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C0C0C0"/>
          </w:tcPr>
          <w:p w14:paraId="24481BD3" w14:textId="2961258F" w:rsidR="001C0A11" w:rsidRPr="00595824" w:rsidRDefault="001C0A11" w:rsidP="00233D06">
            <w:pPr>
              <w:spacing w:before="120" w:after="120" w:line="280" w:lineRule="atLeast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Role Description for Design</w:t>
            </w:r>
          </w:p>
        </w:tc>
      </w:tr>
      <w:tr w:rsidR="001C0A11" w:rsidRPr="00595824" w14:paraId="5D78F713" w14:textId="77777777" w:rsidTr="001C0A11">
        <w:tc>
          <w:tcPr>
            <w:tcW w:w="1969" w:type="dxa"/>
            <w:tcBorders>
              <w:top w:val="single" w:sz="4" w:space="0" w:color="auto"/>
              <w:left w:val="single" w:sz="2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</w:tcPr>
          <w:p w14:paraId="6BEAD6B8" w14:textId="19D76F7E" w:rsidR="001C0A11" w:rsidRPr="00595824" w:rsidRDefault="00173D2E" w:rsidP="00233D06">
            <w:pPr>
              <w:spacing w:after="0" w:line="280" w:lineRule="atLeas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Derek Fletcher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8E6D1AB" w14:textId="4B256A9E" w:rsidR="001C0A11" w:rsidRPr="00595824" w:rsidRDefault="00770665" w:rsidP="00233D06">
            <w:pPr>
              <w:spacing w:after="0" w:line="280" w:lineRule="atLeas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ADMS Data Lead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</w:tcPr>
          <w:p w14:paraId="2B3C4FB3" w14:textId="2A2B0964" w:rsidR="001C0A11" w:rsidRPr="00595824" w:rsidRDefault="00770665" w:rsidP="00233D06">
            <w:pPr>
              <w:spacing w:after="0" w:line="280" w:lineRule="atLeas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DMFM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</w:tcPr>
          <w:p w14:paraId="43CA4D6F" w14:textId="1E631176" w:rsidR="001C0A11" w:rsidRPr="00595824" w:rsidRDefault="00704938" w:rsidP="00233D06">
            <w:pPr>
              <w:spacing w:after="0" w:line="280" w:lineRule="atLeas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Project Manager</w:t>
            </w:r>
          </w:p>
        </w:tc>
      </w:tr>
      <w:tr w:rsidR="001C0A11" w:rsidRPr="00595824" w14:paraId="390F6189" w14:textId="77777777" w:rsidTr="001C0A11">
        <w:tc>
          <w:tcPr>
            <w:tcW w:w="1969" w:type="dxa"/>
            <w:tcBorders>
              <w:top w:val="single" w:sz="6" w:space="0" w:color="808080" w:themeColor="background1" w:themeShade="80"/>
              <w:left w:val="single" w:sz="2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</w:tcPr>
          <w:p w14:paraId="04AB790F" w14:textId="42BB73B5" w:rsidR="001C0A11" w:rsidRPr="00595824" w:rsidRDefault="00173D2E" w:rsidP="00233D06">
            <w:pPr>
              <w:spacing w:after="0" w:line="280" w:lineRule="atLeas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David Gonzalez</w:t>
            </w:r>
          </w:p>
        </w:tc>
        <w:tc>
          <w:tcPr>
            <w:tcW w:w="2238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72C490D" w14:textId="4FF97EB8" w:rsidR="001C0A11" w:rsidRPr="00595824" w:rsidRDefault="00770665" w:rsidP="00233D06">
            <w:pPr>
              <w:spacing w:after="0" w:line="280" w:lineRule="atLeast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Dist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Ops Engineer</w:t>
            </w:r>
          </w:p>
        </w:tc>
        <w:tc>
          <w:tcPr>
            <w:tcW w:w="99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</w:tcPr>
          <w:p w14:paraId="414FF02B" w14:textId="6E1CD341" w:rsidR="001C0A11" w:rsidRPr="00595824" w:rsidRDefault="00770665" w:rsidP="00233D06">
            <w:pPr>
              <w:spacing w:after="0" w:line="280" w:lineRule="atLeas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DCGA</w:t>
            </w:r>
          </w:p>
        </w:tc>
        <w:tc>
          <w:tcPr>
            <w:tcW w:w="404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</w:tcPr>
          <w:p w14:paraId="32BD728B" w14:textId="5D3C0BC3" w:rsidR="001C0A11" w:rsidRPr="00595824" w:rsidRDefault="00704938" w:rsidP="00233D06">
            <w:pPr>
              <w:spacing w:after="0" w:line="280" w:lineRule="atLeas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Technical Expert</w:t>
            </w:r>
          </w:p>
        </w:tc>
      </w:tr>
    </w:tbl>
    <w:p w14:paraId="70E77642" w14:textId="2E590F0A" w:rsidR="003B1781" w:rsidRDefault="003B1781" w:rsidP="003B1781">
      <w:pPr>
        <w:pStyle w:val="Heading1"/>
      </w:pPr>
      <w:r>
        <w:t>Background</w:t>
      </w:r>
    </w:p>
    <w:p w14:paraId="72EA9721" w14:textId="752B6419" w:rsidR="00E154F5" w:rsidRDefault="00E154F5" w:rsidP="0073285D">
      <w:pPr>
        <w:rPr>
          <w:rFonts w:cstheme="minorHAnsi"/>
        </w:rPr>
      </w:pPr>
      <w:r>
        <w:rPr>
          <w:rFonts w:cstheme="minorHAnsi"/>
        </w:rPr>
        <w:t xml:space="preserve">FLISR (or “Fault Location and Service Restoration”) is a term used to describe the practice of </w:t>
      </w:r>
      <w:r w:rsidR="00CC5427">
        <w:rPr>
          <w:rFonts w:cstheme="minorHAnsi"/>
        </w:rPr>
        <w:t xml:space="preserve">using </w:t>
      </w:r>
      <w:r>
        <w:rPr>
          <w:rFonts w:cstheme="minorHAnsi"/>
        </w:rPr>
        <w:t>automat</w:t>
      </w:r>
      <w:r w:rsidR="00CC5427">
        <w:rPr>
          <w:rFonts w:cstheme="minorHAnsi"/>
        </w:rPr>
        <w:t xml:space="preserve">ed logic in SCADA to </w:t>
      </w:r>
      <w:r>
        <w:rPr>
          <w:rFonts w:cstheme="minorHAnsi"/>
        </w:rPr>
        <w:t>isolat</w:t>
      </w:r>
      <w:r w:rsidR="00CC5427">
        <w:rPr>
          <w:rFonts w:cstheme="minorHAnsi"/>
        </w:rPr>
        <w:t>e</w:t>
      </w:r>
      <w:r>
        <w:rPr>
          <w:rFonts w:cstheme="minorHAnsi"/>
        </w:rPr>
        <w:t xml:space="preserve"> a faulted portion of a circuit and restor</w:t>
      </w:r>
      <w:r w:rsidR="00CC5427">
        <w:rPr>
          <w:rFonts w:cstheme="minorHAnsi"/>
        </w:rPr>
        <w:t>e</w:t>
      </w:r>
      <w:r>
        <w:rPr>
          <w:rFonts w:cstheme="minorHAnsi"/>
        </w:rPr>
        <w:t xml:space="preserve"> power to non-faulted sections</w:t>
      </w:r>
      <w:r w:rsidR="00CC5427">
        <w:rPr>
          <w:rFonts w:cstheme="minorHAnsi"/>
        </w:rPr>
        <w:t xml:space="preserve"> in near-real time</w:t>
      </w:r>
      <w:r w:rsidR="00CB33CC">
        <w:rPr>
          <w:rFonts w:cstheme="minorHAnsi"/>
        </w:rPr>
        <w:t>.</w:t>
      </w:r>
    </w:p>
    <w:p w14:paraId="73E5B895" w14:textId="2A78BE5B" w:rsidR="0073285D" w:rsidRDefault="0073285D" w:rsidP="0073285D">
      <w:pPr>
        <w:rPr>
          <w:rFonts w:cstheme="minorHAnsi"/>
          <w:shd w:val="clear" w:color="auto" w:fill="FFFFFF"/>
        </w:rPr>
      </w:pPr>
      <w:r w:rsidRPr="006977DF">
        <w:rPr>
          <w:rFonts w:cstheme="minorHAnsi"/>
        </w:rPr>
        <w:t xml:space="preserve">The ADMS project </w:t>
      </w:r>
      <w:r w:rsidR="006977DF" w:rsidRPr="006977DF">
        <w:rPr>
          <w:rFonts w:cstheme="minorHAnsi"/>
        </w:rPr>
        <w:t xml:space="preserve">requires a </w:t>
      </w:r>
      <w:r w:rsidR="006977DF" w:rsidRPr="006977DF">
        <w:rPr>
          <w:rFonts w:cstheme="minorHAnsi"/>
          <w:shd w:val="clear" w:color="auto" w:fill="FFFFFF"/>
        </w:rPr>
        <w:t>new EDGIS table to serve as a lookup for non-reversible devices</w:t>
      </w:r>
      <w:r w:rsidR="006977DF">
        <w:rPr>
          <w:rFonts w:cstheme="minorHAnsi"/>
          <w:shd w:val="clear" w:color="auto" w:fill="FFFFFF"/>
        </w:rPr>
        <w:t xml:space="preserve"> on FLISR circuits</w:t>
      </w:r>
      <w:r w:rsidR="00E154F5">
        <w:rPr>
          <w:rFonts w:cstheme="minorHAnsi"/>
          <w:shd w:val="clear" w:color="auto" w:fill="FFFFFF"/>
        </w:rPr>
        <w:t xml:space="preserve">, meaning devices that should not be </w:t>
      </w:r>
      <w:proofErr w:type="gramStart"/>
      <w:r w:rsidR="00E154F5">
        <w:rPr>
          <w:rFonts w:cstheme="minorHAnsi"/>
          <w:shd w:val="clear" w:color="auto" w:fill="FFFFFF"/>
        </w:rPr>
        <w:t>back-fed</w:t>
      </w:r>
      <w:proofErr w:type="gramEnd"/>
      <w:r w:rsidR="00E154F5">
        <w:rPr>
          <w:rFonts w:cstheme="minorHAnsi"/>
          <w:shd w:val="clear" w:color="auto" w:fill="FFFFFF"/>
        </w:rPr>
        <w:t xml:space="preserve"> as a result of FLISR</w:t>
      </w:r>
      <w:r w:rsidR="00CB33CC">
        <w:rPr>
          <w:rFonts w:cstheme="minorHAnsi"/>
          <w:shd w:val="clear" w:color="auto" w:fill="FFFFFF"/>
        </w:rPr>
        <w:t xml:space="preserve"> circuit</w:t>
      </w:r>
      <w:r w:rsidR="00E154F5">
        <w:rPr>
          <w:rFonts w:cstheme="minorHAnsi"/>
          <w:shd w:val="clear" w:color="auto" w:fill="FFFFFF"/>
        </w:rPr>
        <w:t xml:space="preserve"> </w:t>
      </w:r>
      <w:r w:rsidR="00CC5427">
        <w:rPr>
          <w:rFonts w:cstheme="minorHAnsi"/>
          <w:shd w:val="clear" w:color="auto" w:fill="FFFFFF"/>
        </w:rPr>
        <w:t>reconfiguration</w:t>
      </w:r>
      <w:r w:rsidR="006977DF" w:rsidRPr="006977DF">
        <w:rPr>
          <w:rFonts w:cstheme="minorHAnsi"/>
          <w:shd w:val="clear" w:color="auto" w:fill="FFFFFF"/>
        </w:rPr>
        <w:t xml:space="preserve">. This </w:t>
      </w:r>
      <w:r w:rsidR="006977DF">
        <w:rPr>
          <w:rFonts w:cstheme="minorHAnsi"/>
          <w:shd w:val="clear" w:color="auto" w:fill="FFFFFF"/>
        </w:rPr>
        <w:t>was identified as a requirement for</w:t>
      </w:r>
      <w:r w:rsidR="006977DF" w:rsidRPr="006977DF">
        <w:rPr>
          <w:rFonts w:cstheme="minorHAnsi"/>
          <w:shd w:val="clear" w:color="auto" w:fill="FFFFFF"/>
        </w:rPr>
        <w:t xml:space="preserve"> the buildout of FLISR capabilities in Sc</w:t>
      </w:r>
      <w:r w:rsidR="006977DF">
        <w:rPr>
          <w:rFonts w:cstheme="minorHAnsi"/>
          <w:shd w:val="clear" w:color="auto" w:fill="FFFFFF"/>
        </w:rPr>
        <w:t>hneider ADMS during the ADMS Network Model design sessions.</w:t>
      </w:r>
    </w:p>
    <w:p w14:paraId="086C8904" w14:textId="77777777" w:rsidR="00E154F5" w:rsidRDefault="00E154F5" w:rsidP="0073285D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 data will be used by the ADMS FLISR application to prevent unwanted back-feed through a device during circuit reconfiguration as shown below.</w:t>
      </w:r>
    </w:p>
    <w:p w14:paraId="21FE35BE" w14:textId="11ED9885" w:rsidR="00D96E52" w:rsidRDefault="00CC5427" w:rsidP="0073285D">
      <w:pPr>
        <w:rPr>
          <w:rFonts w:cstheme="minorHAnsi"/>
          <w:shd w:val="clear" w:color="auto" w:fill="FFFFFF"/>
        </w:rPr>
      </w:pPr>
      <w:r>
        <w:object w:dxaOrig="15676" w:dyaOrig="11010" w14:anchorId="30606E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4pt;height:309.6pt" o:ole="">
            <v:imagedata r:id="rId9" o:title=""/>
          </v:shape>
          <o:OLEObject Type="Embed" ProgID="Visio.Drawing.15" ShapeID="_x0000_i1025" DrawAspect="Content" ObjectID="_1653823358" r:id="rId10"/>
        </w:object>
      </w:r>
    </w:p>
    <w:p w14:paraId="74A82723" w14:textId="7E09FB8F" w:rsidR="0077543D" w:rsidRDefault="0077543D" w:rsidP="0077543D">
      <w:pPr>
        <w:pStyle w:val="Heading1"/>
      </w:pPr>
      <w:r>
        <w:t>Business Benefit (place X next to selection, describe other)</w:t>
      </w:r>
    </w:p>
    <w:p w14:paraId="53619CE6" w14:textId="00649535" w:rsidR="0077543D" w:rsidRPr="006977DF" w:rsidRDefault="0077543D" w:rsidP="003B1781">
      <w:pPr>
        <w:rPr>
          <w:u w:val="single"/>
        </w:rPr>
      </w:pPr>
      <w:proofErr w:type="gramStart"/>
      <w:r>
        <w:t>Safety</w:t>
      </w:r>
      <w:r w:rsidR="00AC17F5">
        <w:t>(</w:t>
      </w:r>
      <w:proofErr w:type="gramEnd"/>
      <w:r w:rsidR="00AC17F5">
        <w:t xml:space="preserve">); </w:t>
      </w:r>
      <w:r>
        <w:t>Compliance</w:t>
      </w:r>
      <w:r w:rsidR="00AC17F5">
        <w:t xml:space="preserve">(); </w:t>
      </w:r>
      <w:r>
        <w:t>WSIP</w:t>
      </w:r>
      <w:r w:rsidR="00AC17F5">
        <w:t xml:space="preserve">(); </w:t>
      </w:r>
      <w:r>
        <w:t>Ergonomics</w:t>
      </w:r>
      <w:r w:rsidR="00AC17F5">
        <w:t xml:space="preserve">(); </w:t>
      </w:r>
      <w:r>
        <w:t>Data Quality</w:t>
      </w:r>
      <w:r w:rsidR="00AC17F5">
        <w:t xml:space="preserve">(); </w:t>
      </w:r>
      <w:r w:rsidR="00BB5FAF">
        <w:t>Performance</w:t>
      </w:r>
      <w:r w:rsidR="00AC17F5">
        <w:t>()</w:t>
      </w:r>
      <w:r w:rsidR="00BB5FAF">
        <w:t xml:space="preserve">; </w:t>
      </w:r>
      <w:r>
        <w:t>Other</w:t>
      </w:r>
      <w:r w:rsidR="00BB5FAF">
        <w:t>(</w:t>
      </w:r>
      <w:r w:rsidR="006977DF">
        <w:t>x</w:t>
      </w:r>
      <w:r w:rsidR="00BB5FAF">
        <w:t>)</w:t>
      </w:r>
      <w:r w:rsidR="0073285D">
        <w:t xml:space="preserve"> </w:t>
      </w:r>
      <w:r w:rsidR="006977DF">
        <w:rPr>
          <w:u w:val="single"/>
        </w:rPr>
        <w:t>ADMS Network Model Build</w:t>
      </w:r>
    </w:p>
    <w:p w14:paraId="2B63B946" w14:textId="5BE31FD3" w:rsidR="009A03A8" w:rsidRDefault="009A03A8" w:rsidP="00CE7529">
      <w:pPr>
        <w:pStyle w:val="Heading1"/>
      </w:pPr>
      <w:r w:rsidRPr="00CE7529">
        <w:t>Incident Number(s)</w:t>
      </w:r>
    </w:p>
    <w:p w14:paraId="3348B63F" w14:textId="1F32B4E7" w:rsidR="0073285D" w:rsidRDefault="00884216" w:rsidP="005A01D4">
      <w:pPr>
        <w:pStyle w:val="ListParagraph"/>
        <w:numPr>
          <w:ilvl w:val="0"/>
          <w:numId w:val="5"/>
        </w:numPr>
      </w:pPr>
      <w:hyperlink r:id="rId11" w:history="1">
        <w:r w:rsidR="0073285D" w:rsidRPr="0073285D">
          <w:rPr>
            <w:rStyle w:val="Hyperlink"/>
          </w:rPr>
          <w:t>JIRA EGIS-</w:t>
        </w:r>
        <w:r w:rsidR="006977DF">
          <w:rPr>
            <w:rStyle w:val="Hyperlink"/>
          </w:rPr>
          <w:t>345</w:t>
        </w:r>
      </w:hyperlink>
      <w:r w:rsidR="0073285D">
        <w:t xml:space="preserve"> (</w:t>
      </w:r>
      <w:r w:rsidR="006977DF">
        <w:t>Create EDGIS.FLISR_</w:t>
      </w:r>
      <w:r w:rsidR="0059593B">
        <w:t>DONOT</w:t>
      </w:r>
      <w:r w:rsidR="006977DF">
        <w:t>BACKFEED table</w:t>
      </w:r>
      <w:r w:rsidR="0073285D">
        <w:t>)</w:t>
      </w:r>
    </w:p>
    <w:p w14:paraId="0DA05025" w14:textId="4F13EBEC" w:rsidR="004A30C9" w:rsidRPr="004A30C9" w:rsidRDefault="004A30C9" w:rsidP="0073285D">
      <w:pPr>
        <w:pStyle w:val="Heading1"/>
      </w:pPr>
      <w:r>
        <w:t>Proposed Business Requirements:</w:t>
      </w:r>
    </w:p>
    <w:p w14:paraId="470D1665" w14:textId="4FB09D34" w:rsidR="006977DF" w:rsidRPr="006977DF" w:rsidRDefault="006977DF" w:rsidP="007B526C">
      <w:pPr>
        <w:numPr>
          <w:ilvl w:val="0"/>
          <w:numId w:val="8"/>
        </w:numPr>
        <w:spacing w:after="0"/>
        <w:rPr>
          <w:rFonts w:eastAsia="Times New Roman" w:cstheme="minorHAnsi"/>
        </w:rPr>
      </w:pPr>
      <w:r w:rsidRPr="006977DF">
        <w:rPr>
          <w:rFonts w:eastAsia="Times New Roman" w:cstheme="minorHAnsi"/>
        </w:rPr>
        <w:t>AC1: A new EDGIS table is created with the following name: EDGIS.FLISR_</w:t>
      </w:r>
      <w:r w:rsidR="0059593B">
        <w:rPr>
          <w:rFonts w:eastAsia="Times New Roman" w:cstheme="minorHAnsi"/>
        </w:rPr>
        <w:t>DONOT</w:t>
      </w:r>
      <w:r w:rsidRPr="006977DF">
        <w:rPr>
          <w:rFonts w:eastAsia="Times New Roman" w:cstheme="minorHAnsi"/>
        </w:rPr>
        <w:t>BACKFEED</w:t>
      </w:r>
    </w:p>
    <w:p w14:paraId="5C20F62F" w14:textId="6C30D95B" w:rsidR="006977DF" w:rsidRPr="006977DF" w:rsidRDefault="006977DF" w:rsidP="007B526C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</w:rPr>
      </w:pPr>
      <w:r w:rsidRPr="006977DF">
        <w:rPr>
          <w:rFonts w:eastAsia="Times New Roman" w:cstheme="minorHAnsi"/>
        </w:rPr>
        <w:t>AC2: The EDGIS.FLISR_</w:t>
      </w:r>
      <w:r w:rsidR="00645C4B">
        <w:rPr>
          <w:rFonts w:eastAsia="Times New Roman" w:cstheme="minorHAnsi"/>
        </w:rPr>
        <w:t>DONOT</w:t>
      </w:r>
      <w:r w:rsidRPr="006977DF">
        <w:rPr>
          <w:rFonts w:eastAsia="Times New Roman" w:cstheme="minorHAnsi"/>
        </w:rPr>
        <w:t xml:space="preserve">BACKFEED table should contain the following columns: </w:t>
      </w:r>
    </w:p>
    <w:tbl>
      <w:tblPr>
        <w:tblW w:w="88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9"/>
        <w:gridCol w:w="2293"/>
        <w:gridCol w:w="1800"/>
        <w:gridCol w:w="1455"/>
      </w:tblGrid>
      <w:tr w:rsidR="001915DE" w14:paraId="70B530B3" w14:textId="77777777" w:rsidTr="001915DE">
        <w:trPr>
          <w:trHeight w:val="294"/>
          <w:tblHeader/>
        </w:trPr>
        <w:tc>
          <w:tcPr>
            <w:tcW w:w="3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728C1" w14:textId="77777777" w:rsidR="001915DE" w:rsidRDefault="001915DE">
            <w:r>
              <w:t>Column Name</w:t>
            </w:r>
          </w:p>
        </w:tc>
        <w:tc>
          <w:tcPr>
            <w:tcW w:w="22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33BF8" w14:textId="77777777" w:rsidR="001915DE" w:rsidRDefault="001915DE">
            <w:r>
              <w:rPr>
                <w:color w:val="000000"/>
              </w:rPr>
              <w:t>Alias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07A5A" w14:textId="77777777" w:rsidR="001915DE" w:rsidRDefault="001915DE">
            <w:r>
              <w:rPr>
                <w:color w:val="000000"/>
              </w:rPr>
              <w:t>Data Type</w:t>
            </w:r>
          </w:p>
        </w:tc>
        <w:tc>
          <w:tcPr>
            <w:tcW w:w="14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29FB2" w14:textId="77777777" w:rsidR="001915DE" w:rsidRDefault="001915DE">
            <w:r>
              <w:rPr>
                <w:color w:val="000000"/>
              </w:rPr>
              <w:t>Nullable</w:t>
            </w:r>
          </w:p>
        </w:tc>
      </w:tr>
      <w:tr w:rsidR="001915DE" w14:paraId="6336D55C" w14:textId="77777777" w:rsidTr="001915DE">
        <w:trPr>
          <w:trHeight w:val="302"/>
        </w:trPr>
        <w:tc>
          <w:tcPr>
            <w:tcW w:w="32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A3657" w14:textId="3675EA1B" w:rsidR="001915DE" w:rsidRDefault="00A92353">
            <w:r>
              <w:t>FEATURE</w:t>
            </w:r>
            <w:r w:rsidR="001915DE">
              <w:t>GUID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3966C" w14:textId="09BE7749" w:rsidR="001915DE" w:rsidRDefault="00A92353">
            <w:r>
              <w:t>Feature</w:t>
            </w:r>
            <w:r w:rsidR="001915DE">
              <w:t xml:space="preserve"> Global 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E9FF4" w14:textId="3E4A899D" w:rsidR="001915DE" w:rsidRDefault="001915DE">
            <w:r>
              <w:t>CHAR (38)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B0AB6" w14:textId="77777777" w:rsidR="001915DE" w:rsidRDefault="001915DE">
            <w:r>
              <w:t>No</w:t>
            </w:r>
          </w:p>
        </w:tc>
      </w:tr>
      <w:tr w:rsidR="001915DE" w14:paraId="43BAD054" w14:textId="77777777" w:rsidTr="001915DE">
        <w:trPr>
          <w:trHeight w:val="294"/>
        </w:trPr>
        <w:tc>
          <w:tcPr>
            <w:tcW w:w="32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42454" w14:textId="6E0207E9" w:rsidR="001915DE" w:rsidRDefault="001915DE">
            <w:r>
              <w:t>FEATURECLASS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298A9" w14:textId="6AAD53E5" w:rsidR="001915DE" w:rsidRDefault="001915DE">
            <w:r>
              <w:t>Feature Class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765B0" w14:textId="43CFD2DC" w:rsidR="001915DE" w:rsidRDefault="001915DE">
            <w:r>
              <w:t>CHAR (60)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4BFB2" w14:textId="77777777" w:rsidR="001915DE" w:rsidRDefault="001915DE">
            <w:r>
              <w:t>No</w:t>
            </w:r>
          </w:p>
        </w:tc>
      </w:tr>
      <w:tr w:rsidR="001915DE" w14:paraId="79C5E500" w14:textId="77777777" w:rsidTr="001915DE">
        <w:trPr>
          <w:trHeight w:val="294"/>
        </w:trPr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7F7E7" w14:textId="53476E1E" w:rsidR="001915DE" w:rsidRDefault="00A92353">
            <w:r>
              <w:t>DATEMODIFIED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E48C9" w14:textId="53E53041" w:rsidR="001915DE" w:rsidRDefault="00A92353">
            <w:r>
              <w:t>Date Modified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B2821" w14:textId="7D71ABD2" w:rsidR="001915DE" w:rsidRDefault="001915DE">
            <w:r>
              <w:t>DATE (36)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F3D0C" w14:textId="0F68130C" w:rsidR="001915DE" w:rsidRDefault="001915DE">
            <w:r>
              <w:t>No</w:t>
            </w:r>
          </w:p>
        </w:tc>
      </w:tr>
      <w:tr w:rsidR="00A92353" w14:paraId="56EF86DB" w14:textId="77777777" w:rsidTr="001915DE">
        <w:trPr>
          <w:trHeight w:val="294"/>
        </w:trPr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E1027" w14:textId="2F8A0088" w:rsidR="00A92353" w:rsidRDefault="00A92353">
            <w:r>
              <w:lastRenderedPageBreak/>
              <w:t>LASTUSER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E9449" w14:textId="13401B55" w:rsidR="00A92353" w:rsidRDefault="00A92353">
            <w:r>
              <w:t>Last User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BB8D8" w14:textId="5C7DEDB4" w:rsidR="00A92353" w:rsidRDefault="00A92353">
            <w:r>
              <w:t>CHAR (15)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F07EB" w14:textId="5054CFF4" w:rsidR="00A92353" w:rsidRDefault="00A92353">
            <w:r>
              <w:t>No</w:t>
            </w:r>
          </w:p>
        </w:tc>
      </w:tr>
    </w:tbl>
    <w:p w14:paraId="10032072" w14:textId="174B9B6A" w:rsidR="003B1781" w:rsidRDefault="003B1781" w:rsidP="003B1781">
      <w:pPr>
        <w:pStyle w:val="Heading1"/>
      </w:pPr>
      <w:r>
        <w:t>Changes Required</w:t>
      </w:r>
    </w:p>
    <w:p w14:paraId="4BAAFE3E" w14:textId="107E6CCC" w:rsidR="001F1061" w:rsidRDefault="00CD3DEB" w:rsidP="003B1781">
      <w:pPr>
        <w:pStyle w:val="Heading2"/>
      </w:pPr>
      <w:r>
        <w:t>Process Changes</w:t>
      </w:r>
    </w:p>
    <w:p w14:paraId="3A30A84B" w14:textId="64CEF00C" w:rsidR="00884216" w:rsidRDefault="00884216" w:rsidP="00BB41B1">
      <w:pPr>
        <w:spacing w:after="60"/>
        <w:rPr>
          <w:rFonts w:eastAsia="Times New Roman" w:cstheme="minorHAnsi"/>
        </w:rPr>
      </w:pPr>
      <w:r>
        <w:rPr>
          <w:rFonts w:eastAsia="Times New Roman" w:cstheme="minorHAnsi"/>
        </w:rPr>
        <w:t>This table will be maintained by mappers</w:t>
      </w:r>
      <w:r w:rsidR="00A92353" w:rsidRPr="00A92353">
        <w:rPr>
          <w:rFonts w:eastAsia="Times New Roman" w:cstheme="minorHAnsi"/>
        </w:rPr>
        <w:t xml:space="preserve"> edit</w:t>
      </w:r>
      <w:r>
        <w:rPr>
          <w:rFonts w:eastAsia="Times New Roman" w:cstheme="minorHAnsi"/>
        </w:rPr>
        <w:t>ing</w:t>
      </w:r>
      <w:r w:rsidR="00A92353" w:rsidRPr="00A92353">
        <w:rPr>
          <w:rFonts w:eastAsia="Times New Roman" w:cstheme="minorHAnsi"/>
        </w:rPr>
        <w:t xml:space="preserve"> the EDGIS.FLISR_DONOTBACKFEED </w:t>
      </w:r>
      <w:r>
        <w:rPr>
          <w:rFonts w:eastAsia="Times New Roman" w:cstheme="minorHAnsi"/>
        </w:rPr>
        <w:t>via the process of</w:t>
      </w:r>
      <w:r w:rsidR="00A92353" w:rsidRPr="00A92353">
        <w:rPr>
          <w:rFonts w:eastAsia="Times New Roman" w:cstheme="minorHAnsi"/>
        </w:rPr>
        <w:t xml:space="preserve"> adding a table to a session in ArcGIS and performing edits using Session Manager. </w:t>
      </w:r>
    </w:p>
    <w:p w14:paraId="446F69F6" w14:textId="74B7DC42" w:rsidR="00BB41B1" w:rsidRDefault="00A92353" w:rsidP="00BB41B1">
      <w:pPr>
        <w:spacing w:after="60"/>
        <w:rPr>
          <w:rFonts w:eastAsia="Times New Roman" w:cstheme="minorHAnsi"/>
        </w:rPr>
      </w:pPr>
      <w:r w:rsidRPr="00A92353">
        <w:rPr>
          <w:rFonts w:eastAsia="Times New Roman" w:cstheme="minorHAnsi"/>
        </w:rPr>
        <w:t xml:space="preserve">Desired changes </w:t>
      </w:r>
      <w:r w:rsidR="00884216">
        <w:rPr>
          <w:rFonts w:eastAsia="Times New Roman" w:cstheme="minorHAnsi"/>
        </w:rPr>
        <w:t>will</w:t>
      </w:r>
      <w:r w:rsidRPr="00A92353">
        <w:rPr>
          <w:rFonts w:eastAsia="Times New Roman" w:cstheme="minorHAnsi"/>
        </w:rPr>
        <w:t xml:space="preserve"> be communicated from </w:t>
      </w:r>
      <w:r w:rsidR="00884216">
        <w:rPr>
          <w:rFonts w:eastAsia="Times New Roman" w:cstheme="minorHAnsi"/>
        </w:rPr>
        <w:t xml:space="preserve">FLISR Distribution Automation </w:t>
      </w:r>
      <w:r w:rsidRPr="00A92353">
        <w:rPr>
          <w:rFonts w:eastAsia="Times New Roman" w:cstheme="minorHAnsi"/>
        </w:rPr>
        <w:t xml:space="preserve">Engineers </w:t>
      </w:r>
      <w:r w:rsidR="00884216">
        <w:rPr>
          <w:rFonts w:eastAsia="Times New Roman" w:cstheme="minorHAnsi"/>
        </w:rPr>
        <w:t>to</w:t>
      </w:r>
      <w:r w:rsidRPr="00A92353">
        <w:rPr>
          <w:rFonts w:eastAsia="Times New Roman" w:cstheme="minorHAnsi"/>
        </w:rPr>
        <w:t xml:space="preserve"> Mappers through the </w:t>
      </w:r>
      <w:proofErr w:type="spellStart"/>
      <w:r w:rsidRPr="00A92353">
        <w:rPr>
          <w:rFonts w:eastAsia="Times New Roman" w:cstheme="minorHAnsi"/>
        </w:rPr>
        <w:t>Webviewer</w:t>
      </w:r>
      <w:proofErr w:type="spellEnd"/>
      <w:r w:rsidRPr="00A92353">
        <w:rPr>
          <w:rFonts w:eastAsia="Times New Roman" w:cstheme="minorHAnsi"/>
        </w:rPr>
        <w:t xml:space="preserve"> Map Correction process.</w:t>
      </w:r>
    </w:p>
    <w:p w14:paraId="71F2ED8E" w14:textId="255BBE94" w:rsidR="003B1781" w:rsidRDefault="003B1781" w:rsidP="003B1781">
      <w:pPr>
        <w:pStyle w:val="Heading2"/>
      </w:pPr>
      <w:r>
        <w:t>Data Model Changes</w:t>
      </w:r>
    </w:p>
    <w:p w14:paraId="24C2758B" w14:textId="23DCD2AB" w:rsidR="001F1061" w:rsidRDefault="007B526C" w:rsidP="007B526C">
      <w:r>
        <w:t>Creation of the EDGIS.FLISR_</w:t>
      </w:r>
      <w:r w:rsidR="0059593B">
        <w:t>DONOT</w:t>
      </w:r>
      <w:r>
        <w:t>BACKFEED table in AC2.</w:t>
      </w:r>
    </w:p>
    <w:p w14:paraId="43FD84A8" w14:textId="77777777" w:rsidR="003B1781" w:rsidRDefault="003B1781" w:rsidP="003B1781">
      <w:pPr>
        <w:pStyle w:val="Heading2"/>
      </w:pPr>
      <w:r>
        <w:t>Data Changes</w:t>
      </w:r>
    </w:p>
    <w:p w14:paraId="69BF3CD6" w14:textId="4A9B80C6" w:rsidR="003B1781" w:rsidRDefault="00CC5427" w:rsidP="003B1781">
      <w:r>
        <w:t>The table wil</w:t>
      </w:r>
      <w:r w:rsidR="00597450">
        <w:t>l be populated initially with a list of devices provided by the LOB.</w:t>
      </w:r>
    </w:p>
    <w:p w14:paraId="42308E3E" w14:textId="77777777" w:rsidR="003B1781" w:rsidRDefault="003B1781" w:rsidP="003B1781">
      <w:pPr>
        <w:pStyle w:val="Heading2"/>
      </w:pPr>
      <w:r>
        <w:t>Changes to Stored Displays</w:t>
      </w:r>
    </w:p>
    <w:p w14:paraId="15614B09" w14:textId="77777777" w:rsidR="006A7A16" w:rsidRPr="00F10771" w:rsidRDefault="006B4066" w:rsidP="00754CE1">
      <w:pPr>
        <w:pStyle w:val="Heading3"/>
        <w:rPr>
          <w:i/>
        </w:rPr>
      </w:pPr>
      <w:r w:rsidRPr="00F10771">
        <w:rPr>
          <w:i/>
        </w:rPr>
        <w:t xml:space="preserve">Editor </w:t>
      </w:r>
      <w:r w:rsidR="006A7A16" w:rsidRPr="00F10771">
        <w:rPr>
          <w:i/>
        </w:rPr>
        <w:t>Stored Displays</w:t>
      </w:r>
      <w:bookmarkStart w:id="0" w:name="_GoBack"/>
      <w:bookmarkEnd w:id="0"/>
    </w:p>
    <w:p w14:paraId="12333EAC" w14:textId="702C53F5" w:rsidR="00C92A06" w:rsidRPr="004D3C54" w:rsidRDefault="007B526C" w:rsidP="00754CE1">
      <w:pPr>
        <w:rPr>
          <w:color w:val="000000" w:themeColor="text1"/>
        </w:rPr>
      </w:pPr>
      <w:bookmarkStart w:id="1" w:name="_Hlk37403916"/>
      <w:r>
        <w:rPr>
          <w:color w:val="000000" w:themeColor="text1"/>
        </w:rPr>
        <w:t>No impact.</w:t>
      </w:r>
    </w:p>
    <w:bookmarkEnd w:id="1"/>
    <w:p w14:paraId="6E2B5644" w14:textId="77777777" w:rsidR="006A7A16" w:rsidRPr="00F10771" w:rsidRDefault="006A7A16" w:rsidP="00754CE1">
      <w:pPr>
        <w:pStyle w:val="Heading3"/>
        <w:rPr>
          <w:i/>
        </w:rPr>
      </w:pPr>
      <w:proofErr w:type="spellStart"/>
      <w:r w:rsidRPr="00F10771">
        <w:rPr>
          <w:i/>
        </w:rPr>
        <w:t>Webviewer</w:t>
      </w:r>
      <w:proofErr w:type="spellEnd"/>
      <w:r w:rsidRPr="00F10771">
        <w:rPr>
          <w:i/>
        </w:rPr>
        <w:t xml:space="preserve"> Stored Displays</w:t>
      </w:r>
    </w:p>
    <w:p w14:paraId="02499EF4" w14:textId="63B2525D" w:rsidR="00754CE1" w:rsidRPr="004D3C54" w:rsidRDefault="007B526C" w:rsidP="00754CE1">
      <w:pPr>
        <w:rPr>
          <w:color w:val="000000" w:themeColor="text1"/>
        </w:rPr>
      </w:pPr>
      <w:r>
        <w:rPr>
          <w:color w:val="000000" w:themeColor="text1"/>
        </w:rPr>
        <w:t>No impact</w:t>
      </w:r>
      <w:r w:rsidR="00F20294">
        <w:rPr>
          <w:color w:val="000000" w:themeColor="text1"/>
        </w:rPr>
        <w:t xml:space="preserve"> – the attribute will not be made available in </w:t>
      </w:r>
      <w:proofErr w:type="spellStart"/>
      <w:r w:rsidR="00F20294">
        <w:rPr>
          <w:color w:val="000000" w:themeColor="text1"/>
        </w:rPr>
        <w:t>Webviewer</w:t>
      </w:r>
      <w:proofErr w:type="spellEnd"/>
      <w:r w:rsidR="00F20294">
        <w:rPr>
          <w:color w:val="000000" w:themeColor="text1"/>
        </w:rPr>
        <w:t>.</w:t>
      </w:r>
    </w:p>
    <w:p w14:paraId="02D0B087" w14:textId="77777777" w:rsidR="006A7A16" w:rsidRDefault="006A7A16" w:rsidP="00F10771">
      <w:pPr>
        <w:pStyle w:val="Heading2"/>
      </w:pPr>
      <w:r>
        <w:t>Map Production</w:t>
      </w:r>
    </w:p>
    <w:p w14:paraId="7ECF6749" w14:textId="0F9C0E06" w:rsidR="006A7A16" w:rsidRPr="00454D26" w:rsidRDefault="007B526C" w:rsidP="00DB1CE8">
      <w:pPr>
        <w:tabs>
          <w:tab w:val="left" w:pos="1455"/>
        </w:tabs>
        <w:rPr>
          <w:color w:val="FF0000"/>
        </w:rPr>
      </w:pPr>
      <w:r>
        <w:rPr>
          <w:color w:val="000000" w:themeColor="text1"/>
        </w:rPr>
        <w:t>No impact.</w:t>
      </w:r>
    </w:p>
    <w:p w14:paraId="4653EE6C" w14:textId="2586789E" w:rsidR="008E7FFC" w:rsidRDefault="008E7FFC" w:rsidP="008E7FFC">
      <w:pPr>
        <w:pStyle w:val="Heading2"/>
      </w:pPr>
      <w:proofErr w:type="spellStart"/>
      <w:r>
        <w:t>Geomart</w:t>
      </w:r>
      <w:proofErr w:type="spellEnd"/>
    </w:p>
    <w:p w14:paraId="59936A43" w14:textId="562E7959" w:rsidR="0042612C" w:rsidRPr="004D3C54" w:rsidRDefault="00294371" w:rsidP="0042612C">
      <w:pPr>
        <w:tabs>
          <w:tab w:val="left" w:pos="1455"/>
        </w:tabs>
        <w:rPr>
          <w:color w:val="000000" w:themeColor="text1"/>
        </w:rPr>
      </w:pPr>
      <w:r>
        <w:rPr>
          <w:color w:val="000000" w:themeColor="text1"/>
        </w:rPr>
        <w:t>No impact.</w:t>
      </w:r>
    </w:p>
    <w:p w14:paraId="0674F075" w14:textId="77777777" w:rsidR="006A7A16" w:rsidRDefault="006A7A16" w:rsidP="006A7A16">
      <w:pPr>
        <w:pStyle w:val="Heading2"/>
      </w:pPr>
      <w:r>
        <w:t>Interfaces</w:t>
      </w:r>
    </w:p>
    <w:p w14:paraId="3D5724BD" w14:textId="5B4F80C2" w:rsidR="00FA273D" w:rsidRPr="00D13E71" w:rsidRDefault="007B526C" w:rsidP="006A7A16">
      <w:r>
        <w:t xml:space="preserve">No impact – this </w:t>
      </w:r>
      <w:r w:rsidR="00F20294">
        <w:t xml:space="preserve">table </w:t>
      </w:r>
      <w:r>
        <w:t>will be used exclusively by the future ADMS interface.</w:t>
      </w:r>
    </w:p>
    <w:p w14:paraId="65880E25" w14:textId="09AF2841" w:rsidR="00141989" w:rsidRDefault="00141989" w:rsidP="00141989">
      <w:pPr>
        <w:pStyle w:val="Heading2"/>
      </w:pPr>
      <w:r>
        <w:t>SAP Considerations</w:t>
      </w:r>
    </w:p>
    <w:p w14:paraId="64F5ECB8" w14:textId="3FA9FD57" w:rsidR="00874749" w:rsidRPr="00874749" w:rsidRDefault="007B526C" w:rsidP="00874749">
      <w:r>
        <w:t>No impact</w:t>
      </w:r>
      <w:r w:rsidR="00F20294">
        <w:t xml:space="preserve"> – this attribute has no impact on equipment maintenance.</w:t>
      </w:r>
    </w:p>
    <w:p w14:paraId="6417411F" w14:textId="77777777" w:rsidR="006A7A16" w:rsidRDefault="009C774C" w:rsidP="009C774C">
      <w:pPr>
        <w:pStyle w:val="Heading2"/>
      </w:pPr>
      <w:r>
        <w:t>Schematics</w:t>
      </w:r>
    </w:p>
    <w:p w14:paraId="2C77818A" w14:textId="309C957E" w:rsidR="002631ED" w:rsidRPr="00454D26" w:rsidRDefault="007B526C" w:rsidP="002631ED">
      <w:pPr>
        <w:tabs>
          <w:tab w:val="left" w:pos="1455"/>
        </w:tabs>
        <w:rPr>
          <w:color w:val="FF0000"/>
        </w:rPr>
      </w:pPr>
      <w:r>
        <w:rPr>
          <w:color w:val="000000" w:themeColor="text1"/>
        </w:rPr>
        <w:t>No impact.</w:t>
      </w:r>
    </w:p>
    <w:p w14:paraId="1ED2A484" w14:textId="77777777" w:rsidR="009C774C" w:rsidRDefault="009C774C" w:rsidP="009C774C">
      <w:pPr>
        <w:pStyle w:val="Heading2"/>
      </w:pPr>
      <w:r>
        <w:t>Business Objects Reports</w:t>
      </w:r>
    </w:p>
    <w:p w14:paraId="05D9F03D" w14:textId="0139AF5A" w:rsidR="002631ED" w:rsidRPr="004D3C54" w:rsidRDefault="007B526C" w:rsidP="002631ED">
      <w:pPr>
        <w:tabs>
          <w:tab w:val="left" w:pos="1455"/>
        </w:tabs>
        <w:rPr>
          <w:color w:val="000000" w:themeColor="text1"/>
        </w:rPr>
      </w:pPr>
      <w:r>
        <w:rPr>
          <w:color w:val="000000" w:themeColor="text1"/>
        </w:rPr>
        <w:t>No impact.</w:t>
      </w:r>
    </w:p>
    <w:p w14:paraId="2D92F07C" w14:textId="3C256B29" w:rsidR="00F10771" w:rsidRDefault="00F10771" w:rsidP="00F10771">
      <w:pPr>
        <w:pStyle w:val="Heading2"/>
      </w:pPr>
      <w:r>
        <w:lastRenderedPageBreak/>
        <w:t>Field Asset Inventory (FAI) Impact</w:t>
      </w:r>
    </w:p>
    <w:p w14:paraId="140EF4F8" w14:textId="0F2CC909" w:rsidR="002631ED" w:rsidRPr="004D3C54" w:rsidRDefault="00701D3D" w:rsidP="002631ED">
      <w:pPr>
        <w:tabs>
          <w:tab w:val="left" w:pos="1455"/>
        </w:tabs>
        <w:rPr>
          <w:color w:val="000000" w:themeColor="text1"/>
        </w:rPr>
      </w:pPr>
      <w:r>
        <w:rPr>
          <w:color w:val="000000" w:themeColor="text1"/>
        </w:rPr>
        <w:t>No impact.</w:t>
      </w:r>
    </w:p>
    <w:p w14:paraId="29D09FCD" w14:textId="77777777" w:rsidR="009C774C" w:rsidRDefault="00725F32" w:rsidP="009C774C">
      <w:pPr>
        <w:pStyle w:val="Heading2"/>
      </w:pPr>
      <w:r>
        <w:t>Application</w:t>
      </w:r>
      <w:r w:rsidR="009C774C">
        <w:t xml:space="preserve"> Changes</w:t>
      </w:r>
    </w:p>
    <w:p w14:paraId="76CEDDEC" w14:textId="77777777" w:rsidR="00F20294" w:rsidRDefault="006B4066" w:rsidP="005C400F">
      <w:pPr>
        <w:pStyle w:val="Heading3"/>
      </w:pPr>
      <w:r>
        <w:t xml:space="preserve">Editor </w:t>
      </w:r>
      <w:r w:rsidR="005C400F">
        <w:t>Application changes</w:t>
      </w:r>
    </w:p>
    <w:p w14:paraId="580225CE" w14:textId="02AEEF02" w:rsidR="002631ED" w:rsidRPr="00F20294" w:rsidRDefault="00701D3D" w:rsidP="00F20294">
      <w:pPr>
        <w:rPr>
          <w:color w:val="000000" w:themeColor="text1"/>
        </w:rPr>
      </w:pPr>
      <w:r>
        <w:rPr>
          <w:color w:val="000000" w:themeColor="text1"/>
        </w:rPr>
        <w:t>No impact</w:t>
      </w:r>
      <w:r w:rsidR="00F20294">
        <w:rPr>
          <w:b/>
          <w:bCs/>
          <w:color w:val="000000" w:themeColor="text1"/>
        </w:rPr>
        <w:t xml:space="preserve"> - </w:t>
      </w:r>
      <w:r w:rsidR="00F20294">
        <w:rPr>
          <w:color w:val="000000" w:themeColor="text1"/>
        </w:rPr>
        <w:t>the attribute will be maintained directly by FLISR/Automation engineers.</w:t>
      </w:r>
    </w:p>
    <w:p w14:paraId="7A5B2C25" w14:textId="574DA00E" w:rsidR="005C400F" w:rsidRPr="001F1061" w:rsidRDefault="005C400F" w:rsidP="005C400F">
      <w:pPr>
        <w:pStyle w:val="Heading3"/>
        <w:rPr>
          <w:rFonts w:cs="Aparajita"/>
        </w:rPr>
      </w:pPr>
      <w:proofErr w:type="spellStart"/>
      <w:r w:rsidRPr="001F1061">
        <w:rPr>
          <w:rFonts w:cs="Aparajita"/>
        </w:rPr>
        <w:t>Webviewer</w:t>
      </w:r>
      <w:proofErr w:type="spellEnd"/>
      <w:r w:rsidRPr="001F1061">
        <w:rPr>
          <w:rFonts w:cs="Aparajita"/>
        </w:rPr>
        <w:t xml:space="preserve"> application changes</w:t>
      </w:r>
    </w:p>
    <w:p w14:paraId="10B762EC" w14:textId="77777777" w:rsidR="00F20294" w:rsidRPr="004D3C54" w:rsidRDefault="00F20294" w:rsidP="00F20294">
      <w:pPr>
        <w:rPr>
          <w:color w:val="000000" w:themeColor="text1"/>
        </w:rPr>
      </w:pPr>
      <w:r>
        <w:rPr>
          <w:color w:val="000000" w:themeColor="text1"/>
        </w:rPr>
        <w:t xml:space="preserve">No impact – the attribute will not be made available in </w:t>
      </w:r>
      <w:proofErr w:type="spellStart"/>
      <w:r>
        <w:rPr>
          <w:color w:val="000000" w:themeColor="text1"/>
        </w:rPr>
        <w:t>Webviewer</w:t>
      </w:r>
      <w:proofErr w:type="spellEnd"/>
      <w:r>
        <w:rPr>
          <w:color w:val="000000" w:themeColor="text1"/>
        </w:rPr>
        <w:t>.</w:t>
      </w:r>
    </w:p>
    <w:p w14:paraId="7D79EB59" w14:textId="77777777" w:rsidR="0040406C" w:rsidRPr="001F1061" w:rsidRDefault="0040406C" w:rsidP="0040406C">
      <w:pPr>
        <w:pStyle w:val="Heading3"/>
        <w:rPr>
          <w:rFonts w:cs="Aparajita"/>
          <w:sz w:val="26"/>
          <w:szCs w:val="26"/>
        </w:rPr>
      </w:pPr>
      <w:r w:rsidRPr="001F1061">
        <w:rPr>
          <w:rFonts w:cs="Aparajita"/>
          <w:sz w:val="26"/>
          <w:szCs w:val="26"/>
        </w:rPr>
        <w:t>Page Templates</w:t>
      </w:r>
    </w:p>
    <w:p w14:paraId="0BF40139" w14:textId="28E5C3CB" w:rsidR="00413500" w:rsidRPr="00454D26" w:rsidRDefault="00701D3D" w:rsidP="00413500">
      <w:pPr>
        <w:tabs>
          <w:tab w:val="left" w:pos="1455"/>
        </w:tabs>
        <w:rPr>
          <w:color w:val="FF0000"/>
        </w:rPr>
      </w:pPr>
      <w:r>
        <w:rPr>
          <w:color w:val="000000" w:themeColor="text1"/>
        </w:rPr>
        <w:t>No impact.</w:t>
      </w:r>
    </w:p>
    <w:p w14:paraId="6314C97C" w14:textId="77777777" w:rsidR="006B4066" w:rsidRDefault="006B4066" w:rsidP="006B4066">
      <w:pPr>
        <w:pStyle w:val="Heading2"/>
      </w:pPr>
      <w:r>
        <w:t>Change Management</w:t>
      </w:r>
    </w:p>
    <w:p w14:paraId="0E567A7E" w14:textId="77777777" w:rsidR="003C72BF" w:rsidRPr="006B4066" w:rsidRDefault="003C72BF" w:rsidP="006B4066">
      <w:pPr>
        <w:pStyle w:val="Heading3"/>
      </w:pPr>
      <w:r w:rsidRPr="006B4066">
        <w:t>Mapping Support</w:t>
      </w:r>
    </w:p>
    <w:p w14:paraId="2933375D" w14:textId="11B4A6F9" w:rsidR="003C72BF" w:rsidRPr="004D3C54" w:rsidRDefault="00701D3D" w:rsidP="006B4066">
      <w:pPr>
        <w:rPr>
          <w:color w:val="000000" w:themeColor="text1"/>
        </w:rPr>
      </w:pPr>
      <w:r>
        <w:rPr>
          <w:color w:val="000000" w:themeColor="text1"/>
        </w:rPr>
        <w:t>No impact</w:t>
      </w:r>
      <w:r w:rsidR="00F20294">
        <w:rPr>
          <w:color w:val="000000" w:themeColor="text1"/>
        </w:rPr>
        <w:t xml:space="preserve"> to Mapping – the attribute will be maintained directly by FLISR/Automation engineers.</w:t>
      </w:r>
    </w:p>
    <w:p w14:paraId="693B0327" w14:textId="77777777" w:rsidR="003C72BF" w:rsidRPr="006B4066" w:rsidRDefault="003C72BF" w:rsidP="006B4066">
      <w:pPr>
        <w:pStyle w:val="Heading3"/>
      </w:pPr>
      <w:proofErr w:type="spellStart"/>
      <w:r w:rsidRPr="006B4066">
        <w:t>WebViewer</w:t>
      </w:r>
      <w:proofErr w:type="spellEnd"/>
      <w:r w:rsidRPr="006B4066">
        <w:t xml:space="preserve"> Job Aid</w:t>
      </w:r>
    </w:p>
    <w:p w14:paraId="11EBEDE3" w14:textId="7751FFE5" w:rsidR="000201F0" w:rsidRPr="00DC4C96" w:rsidRDefault="00F20294" w:rsidP="00F20294">
      <w:pPr>
        <w:rPr>
          <w:color w:val="000000" w:themeColor="text1"/>
        </w:rPr>
      </w:pPr>
      <w:r>
        <w:rPr>
          <w:color w:val="000000" w:themeColor="text1"/>
        </w:rPr>
        <w:t xml:space="preserve">No impact – the attribute will not be made available in </w:t>
      </w:r>
      <w:proofErr w:type="spellStart"/>
      <w:r>
        <w:rPr>
          <w:color w:val="000000" w:themeColor="text1"/>
        </w:rPr>
        <w:t>Webviewer</w:t>
      </w:r>
      <w:proofErr w:type="spellEnd"/>
      <w:r>
        <w:rPr>
          <w:color w:val="000000" w:themeColor="text1"/>
        </w:rPr>
        <w:t>.</w:t>
      </w:r>
    </w:p>
    <w:p w14:paraId="62305493" w14:textId="77777777" w:rsidR="005C400F" w:rsidRDefault="00C92A06" w:rsidP="00753307">
      <w:pPr>
        <w:pStyle w:val="Heading1"/>
      </w:pPr>
      <w:r>
        <w:t>Appendix A</w:t>
      </w:r>
    </w:p>
    <w:p w14:paraId="357565AB" w14:textId="213472E1" w:rsidR="00294371" w:rsidRDefault="00294371" w:rsidP="00753307"/>
    <w:sectPr w:rsidR="00294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2D60"/>
    <w:multiLevelType w:val="hybridMultilevel"/>
    <w:tmpl w:val="12B65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D296F"/>
    <w:multiLevelType w:val="hybridMultilevel"/>
    <w:tmpl w:val="60923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C1359"/>
    <w:multiLevelType w:val="hybridMultilevel"/>
    <w:tmpl w:val="CA56D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B6AF6"/>
    <w:multiLevelType w:val="hybridMultilevel"/>
    <w:tmpl w:val="784ED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AF701D"/>
    <w:multiLevelType w:val="hybridMultilevel"/>
    <w:tmpl w:val="96C6D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E6E02"/>
    <w:multiLevelType w:val="hybridMultilevel"/>
    <w:tmpl w:val="2DD6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A7BA5"/>
    <w:multiLevelType w:val="hybridMultilevel"/>
    <w:tmpl w:val="525AD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05ACA"/>
    <w:multiLevelType w:val="hybridMultilevel"/>
    <w:tmpl w:val="A2D08E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C7733E"/>
    <w:multiLevelType w:val="multilevel"/>
    <w:tmpl w:val="D24C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FD1D8D"/>
    <w:multiLevelType w:val="multilevel"/>
    <w:tmpl w:val="D39E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3E71C0"/>
    <w:multiLevelType w:val="multilevel"/>
    <w:tmpl w:val="4E5A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9"/>
  </w:num>
  <w:num w:numId="9">
    <w:abstractNumId w:val="10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781"/>
    <w:rsid w:val="000201F0"/>
    <w:rsid w:val="00061573"/>
    <w:rsid w:val="00082E18"/>
    <w:rsid w:val="000953B4"/>
    <w:rsid w:val="00104BF6"/>
    <w:rsid w:val="0011634F"/>
    <w:rsid w:val="00141989"/>
    <w:rsid w:val="0014419F"/>
    <w:rsid w:val="001533B3"/>
    <w:rsid w:val="00173D2E"/>
    <w:rsid w:val="001915DE"/>
    <w:rsid w:val="001A00F3"/>
    <w:rsid w:val="001B7D15"/>
    <w:rsid w:val="001C0A11"/>
    <w:rsid w:val="001E322F"/>
    <w:rsid w:val="001E4A6B"/>
    <w:rsid w:val="001F1061"/>
    <w:rsid w:val="00252F51"/>
    <w:rsid w:val="00261978"/>
    <w:rsid w:val="002631ED"/>
    <w:rsid w:val="002721B9"/>
    <w:rsid w:val="00294371"/>
    <w:rsid w:val="002A7B00"/>
    <w:rsid w:val="002E0B84"/>
    <w:rsid w:val="00304168"/>
    <w:rsid w:val="00361B88"/>
    <w:rsid w:val="00372895"/>
    <w:rsid w:val="003901FD"/>
    <w:rsid w:val="003B1781"/>
    <w:rsid w:val="003B41E9"/>
    <w:rsid w:val="003C22A0"/>
    <w:rsid w:val="003C72BF"/>
    <w:rsid w:val="003F3C64"/>
    <w:rsid w:val="0040406C"/>
    <w:rsid w:val="00410E20"/>
    <w:rsid w:val="00413500"/>
    <w:rsid w:val="0042612C"/>
    <w:rsid w:val="00454D26"/>
    <w:rsid w:val="004870FA"/>
    <w:rsid w:val="004A30C9"/>
    <w:rsid w:val="004C4B55"/>
    <w:rsid w:val="004D3C54"/>
    <w:rsid w:val="005159A6"/>
    <w:rsid w:val="005367BD"/>
    <w:rsid w:val="00595824"/>
    <w:rsid w:val="0059593B"/>
    <w:rsid w:val="00597450"/>
    <w:rsid w:val="005A01D4"/>
    <w:rsid w:val="005A0C1A"/>
    <w:rsid w:val="005A2CAA"/>
    <w:rsid w:val="005B1A24"/>
    <w:rsid w:val="005C400F"/>
    <w:rsid w:val="005D4AC3"/>
    <w:rsid w:val="00630369"/>
    <w:rsid w:val="006458F6"/>
    <w:rsid w:val="00645C4B"/>
    <w:rsid w:val="006475CF"/>
    <w:rsid w:val="006977DF"/>
    <w:rsid w:val="006A7A16"/>
    <w:rsid w:val="006B4066"/>
    <w:rsid w:val="006C6519"/>
    <w:rsid w:val="00701D3D"/>
    <w:rsid w:val="00704163"/>
    <w:rsid w:val="00704938"/>
    <w:rsid w:val="00720265"/>
    <w:rsid w:val="00725F32"/>
    <w:rsid w:val="0073285D"/>
    <w:rsid w:val="00753307"/>
    <w:rsid w:val="00754CE1"/>
    <w:rsid w:val="00770665"/>
    <w:rsid w:val="0077543D"/>
    <w:rsid w:val="007B526C"/>
    <w:rsid w:val="007E1BF0"/>
    <w:rsid w:val="008571BF"/>
    <w:rsid w:val="00874749"/>
    <w:rsid w:val="00884216"/>
    <w:rsid w:val="008C49CC"/>
    <w:rsid w:val="008C64DC"/>
    <w:rsid w:val="008E7FFC"/>
    <w:rsid w:val="009132A9"/>
    <w:rsid w:val="009242A2"/>
    <w:rsid w:val="00941044"/>
    <w:rsid w:val="009A03A8"/>
    <w:rsid w:val="009B2F44"/>
    <w:rsid w:val="009C774C"/>
    <w:rsid w:val="00A378A8"/>
    <w:rsid w:val="00A70C51"/>
    <w:rsid w:val="00A92353"/>
    <w:rsid w:val="00AA2FA8"/>
    <w:rsid w:val="00AC030E"/>
    <w:rsid w:val="00AC0F42"/>
    <w:rsid w:val="00AC17F5"/>
    <w:rsid w:val="00AC1B16"/>
    <w:rsid w:val="00B54C87"/>
    <w:rsid w:val="00B60169"/>
    <w:rsid w:val="00B74966"/>
    <w:rsid w:val="00B765B8"/>
    <w:rsid w:val="00BB41B1"/>
    <w:rsid w:val="00BB5FAF"/>
    <w:rsid w:val="00C1161F"/>
    <w:rsid w:val="00C76E23"/>
    <w:rsid w:val="00C92A06"/>
    <w:rsid w:val="00CA34AB"/>
    <w:rsid w:val="00CB33CC"/>
    <w:rsid w:val="00CC5427"/>
    <w:rsid w:val="00CD3DEB"/>
    <w:rsid w:val="00CE7529"/>
    <w:rsid w:val="00CF2F75"/>
    <w:rsid w:val="00D13E71"/>
    <w:rsid w:val="00D96E52"/>
    <w:rsid w:val="00D9730F"/>
    <w:rsid w:val="00DB1CE8"/>
    <w:rsid w:val="00DC4C96"/>
    <w:rsid w:val="00E154F5"/>
    <w:rsid w:val="00E72BD5"/>
    <w:rsid w:val="00E93D1A"/>
    <w:rsid w:val="00ED0BE4"/>
    <w:rsid w:val="00EE53FB"/>
    <w:rsid w:val="00EE5FEF"/>
    <w:rsid w:val="00F10771"/>
    <w:rsid w:val="00F122DA"/>
    <w:rsid w:val="00F14883"/>
    <w:rsid w:val="00F20294"/>
    <w:rsid w:val="00F55755"/>
    <w:rsid w:val="00F6758B"/>
    <w:rsid w:val="00FA273D"/>
    <w:rsid w:val="00FC2168"/>
    <w:rsid w:val="00FC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4E43A0F"/>
  <w15:docId w15:val="{E6DDE08D-4A3A-4689-AA73-674C2E80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03A8"/>
  </w:style>
  <w:style w:type="paragraph" w:styleId="Heading1">
    <w:name w:val="heading 1"/>
    <w:basedOn w:val="Normal"/>
    <w:next w:val="Normal"/>
    <w:link w:val="Heading1Char"/>
    <w:uiPriority w:val="9"/>
    <w:qFormat/>
    <w:rsid w:val="003B17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7A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40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4AC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D4AC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17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17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B17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1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78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A7A1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132A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C40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5C400F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5D4A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D4A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TableGrid">
    <w:name w:val="Table Grid"/>
    <w:basedOn w:val="TableNormal"/>
    <w:uiPriority w:val="59"/>
    <w:rsid w:val="005D4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5D4AC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73D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D2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A30C9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61B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1B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1B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1B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1B8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7894">
              <w:marLeft w:val="0"/>
              <w:marRight w:val="0"/>
              <w:marTop w:val="300"/>
              <w:marBottom w:val="0"/>
              <w:divBdr>
                <w:top w:val="single" w:sz="6" w:space="0" w:color="DFE1E6"/>
                <w:left w:val="single" w:sz="2" w:space="0" w:color="DFE1E6"/>
                <w:bottom w:val="single" w:sz="6" w:space="0" w:color="DFE1E6"/>
                <w:right w:val="single" w:sz="2" w:space="0" w:color="DFE1E6"/>
              </w:divBdr>
              <w:divsChild>
                <w:div w:id="13739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5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4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1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27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60586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09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7939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961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154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522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3947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7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iraappprd01.comp.pge.com:8443/browse/EGIS-345" TargetMode="External"/><Relationship Id="rId5" Type="http://schemas.openxmlformats.org/officeDocument/2006/relationships/numbering" Target="numbering.xml"/><Relationship Id="rId10" Type="http://schemas.openxmlformats.org/officeDocument/2006/relationships/package" Target="embeddings/Microsoft_Visio_Drawing9.vsdx"/><Relationship Id="rId4" Type="http://schemas.openxmlformats.org/officeDocument/2006/relationships/customXml" Target="../customXml/item4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AF32A67652E4192EB966ACC5A3DE3" ma:contentTypeVersion="0" ma:contentTypeDescription="Create a new document." ma:contentTypeScope="" ma:versionID="093169439d36d8a617b0ce890cd6c12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F1DE2-E4C5-450B-808E-742319F2C3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DAAC7A-E9B6-474D-BBAE-3910DF5CC264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1D3B959-CFF4-49AF-8405-37F84793D96B}"/>
</file>

<file path=customXml/itemProps4.xml><?xml version="1.0" encoding="utf-8"?>
<ds:datastoreItem xmlns:ds="http://schemas.openxmlformats.org/officeDocument/2006/customXml" ds:itemID="{CA1BD68D-0BAC-4E44-874F-96B69D579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Pacific Gas and Electric</Company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Bright, Jason A (GIS)</dc:creator>
  <cp:lastModifiedBy>Fletcher, Derek</cp:lastModifiedBy>
  <cp:revision>11</cp:revision>
  <dcterms:created xsi:type="dcterms:W3CDTF">2020-05-08T17:39:00Z</dcterms:created>
  <dcterms:modified xsi:type="dcterms:W3CDTF">2020-06-16T21:36:00Z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0x010100D56AF32A67652E4192EB966ACC5A3DE3</vt:lpwstr>
  </property>
</Properties>
</file>