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4ED63D" w14:textId="77777777" w:rsidR="005168D8" w:rsidRDefault="00000000">
      <w:pPr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GROUP NUMBER: 4</w:t>
      </w:r>
    </w:p>
    <w:p w14:paraId="4A7DDA92" w14:textId="77777777" w:rsidR="005168D8" w:rsidRDefault="005168D8">
      <w:pPr>
        <w:rPr>
          <w:sz w:val="24"/>
          <w:szCs w:val="24"/>
        </w:rPr>
      </w:pPr>
    </w:p>
    <w:p w14:paraId="5936E8FB" w14:textId="77777777" w:rsidR="005168D8" w:rsidRDefault="00000000">
      <w:r>
        <w:rPr>
          <w:b/>
          <w:bCs/>
          <w:sz w:val="24"/>
          <w:szCs w:val="24"/>
        </w:rPr>
        <w:t>Instructions</w:t>
      </w:r>
    </w:p>
    <w:p w14:paraId="2A94CC23" w14:textId="77777777" w:rsidR="005168D8" w:rsidRDefault="005168D8"/>
    <w:p w14:paraId="29682439" w14:textId="77777777" w:rsidR="005168D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Introduction</w:t>
      </w:r>
    </w:p>
    <w:p w14:paraId="1B425974" w14:textId="77777777" w:rsidR="005168D8" w:rsidRDefault="00000000">
      <w:pPr>
        <w:spacing w:after="200"/>
        <w:ind w:left="720"/>
      </w:pPr>
      <w:r>
        <w:t>This study aims to find out medical students’ perspectives on decision-making AI tools.</w:t>
      </w:r>
    </w:p>
    <w:p w14:paraId="5B6E7A33" w14:textId="77777777" w:rsidR="005168D8" w:rsidRDefault="00000000">
      <w:pPr>
        <w:spacing w:after="200"/>
        <w:ind w:left="720"/>
      </w:pPr>
      <w:r>
        <w:t>In this document, you will find 8 case studies of predictions made by two AI models. XAI (Explainable AI) methods are algorithms that allow users of an AI model to understand the decision-making processes behind its predictions.</w:t>
      </w:r>
    </w:p>
    <w:p w14:paraId="3852E62C" w14:textId="77777777" w:rsidR="005168D8" w:rsidRDefault="00000000">
      <w:pPr>
        <w:spacing w:after="200"/>
        <w:ind w:left="720"/>
      </w:pPr>
      <w:r>
        <w:t xml:space="preserve">You will be shown 8 predictions made by AI models that predict whether a patient will develop cancer based on a given set of patient factors. 4 cases are on colon </w:t>
      </w:r>
      <w:proofErr w:type="gramStart"/>
      <w:r>
        <w:t>cancer</w:t>
      </w:r>
      <w:proofErr w:type="gramEnd"/>
      <w:r>
        <w:t xml:space="preserve"> and 4 cases are on lung cancer.</w:t>
      </w:r>
    </w:p>
    <w:p w14:paraId="5F54F22F" w14:textId="77777777" w:rsidR="005168D8" w:rsidRDefault="00000000">
      <w:pPr>
        <w:spacing w:after="200"/>
        <w:ind w:left="720"/>
      </w:pPr>
      <w:r>
        <w:t>For each prediction, we provide an uncertainty score and uncertainty bounds, which are derived from the AI model. Further explanation is provided below.</w:t>
      </w:r>
    </w:p>
    <w:p w14:paraId="58DBEADC" w14:textId="77777777" w:rsidR="005168D8" w:rsidRDefault="00000000">
      <w:pPr>
        <w:spacing w:after="200"/>
        <w:ind w:left="720"/>
      </w:pPr>
      <w:r>
        <w:t xml:space="preserve">Our team utilized XAI methods to provide explanations for how each AI model makes </w:t>
      </w:r>
      <w:proofErr w:type="gramStart"/>
      <w:r>
        <w:t>a prediction</w:t>
      </w:r>
      <w:proofErr w:type="gramEnd"/>
      <w:r>
        <w:t>. The explanations are displayed with a bar chart.</w:t>
      </w:r>
    </w:p>
    <w:p w14:paraId="07CDE872" w14:textId="77777777" w:rsidR="005168D8" w:rsidRDefault="00000000">
      <w:pPr>
        <w:spacing w:after="200"/>
        <w:ind w:left="720"/>
      </w:pPr>
      <w:r>
        <w:t>Information has also been provided on factors which you may find unfamiliar.</w:t>
      </w:r>
    </w:p>
    <w:p w14:paraId="015B0DD2" w14:textId="77777777" w:rsidR="005168D8" w:rsidRDefault="00000000">
      <w:r>
        <w:tab/>
      </w:r>
    </w:p>
    <w:p w14:paraId="1D2DF1CE" w14:textId="77777777" w:rsidR="005168D8" w:rsidRDefault="00000000">
      <w:r>
        <w:rPr>
          <w:b/>
          <w:bCs/>
        </w:rPr>
        <w:t>How to interpret the predictions:</w:t>
      </w:r>
    </w:p>
    <w:p w14:paraId="06A22E61" w14:textId="7AE2BADD" w:rsidR="005168D8" w:rsidRDefault="005168D8"/>
    <w:p w14:paraId="16D9E33F" w14:textId="74E78867" w:rsidR="005168D8" w:rsidRDefault="0070493E">
      <w:r>
        <w:rPr>
          <w:noProof/>
        </w:rPr>
        <w:drawing>
          <wp:inline distT="0" distB="0" distL="0" distR="0" wp14:anchorId="7168D6A5" wp14:editId="5AEF624F">
            <wp:extent cx="5731510" cy="3810000"/>
            <wp:effectExtent l="0" t="0" r="2540" b="0"/>
            <wp:docPr id="1382571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71209" name="图片 138257120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42" b="45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F92DC" w14:textId="77777777" w:rsidR="005168D8" w:rsidRDefault="005168D8"/>
    <w:p w14:paraId="64E1CF22" w14:textId="77777777" w:rsidR="005168D8" w:rsidRDefault="00000000">
      <w:r>
        <w:lastRenderedPageBreak/>
        <w:pict w14:anchorId="2D3AC62E">
          <v:rect id="_x0000_i1025" style="width:0;height:1.5pt" o:hralign="center" o:hrstd="t" o:hr="t" fillcolor="#a0a0a0" stroked="f"/>
        </w:pict>
      </w:r>
    </w:p>
    <w:p w14:paraId="45D43F57" w14:textId="77777777" w:rsidR="005168D8" w:rsidRDefault="005168D8">
      <w:pPr>
        <w:rPr>
          <w:b/>
          <w:bCs/>
        </w:rPr>
      </w:pPr>
    </w:p>
    <w:p w14:paraId="7A8ECD56" w14:textId="77777777" w:rsidR="005168D8" w:rsidRDefault="00000000">
      <w:r>
        <w:rPr>
          <w:b/>
          <w:bCs/>
        </w:rPr>
        <w:t>Colon cancer predictions</w:t>
      </w:r>
    </w:p>
    <w:p w14:paraId="53684930" w14:textId="77777777" w:rsidR="005168D8" w:rsidRDefault="005168D8">
      <w:pPr>
        <w:ind w:firstLine="720"/>
      </w:pPr>
    </w:p>
    <w:p w14:paraId="62CC9479" w14:textId="77777777" w:rsidR="005168D8" w:rsidRDefault="00000000">
      <w:r>
        <w:t xml:space="preserve">More information: </w:t>
      </w:r>
    </w:p>
    <w:p w14:paraId="5D68BE39" w14:textId="77777777" w:rsidR="005168D8" w:rsidRDefault="00000000">
      <w:pPr>
        <w:numPr>
          <w:ilvl w:val="0"/>
          <w:numId w:val="1"/>
        </w:numPr>
        <w:spacing w:before="200" w:after="200"/>
      </w:pPr>
      <w:r>
        <w:rPr>
          <w:b/>
          <w:bCs/>
        </w:rPr>
        <w:t>Leisure screen time is recorded in hours per day</w:t>
      </w:r>
    </w:p>
    <w:p w14:paraId="16566980" w14:textId="77777777" w:rsidR="005168D8" w:rsidRDefault="00000000">
      <w:pPr>
        <w:numPr>
          <w:ilvl w:val="0"/>
          <w:numId w:val="1"/>
        </w:numPr>
        <w:spacing w:before="200" w:after="200"/>
      </w:pPr>
      <w:r>
        <w:rPr>
          <w:b/>
          <w:bCs/>
        </w:rPr>
        <w:t>DASH diet (</w:t>
      </w:r>
      <w:hyperlink r:id="rId6">
        <w:r>
          <w:rPr>
            <w:b/>
            <w:bCs/>
            <w:color w:val="1155CC"/>
            <w:u w:val="single"/>
          </w:rPr>
          <w:t>Dietary Approaches to Stop Hypertension</w:t>
        </w:r>
      </w:hyperlink>
      <w:r>
        <w:rPr>
          <w:b/>
          <w:bCs/>
        </w:rPr>
        <w:t>)</w:t>
      </w:r>
      <w:r>
        <w:br/>
      </w:r>
      <w:r>
        <w:rPr>
          <w:sz w:val="20"/>
          <w:szCs w:val="20"/>
        </w:rPr>
        <w:t>This DASH diet plan consists of 8 nutritional targets namely higher intakes of (1) whole grains, (2) fruits, (3) vegetables, (4) legumes and nuts, and (5) low-fat dairy, and lower intakes of (6) red or processed meats, (7) sodium, and (8) sweetened beverages.</w:t>
      </w:r>
      <w:r>
        <w:rPr>
          <w:sz w:val="20"/>
          <w:szCs w:val="20"/>
        </w:rPr>
        <w:br/>
        <w:t xml:space="preserve">The </w:t>
      </w:r>
      <w:hyperlink r:id="rId7">
        <w:r>
          <w:rPr>
            <w:color w:val="1155CC"/>
            <w:sz w:val="20"/>
            <w:szCs w:val="20"/>
            <w:u w:val="single"/>
          </w:rPr>
          <w:t>DASH diet score</w:t>
        </w:r>
      </w:hyperlink>
      <w:r>
        <w:rPr>
          <w:sz w:val="20"/>
          <w:szCs w:val="20"/>
        </w:rPr>
        <w:t xml:space="preserve"> is based on the patient’s </w:t>
      </w:r>
      <w:proofErr w:type="spellStart"/>
      <w:r>
        <w:rPr>
          <w:sz w:val="20"/>
          <w:szCs w:val="20"/>
        </w:rPr>
        <w:t>patient’s</w:t>
      </w:r>
      <w:proofErr w:type="spellEnd"/>
      <w:r>
        <w:rPr>
          <w:sz w:val="20"/>
          <w:szCs w:val="20"/>
        </w:rPr>
        <w:t xml:space="preserve"> consumption of each of the 8 nutritional targets, which are scored from 1-5. </w:t>
      </w:r>
      <w:r>
        <w:rPr>
          <w:b/>
          <w:bCs/>
          <w:sz w:val="20"/>
          <w:szCs w:val="20"/>
        </w:rPr>
        <w:t>Hence, scores range from 8-40 with 8 indicating minimal adherence to the DASH diet and 40 indicating maximal adherence.</w:t>
      </w:r>
    </w:p>
    <w:p w14:paraId="0C1A1058" w14:textId="77777777" w:rsidR="005168D8" w:rsidRDefault="00000000">
      <w:pPr>
        <w:numPr>
          <w:ilvl w:val="0"/>
          <w:numId w:val="1"/>
        </w:numPr>
        <w:spacing w:before="200" w:after="200"/>
      </w:pPr>
      <w:proofErr w:type="spellStart"/>
      <w:r>
        <w:rPr>
          <w:b/>
          <w:bCs/>
        </w:rPr>
        <w:t>aMED</w:t>
      </w:r>
      <w:proofErr w:type="spellEnd"/>
      <w:r>
        <w:rPr>
          <w:b/>
          <w:bCs/>
        </w:rPr>
        <w:t xml:space="preserve"> diet (</w:t>
      </w:r>
      <w:hyperlink r:id="rId8">
        <w:r>
          <w:rPr>
            <w:b/>
            <w:bCs/>
            <w:color w:val="1155CC"/>
            <w:u w:val="single"/>
          </w:rPr>
          <w:t>Alternate Mediterranean Diet Score</w:t>
        </w:r>
      </w:hyperlink>
      <w:r>
        <w:rPr>
          <w:b/>
          <w:bCs/>
        </w:rPr>
        <w:t>)</w:t>
      </w:r>
      <w:r>
        <w:br/>
      </w: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aMED</w:t>
      </w:r>
      <w:proofErr w:type="spellEnd"/>
      <w:r>
        <w:rPr>
          <w:sz w:val="20"/>
          <w:szCs w:val="20"/>
        </w:rPr>
        <w:t xml:space="preserve"> diet plan focuses on higher consumption of plant foods including plant proteins, monounsaturated fat, fish, and lower consumption of animal products and saturated fat.</w:t>
      </w:r>
      <w:r>
        <w:rPr>
          <w:sz w:val="20"/>
          <w:szCs w:val="20"/>
        </w:rPr>
        <w:br/>
        <w:t xml:space="preserve">Studies have shown that the </w:t>
      </w:r>
      <w:proofErr w:type="spellStart"/>
      <w:r>
        <w:rPr>
          <w:sz w:val="20"/>
          <w:szCs w:val="20"/>
        </w:rPr>
        <w:t>aMED</w:t>
      </w:r>
      <w:proofErr w:type="spellEnd"/>
      <w:r>
        <w:rPr>
          <w:sz w:val="20"/>
          <w:szCs w:val="20"/>
        </w:rPr>
        <w:t xml:space="preserve"> diet is associated with reduced all-cause and cause-specific mortality.</w:t>
      </w:r>
      <w:r>
        <w:rPr>
          <w:sz w:val="20"/>
          <w:szCs w:val="20"/>
        </w:rPr>
        <w:br/>
      </w:r>
      <w:hyperlink r:id="rId9">
        <w:r>
          <w:rPr>
            <w:color w:val="1155CC"/>
            <w:sz w:val="20"/>
            <w:szCs w:val="20"/>
            <w:u w:val="single"/>
          </w:rPr>
          <w:t>Each of the 9 components are scored as 0 or 1</w:t>
        </w:r>
      </w:hyperlink>
      <w:r>
        <w:rPr>
          <w:sz w:val="20"/>
          <w:szCs w:val="20"/>
        </w:rPr>
        <w:t xml:space="preserve">, depending on whether the quantity consumed is more or less than the median intake of the study population. </w:t>
      </w:r>
      <w:r>
        <w:rPr>
          <w:b/>
          <w:bCs/>
          <w:sz w:val="20"/>
          <w:szCs w:val="20"/>
        </w:rPr>
        <w:t>Hence, the total score ranges from 0 to 9, with a higher score being associated with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lower risk of all-cause, CVD and cancer mortality.</w:t>
      </w:r>
    </w:p>
    <w:p w14:paraId="5EF1C653" w14:textId="77777777" w:rsidR="005168D8" w:rsidRDefault="00000000">
      <w:pPr>
        <w:spacing w:before="200" w:after="200"/>
      </w:pPr>
      <w:r>
        <w:t>Predictions:</w:t>
      </w:r>
    </w:p>
    <w:p w14:paraId="7C524D7E" w14:textId="77777777" w:rsidR="005168D8" w:rsidRDefault="00000000">
      <w:r>
        <w:rPr>
          <w:i/>
          <w:iCs/>
          <w:color w:val="FF0000"/>
        </w:rPr>
        <w:t xml:space="preserve">The model was trained on data from 16,551 patients – 16,125 normal patients and 426 colorectal cancer patients. The model achieved an </w:t>
      </w:r>
      <w:r>
        <w:rPr>
          <w:b/>
          <w:bCs/>
          <w:i/>
          <w:iCs/>
          <w:color w:val="FF0000"/>
        </w:rPr>
        <w:t>accuracy of 83.1%</w:t>
      </w:r>
      <w:r>
        <w:rPr>
          <w:i/>
          <w:iCs/>
          <w:color w:val="FF0000"/>
        </w:rPr>
        <w:t xml:space="preserve"> on the evaluation set.</w:t>
      </w:r>
    </w:p>
    <w:tbl>
      <w:tblPr>
        <w:tblStyle w:val="a5"/>
        <w:tblW w:w="8306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6"/>
      </w:tblGrid>
      <w:tr w:rsidR="005168D8" w14:paraId="5F55F3BB" w14:textId="77777777">
        <w:tc>
          <w:tcPr>
            <w:tcW w:w="8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D7D3" w14:textId="77777777" w:rsidR="005168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2D19818" wp14:editId="7DC4B232">
                  <wp:extent cx="5133975" cy="27940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79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2BC001" w14:textId="77777777" w:rsidR="005168D8" w:rsidRDefault="005168D8">
            <w:pPr>
              <w:widowControl w:val="0"/>
              <w:spacing w:line="240" w:lineRule="auto"/>
              <w:rPr>
                <w:i/>
                <w:iCs/>
                <w:color w:val="FF0000"/>
              </w:rPr>
            </w:pPr>
          </w:p>
          <w:p w14:paraId="40718DB3" w14:textId="77777777" w:rsidR="005168D8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correct.</w:t>
            </w:r>
          </w:p>
        </w:tc>
      </w:tr>
      <w:tr w:rsidR="005168D8" w14:paraId="3E73FC53" w14:textId="77777777">
        <w:tc>
          <w:tcPr>
            <w:tcW w:w="8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2665" w14:textId="77777777" w:rsidR="005168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7DF5346D" wp14:editId="42E93B00">
                  <wp:extent cx="4300538" cy="2339862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538" cy="23398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F1EC40" w14:textId="77777777" w:rsidR="005168D8" w:rsidRDefault="00516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011AF5" w14:textId="77777777" w:rsidR="005168D8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incorrect.</w:t>
            </w:r>
          </w:p>
        </w:tc>
      </w:tr>
      <w:tr w:rsidR="005168D8" w14:paraId="10866EF2" w14:textId="77777777">
        <w:tc>
          <w:tcPr>
            <w:tcW w:w="8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D565" w14:textId="77777777" w:rsidR="005168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8893D27" wp14:editId="13FBC5F5">
                  <wp:extent cx="4357688" cy="2365869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88" cy="23658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23E43FA" w14:textId="77777777" w:rsidR="005168D8" w:rsidRDefault="00516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C2C82F" w14:textId="77777777" w:rsidR="005168D8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correct.</w:t>
            </w:r>
          </w:p>
        </w:tc>
      </w:tr>
      <w:tr w:rsidR="005168D8" w14:paraId="67CEFC23" w14:textId="77777777">
        <w:tc>
          <w:tcPr>
            <w:tcW w:w="8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F26A" w14:textId="77777777" w:rsidR="005168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CE5F1BD" wp14:editId="5C77C02B">
                  <wp:extent cx="4357688" cy="2360027"/>
                  <wp:effectExtent l="0" t="0" r="0" b="0"/>
                  <wp:docPr id="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88" cy="23600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127E57" w14:textId="77777777" w:rsidR="005168D8" w:rsidRDefault="00516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857B10" w14:textId="77777777" w:rsidR="005168D8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incorrect.</w:t>
            </w:r>
          </w:p>
        </w:tc>
      </w:tr>
    </w:tbl>
    <w:p w14:paraId="0AABB711" w14:textId="77777777" w:rsidR="005168D8" w:rsidRDefault="00000000">
      <w:r>
        <w:br w:type="page"/>
      </w:r>
    </w:p>
    <w:p w14:paraId="789AAD50" w14:textId="77777777" w:rsidR="005168D8" w:rsidRDefault="00000000">
      <w:pPr>
        <w:rPr>
          <w:b/>
          <w:bCs/>
        </w:rPr>
      </w:pPr>
      <w:r>
        <w:rPr>
          <w:b/>
          <w:bCs/>
        </w:rPr>
        <w:lastRenderedPageBreak/>
        <w:t>Lung cancer predictions</w:t>
      </w:r>
    </w:p>
    <w:p w14:paraId="60F7C15C" w14:textId="77777777" w:rsidR="005168D8" w:rsidRDefault="005168D8"/>
    <w:p w14:paraId="1BC1C476" w14:textId="77777777" w:rsidR="005168D8" w:rsidRDefault="00000000">
      <w:r>
        <w:t>More information:</w:t>
      </w:r>
    </w:p>
    <w:p w14:paraId="739A94C4" w14:textId="77777777" w:rsidR="005168D8" w:rsidRDefault="00000000">
      <w:pPr>
        <w:numPr>
          <w:ilvl w:val="0"/>
          <w:numId w:val="2"/>
        </w:numPr>
        <w:spacing w:before="200" w:after="200"/>
      </w:pPr>
      <w:r>
        <w:rPr>
          <w:b/>
          <w:bCs/>
        </w:rPr>
        <w:t>PGS000721 &amp; PGS000070</w:t>
      </w:r>
      <w:r>
        <w:br/>
      </w:r>
      <w:r>
        <w:rPr>
          <w:sz w:val="20"/>
          <w:szCs w:val="20"/>
        </w:rPr>
        <w:t>Polygenic risk scores measure a person’s risk of developing a certain disease based on genetic factors. PGS000721 is mapped to lung carcinoma and PGS000070 is mapped to lung adenocarcinoma.</w:t>
      </w:r>
    </w:p>
    <w:p w14:paraId="0C4A225C" w14:textId="77777777" w:rsidR="005168D8" w:rsidRDefault="00000000">
      <w:pPr>
        <w:numPr>
          <w:ilvl w:val="0"/>
          <w:numId w:val="2"/>
        </w:numPr>
        <w:spacing w:before="200"/>
      </w:pPr>
      <w:r>
        <w:rPr>
          <w:b/>
          <w:bCs/>
        </w:rPr>
        <w:t>aHEI-2010 diet score (Alternative Healthy Eating Index)</w:t>
      </w:r>
      <w:r>
        <w:rPr>
          <w:b/>
          <w:bCs/>
        </w:rPr>
        <w:br/>
      </w: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aHEI</w:t>
      </w:r>
      <w:proofErr w:type="spellEnd"/>
      <w:r>
        <w:rPr>
          <w:sz w:val="20"/>
          <w:szCs w:val="20"/>
        </w:rPr>
        <w:t xml:space="preserve"> is a food rating system modified by Harvard researchers. It focuses on preventing chronic illness through adherence to the federal dietary guidelines for Americans.</w:t>
      </w:r>
      <w:r>
        <w:rPr>
          <w:sz w:val="20"/>
          <w:szCs w:val="20"/>
        </w:rPr>
        <w:br/>
        <w:t>The scoring system grades one’s diet based on their consumption of healthy and unhealthy foods. The total score ranges from 0 (nonadherence) to 110 (perfect adherence).</w:t>
      </w:r>
    </w:p>
    <w:p w14:paraId="1314E057" w14:textId="77777777" w:rsidR="005168D8" w:rsidRDefault="00000000">
      <w:pPr>
        <w:numPr>
          <w:ilvl w:val="0"/>
          <w:numId w:val="2"/>
        </w:numPr>
        <w:spacing w:before="200" w:after="200"/>
      </w:pPr>
      <w:r>
        <w:rPr>
          <w:b/>
          <w:bCs/>
        </w:rPr>
        <w:t>Telomere length</w:t>
      </w:r>
      <w:r>
        <w:rPr>
          <w:b/>
          <w:bCs/>
        </w:rPr>
        <w:br/>
      </w:r>
      <w:r>
        <w:rPr>
          <w:sz w:val="20"/>
          <w:szCs w:val="20"/>
        </w:rPr>
        <w:t>A telomere is the region of repetitive sequences at the end of a chromosome. It becomes shorter each time a cell divides which occurs naturally with time.</w:t>
      </w:r>
      <w:r>
        <w:rPr>
          <w:sz w:val="20"/>
          <w:szCs w:val="20"/>
        </w:rPr>
        <w:br/>
        <w:t>When a telomere becomes too short, the cell can no longer divide and undergoes apoptosis (death).</w:t>
      </w:r>
      <w:r>
        <w:rPr>
          <w:sz w:val="20"/>
          <w:szCs w:val="20"/>
        </w:rPr>
        <w:br/>
        <w:t>There is no definite link between telomere length and cancer. However, some research shows that excessive shortening or lengthening of a telomere may be associated with various cancers.</w:t>
      </w:r>
    </w:p>
    <w:p w14:paraId="22EF36EF" w14:textId="77777777" w:rsidR="005168D8" w:rsidRDefault="00000000">
      <w:pPr>
        <w:spacing w:after="200"/>
      </w:pPr>
      <w:r>
        <w:t>Predictions:</w:t>
      </w:r>
    </w:p>
    <w:p w14:paraId="4E1B33AF" w14:textId="77777777" w:rsidR="005168D8" w:rsidRDefault="00000000">
      <w:r>
        <w:rPr>
          <w:i/>
          <w:iCs/>
          <w:color w:val="FF0000"/>
        </w:rPr>
        <w:t xml:space="preserve">The model was trained on data from 13,971 patients – 13,712 normal patients and 259 lung cancer patients. The model achieved an </w:t>
      </w:r>
      <w:r>
        <w:rPr>
          <w:b/>
          <w:bCs/>
          <w:i/>
          <w:iCs/>
          <w:color w:val="FF0000"/>
        </w:rPr>
        <w:t>accuracy of 80.2%</w:t>
      </w:r>
      <w:r>
        <w:rPr>
          <w:i/>
          <w:iCs/>
          <w:color w:val="FF0000"/>
        </w:rPr>
        <w:t xml:space="preserve"> on the evaluation set.</w:t>
      </w:r>
    </w:p>
    <w:tbl>
      <w:tblPr>
        <w:tblStyle w:val="a6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5168D8" w14:paraId="792B782A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A97A5" w14:textId="77777777" w:rsidR="005168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91409A9" wp14:editId="10C382A5">
                  <wp:extent cx="5591175" cy="3200400"/>
                  <wp:effectExtent l="0" t="0" r="0" b="0"/>
                  <wp:docPr id="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20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B84AF7" w14:textId="77777777" w:rsidR="005168D8" w:rsidRDefault="00516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20BE25" w14:textId="77777777" w:rsidR="005168D8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correct.</w:t>
            </w:r>
          </w:p>
        </w:tc>
      </w:tr>
      <w:tr w:rsidR="005168D8" w14:paraId="37944A0A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E4A9" w14:textId="77777777" w:rsidR="005168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777BD4C" wp14:editId="07A5DFC9">
                  <wp:extent cx="4624388" cy="2670296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26702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29F58C" w14:textId="77777777" w:rsidR="005168D8" w:rsidRDefault="00516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BDC0A6" w14:textId="77777777" w:rsidR="005168D8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incorrect.</w:t>
            </w:r>
          </w:p>
        </w:tc>
      </w:tr>
      <w:tr w:rsidR="005168D8" w14:paraId="6D74CF02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4224" w14:textId="77777777" w:rsidR="005168D8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186C6F7" wp14:editId="2A8B93E6">
                  <wp:extent cx="4654471" cy="2623108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471" cy="26231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9B371E" w14:textId="77777777" w:rsidR="005168D8" w:rsidRDefault="005168D8">
            <w:pPr>
              <w:widowControl w:val="0"/>
              <w:spacing w:line="240" w:lineRule="auto"/>
            </w:pPr>
          </w:p>
          <w:p w14:paraId="0E9E6426" w14:textId="77777777" w:rsidR="005168D8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correct.</w:t>
            </w:r>
          </w:p>
        </w:tc>
      </w:tr>
      <w:tr w:rsidR="005168D8" w14:paraId="025F837E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6B53" w14:textId="77777777" w:rsidR="005168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47B5B1CD" wp14:editId="2072E33F">
                  <wp:extent cx="4662488" cy="2650161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488" cy="26501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C022B4" w14:textId="77777777" w:rsidR="005168D8" w:rsidRDefault="00516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FFF4CE" w14:textId="77777777" w:rsidR="005168D8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incorrect.</w:t>
            </w:r>
          </w:p>
        </w:tc>
      </w:tr>
    </w:tbl>
    <w:p w14:paraId="2544279B" w14:textId="77777777" w:rsidR="005168D8" w:rsidRDefault="005168D8"/>
    <w:p w14:paraId="42B02CF1" w14:textId="77777777" w:rsidR="005168D8" w:rsidRDefault="005168D8"/>
    <w:p w14:paraId="7BB8FCE7" w14:textId="77777777" w:rsidR="005168D8" w:rsidRDefault="00000000">
      <w:pPr>
        <w:jc w:val="center"/>
      </w:pPr>
      <w:r>
        <w:t>–––––––––––––––––</w:t>
      </w:r>
      <w:r>
        <w:tab/>
        <w:t>You have reached the end of the document.</w:t>
      </w:r>
      <w:r>
        <w:tab/>
        <w:t>––––––––––––––––––</w:t>
      </w:r>
      <w:r>
        <w:tab/>
      </w:r>
    </w:p>
    <w:sectPr w:rsidR="005168D8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0CE789-053E-499B-9B8A-A659857266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00FDC3-4D8F-4696-861F-FDA90538D6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5DA6"/>
    <w:multiLevelType w:val="multilevel"/>
    <w:tmpl w:val="514416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2B670C"/>
    <w:multiLevelType w:val="multilevel"/>
    <w:tmpl w:val="FCDAD9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119681">
    <w:abstractNumId w:val="0"/>
  </w:num>
  <w:num w:numId="2" w16cid:durableId="167437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8D8"/>
    <w:rsid w:val="004F00ED"/>
    <w:rsid w:val="005168D8"/>
    <w:rsid w:val="0070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3B3BA"/>
  <w15:docId w15:val="{435F7852-8225-497D-89E5-3455512F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mc/articles/PMC5505740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98-019-55285-6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www.nhlbi.nih.gov/education/dash-eating-plan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mc/articles/PMC5505740/table/T1/?report=objectonly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700</Words>
  <Characters>3761</Characters>
  <Application>Microsoft Office Word</Application>
  <DocSecurity>0</DocSecurity>
  <Lines>110</Lines>
  <Paragraphs>42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#CAI CHANG#</cp:lastModifiedBy>
  <cp:revision>3</cp:revision>
  <dcterms:created xsi:type="dcterms:W3CDTF">2026-09-05T14:14:00Z</dcterms:created>
  <dcterms:modified xsi:type="dcterms:W3CDTF">2026-09-05T14:15:00Z</dcterms:modified>
</cp:coreProperties>
</file>