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Pose Estimation Process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Demo for Jetson/L4T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https://ngc.nvidia.com/catalog/containers/nvidia:jetson-pose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Using TensorRT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https://spyjetson.blogspot.com/2020/08/xavier-nx-nvidia-ai-iot-human-pose.html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ind w:left="720" w:hanging="360"/>
      </w:pPr>
      <w:bookmarkStart w:colFirst="0" w:colLast="0" w:name="_1g6q94td04b2" w:id="3"/>
      <w:bookmarkEnd w:id="3"/>
      <w:r w:rsidDel="00000000" w:rsidR="00000000" w:rsidRPr="00000000">
        <w:rPr>
          <w:rtl w:val="0"/>
        </w:rPr>
        <w:t xml:space="preserve">DeepStream Reference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https://developer.nvidia.com/blog/creating-a-human-pose-estimation-application-with-deepstream-sdk/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gc.nvidia.com/catalog/containers/nvidia:jetson-pose" TargetMode="External"/><Relationship Id="rId7" Type="http://schemas.openxmlformats.org/officeDocument/2006/relationships/hyperlink" Target="https://spyjetson.blogspot.com/2020/08/xavier-nx-nvidia-ai-iot-human-pose.html" TargetMode="External"/><Relationship Id="rId8" Type="http://schemas.openxmlformats.org/officeDocument/2006/relationships/hyperlink" Target="https://developer.nvidia.com/blog/creating-a-human-pose-estimation-application-with-deepstream-sd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