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7448" w14:textId="77777777" w:rsidR="009A0914" w:rsidRDefault="009A0914" w:rsidP="009A0914">
      <w:pPr>
        <w:rPr>
          <w:rFonts w:hint="eastAsia"/>
        </w:rPr>
      </w:pPr>
      <w:r>
        <w:rPr>
          <w:rFonts w:hint="eastAsia"/>
        </w:rPr>
        <w:t>[庆祝][庆祝]2025年度圆满收官！2025年度回顾来看：</w:t>
      </w:r>
    </w:p>
    <w:p w14:paraId="5B5FEEA8" w14:textId="77777777" w:rsidR="009A0914" w:rsidRDefault="009A0914" w:rsidP="009A0914">
      <w:pPr>
        <w:rPr>
          <w:rFonts w:hint="eastAsia"/>
        </w:rPr>
      </w:pPr>
      <w:r>
        <w:rPr>
          <w:rFonts w:hint="eastAsia"/>
        </w:rPr>
        <w:t>* 量化选股策略收益表现最佳；</w:t>
      </w:r>
    </w:p>
    <w:p w14:paraId="0A5390A8" w14:textId="77777777" w:rsidR="009A0914" w:rsidRDefault="009A0914" w:rsidP="009A0914">
      <w:pPr>
        <w:rPr>
          <w:rFonts w:hint="eastAsia"/>
        </w:rPr>
      </w:pPr>
      <w:r>
        <w:rPr>
          <w:rFonts w:hint="eastAsia"/>
        </w:rPr>
        <w:t>* 可转债策略亦体现了它进可攻退可守的特点，是传统债券策略的最佳替代；</w:t>
      </w:r>
    </w:p>
    <w:p w14:paraId="42E1268B" w14:textId="77777777" w:rsidR="009A0914" w:rsidRDefault="009A0914" w:rsidP="009A0914">
      <w:pPr>
        <w:rPr>
          <w:rFonts w:hint="eastAsia"/>
        </w:rPr>
      </w:pPr>
      <w:r>
        <w:rPr>
          <w:rFonts w:hint="eastAsia"/>
        </w:rPr>
        <w:t>* 择时策略成功预测了2025年度几次贸易</w:t>
      </w:r>
      <w:proofErr w:type="gramStart"/>
      <w:r>
        <w:rPr>
          <w:rFonts w:hint="eastAsia"/>
        </w:rPr>
        <w:t>战冲突</w:t>
      </w:r>
      <w:proofErr w:type="gramEnd"/>
      <w:r>
        <w:rPr>
          <w:rFonts w:hint="eastAsia"/>
        </w:rPr>
        <w:t>对市场造成的冲击和回撤，获得了预期的年度收益。</w:t>
      </w:r>
    </w:p>
    <w:p w14:paraId="52906E19" w14:textId="77777777" w:rsidR="009A0914" w:rsidRDefault="009A0914" w:rsidP="009A0914">
      <w:pPr>
        <w:rPr>
          <w:rFonts w:hint="eastAsia"/>
        </w:rPr>
      </w:pPr>
      <w:r>
        <w:rPr>
          <w:rFonts w:hint="eastAsia"/>
        </w:rPr>
        <w:t>……</w:t>
      </w:r>
      <w:proofErr w:type="gramStart"/>
      <w:r>
        <w:rPr>
          <w:rFonts w:hint="eastAsia"/>
        </w:rPr>
        <w:t>……………………………………</w:t>
      </w:r>
      <w:proofErr w:type="gramEnd"/>
    </w:p>
    <w:p w14:paraId="09DC997D" w14:textId="77777777" w:rsidR="009A0914" w:rsidRDefault="009A0914" w:rsidP="009A0914">
      <w:pPr>
        <w:rPr>
          <w:rFonts w:hint="eastAsia"/>
        </w:rPr>
      </w:pPr>
    </w:p>
    <w:p w14:paraId="6EF9132B" w14:textId="77777777" w:rsidR="009A0914" w:rsidRDefault="009A0914" w:rsidP="009A0914">
      <w:pPr>
        <w:rPr>
          <w:rFonts w:hint="eastAsia"/>
        </w:rPr>
      </w:pPr>
      <w:r>
        <w:rPr>
          <w:rFonts w:hint="eastAsia"/>
        </w:rPr>
        <w:t>2025年度最后一周及年度托管收益如下：</w:t>
      </w:r>
    </w:p>
    <w:p w14:paraId="646152C1" w14:textId="77777777" w:rsidR="009A0914" w:rsidRDefault="009A0914" w:rsidP="009A0914">
      <w:r>
        <w:rPr>
          <w:rFonts w:ascii="Times New Roman" w:hAnsi="Times New Roman" w:cs="Times New Roman"/>
        </w:rPr>
        <w:t>▪</w:t>
      </w:r>
      <w:r>
        <w:t>量化选股策略</w:t>
      </w:r>
    </w:p>
    <w:p w14:paraId="04B092F4" w14:textId="77777777" w:rsidR="009A0914" w:rsidRDefault="009A0914" w:rsidP="009A0914">
      <w:r>
        <w:rPr>
          <w:rFonts w:ascii="Times New Roman" w:hAnsi="Times New Roman" w:cs="Times New Roman"/>
        </w:rPr>
        <w:t>▫</w:t>
      </w:r>
      <w:r>
        <w:t>周收益：+0.06%</w:t>
      </w:r>
    </w:p>
    <w:p w14:paraId="05025025" w14:textId="77777777" w:rsidR="009A0914" w:rsidRDefault="009A0914" w:rsidP="009A0914">
      <w:r>
        <w:rPr>
          <w:rFonts w:ascii="Times New Roman" w:hAnsi="Times New Roman" w:cs="Times New Roman"/>
        </w:rPr>
        <w:t>▫</w:t>
      </w:r>
      <w:r>
        <w:t>2025年度收益：+40.04%</w:t>
      </w:r>
    </w:p>
    <w:p w14:paraId="44C94314" w14:textId="77777777" w:rsidR="009A0914" w:rsidRDefault="009A0914" w:rsidP="009A0914">
      <w:pPr>
        <w:rPr>
          <w:rFonts w:hint="eastAsia"/>
        </w:rPr>
      </w:pPr>
    </w:p>
    <w:p w14:paraId="781F3379" w14:textId="77777777" w:rsidR="009A0914" w:rsidRDefault="009A0914" w:rsidP="009A0914">
      <w:r>
        <w:rPr>
          <w:rFonts w:ascii="Times New Roman" w:hAnsi="Times New Roman" w:cs="Times New Roman"/>
        </w:rPr>
        <w:t>▪</w:t>
      </w:r>
      <w:r>
        <w:t>AI</w:t>
      </w:r>
      <w:proofErr w:type="gramStart"/>
      <w:r>
        <w:t>量选策略</w:t>
      </w:r>
      <w:proofErr w:type="gramEnd"/>
    </w:p>
    <w:p w14:paraId="6006A7A9" w14:textId="77777777" w:rsidR="009A0914" w:rsidRDefault="009A0914" w:rsidP="009A0914">
      <w:r>
        <w:rPr>
          <w:rFonts w:ascii="Times New Roman" w:hAnsi="Times New Roman" w:cs="Times New Roman"/>
        </w:rPr>
        <w:t>▫</w:t>
      </w:r>
      <w:r>
        <w:t>周收益：-0.14%</w:t>
      </w:r>
    </w:p>
    <w:p w14:paraId="7A5ADE39" w14:textId="77777777" w:rsidR="009A0914" w:rsidRDefault="009A0914" w:rsidP="009A0914">
      <w:r>
        <w:rPr>
          <w:rFonts w:ascii="Times New Roman" w:hAnsi="Times New Roman" w:cs="Times New Roman"/>
        </w:rPr>
        <w:t>▫</w:t>
      </w:r>
      <w:r>
        <w:t>2025年度收益：+99.3%</w:t>
      </w:r>
    </w:p>
    <w:p w14:paraId="0B0C3D20" w14:textId="77777777" w:rsidR="009A0914" w:rsidRDefault="009A0914" w:rsidP="009A0914">
      <w:pPr>
        <w:rPr>
          <w:rFonts w:hint="eastAsia"/>
        </w:rPr>
      </w:pPr>
    </w:p>
    <w:p w14:paraId="6F91B762" w14:textId="77777777" w:rsidR="009A0914" w:rsidRDefault="009A0914" w:rsidP="009A0914">
      <w:r>
        <w:rPr>
          <w:rFonts w:ascii="Times New Roman" w:hAnsi="Times New Roman" w:cs="Times New Roman"/>
        </w:rPr>
        <w:t>▪</w:t>
      </w:r>
      <w:r>
        <w:t>可转</w:t>
      </w:r>
      <w:proofErr w:type="gramStart"/>
      <w:r>
        <w:t>债增强</w:t>
      </w:r>
      <w:proofErr w:type="gramEnd"/>
      <w:r>
        <w:t>策略</w:t>
      </w:r>
    </w:p>
    <w:p w14:paraId="443524BC" w14:textId="77777777" w:rsidR="009A0914" w:rsidRDefault="009A0914" w:rsidP="009A0914">
      <w:r>
        <w:rPr>
          <w:rFonts w:ascii="Times New Roman" w:hAnsi="Times New Roman" w:cs="Times New Roman"/>
        </w:rPr>
        <w:t>▫</w:t>
      </w:r>
      <w:r>
        <w:t>周收益：+0.02%</w:t>
      </w:r>
    </w:p>
    <w:p w14:paraId="45CF1D22" w14:textId="77777777" w:rsidR="009A0914" w:rsidRDefault="009A0914" w:rsidP="009A0914">
      <w:r>
        <w:rPr>
          <w:rFonts w:ascii="Times New Roman" w:hAnsi="Times New Roman" w:cs="Times New Roman"/>
        </w:rPr>
        <w:t>▫</w:t>
      </w:r>
      <w:r>
        <w:t>2025年度收益：+23.87%</w:t>
      </w:r>
    </w:p>
    <w:p w14:paraId="359D7D37" w14:textId="77777777" w:rsidR="009A0914" w:rsidRDefault="009A0914" w:rsidP="009A0914">
      <w:pPr>
        <w:rPr>
          <w:rFonts w:hint="eastAsia"/>
        </w:rPr>
      </w:pPr>
    </w:p>
    <w:p w14:paraId="75D974FA" w14:textId="77777777" w:rsidR="009A0914" w:rsidRDefault="009A0914" w:rsidP="009A0914">
      <w:r>
        <w:rPr>
          <w:rFonts w:ascii="Times New Roman" w:hAnsi="Times New Roman" w:cs="Times New Roman"/>
        </w:rPr>
        <w:t>▪</w:t>
      </w:r>
      <w:r>
        <w:t>股票择时策略</w:t>
      </w:r>
    </w:p>
    <w:p w14:paraId="32699E65" w14:textId="77777777" w:rsidR="009A0914" w:rsidRDefault="009A0914" w:rsidP="009A0914">
      <w:r>
        <w:rPr>
          <w:rFonts w:ascii="Times New Roman" w:hAnsi="Times New Roman" w:cs="Times New Roman"/>
        </w:rPr>
        <w:t>▫</w:t>
      </w:r>
      <w:r>
        <w:t>周收益：-0.27%</w:t>
      </w:r>
    </w:p>
    <w:p w14:paraId="18EE6109" w14:textId="77777777" w:rsidR="009A0914" w:rsidRDefault="009A0914" w:rsidP="009A0914">
      <w:r>
        <w:rPr>
          <w:rFonts w:ascii="Times New Roman" w:hAnsi="Times New Roman" w:cs="Times New Roman"/>
        </w:rPr>
        <w:t>▫</w:t>
      </w:r>
      <w:r>
        <w:t>2025年度收益：+17.33%</w:t>
      </w:r>
    </w:p>
    <w:p w14:paraId="0C0D4FAB" w14:textId="77777777" w:rsidR="009A0914" w:rsidRDefault="009A0914" w:rsidP="009A0914">
      <w:pPr>
        <w:rPr>
          <w:rFonts w:hint="eastAsia"/>
        </w:rPr>
      </w:pPr>
    </w:p>
    <w:p w14:paraId="75B60BD7" w14:textId="77777777" w:rsidR="009A0914" w:rsidRDefault="009A0914" w:rsidP="009A0914">
      <w:pPr>
        <w:rPr>
          <w:rFonts w:hint="eastAsia"/>
        </w:rPr>
      </w:pPr>
      <w:r>
        <w:rPr>
          <w:rFonts w:hint="eastAsia"/>
        </w:rPr>
        <w:t>股票多策略系列</w:t>
      </w:r>
    </w:p>
    <w:p w14:paraId="63F12433" w14:textId="77777777" w:rsidR="009A0914" w:rsidRDefault="009A0914" w:rsidP="009A0914">
      <w:r>
        <w:rPr>
          <w:rFonts w:ascii="Times New Roman" w:hAnsi="Times New Roman" w:cs="Times New Roman"/>
        </w:rPr>
        <w:t>▪</w:t>
      </w:r>
      <w:r>
        <w:t>股票多策略1（50%择时+50%AI选股）</w:t>
      </w:r>
    </w:p>
    <w:p w14:paraId="3506A45A" w14:textId="77777777" w:rsidR="009A0914" w:rsidRDefault="009A0914" w:rsidP="009A0914">
      <w:r>
        <w:rPr>
          <w:rFonts w:ascii="Times New Roman" w:hAnsi="Times New Roman" w:cs="Times New Roman"/>
        </w:rPr>
        <w:t>▫</w:t>
      </w:r>
      <w:r>
        <w:t>周收益：+0.08%</w:t>
      </w:r>
    </w:p>
    <w:p w14:paraId="5ADBD2C8" w14:textId="77777777" w:rsidR="009A0914" w:rsidRDefault="009A0914" w:rsidP="009A0914">
      <w:r>
        <w:rPr>
          <w:rFonts w:ascii="Times New Roman" w:hAnsi="Times New Roman" w:cs="Times New Roman"/>
        </w:rPr>
        <w:lastRenderedPageBreak/>
        <w:t>▫</w:t>
      </w:r>
      <w:r>
        <w:t>2025年度收益：+57.33%</w:t>
      </w:r>
    </w:p>
    <w:p w14:paraId="3E322470" w14:textId="77777777" w:rsidR="009A0914" w:rsidRDefault="009A0914" w:rsidP="009A0914">
      <w:pPr>
        <w:rPr>
          <w:rFonts w:hint="eastAsia"/>
        </w:rPr>
      </w:pPr>
    </w:p>
    <w:p w14:paraId="24ACB81A" w14:textId="77777777" w:rsidR="009A0914" w:rsidRDefault="009A0914" w:rsidP="009A0914">
      <w:r>
        <w:rPr>
          <w:rFonts w:ascii="Times New Roman" w:hAnsi="Times New Roman" w:cs="Times New Roman"/>
        </w:rPr>
        <w:t>▪</w:t>
      </w:r>
      <w:r>
        <w:t>股票多策略2（80%择时+20%AI选股）</w:t>
      </w:r>
    </w:p>
    <w:p w14:paraId="111F8801" w14:textId="77777777" w:rsidR="009A0914" w:rsidRDefault="009A0914" w:rsidP="009A0914">
      <w:r>
        <w:rPr>
          <w:rFonts w:ascii="Times New Roman" w:hAnsi="Times New Roman" w:cs="Times New Roman"/>
        </w:rPr>
        <w:t>▫</w:t>
      </w:r>
      <w:r>
        <w:t>周收益：-0.31%</w:t>
      </w:r>
    </w:p>
    <w:p w14:paraId="01B13794" w14:textId="77777777" w:rsidR="009A0914" w:rsidRDefault="009A0914" w:rsidP="009A0914">
      <w:r>
        <w:rPr>
          <w:rFonts w:ascii="Times New Roman" w:hAnsi="Times New Roman" w:cs="Times New Roman"/>
        </w:rPr>
        <w:t>▫</w:t>
      </w:r>
      <w:r>
        <w:t>2025年度收益：+16.22%</w:t>
      </w:r>
    </w:p>
    <w:p w14:paraId="06ADD880" w14:textId="77777777" w:rsidR="009A0914" w:rsidRDefault="009A0914" w:rsidP="009A0914">
      <w:pPr>
        <w:rPr>
          <w:rFonts w:hint="eastAsia"/>
        </w:rPr>
      </w:pPr>
      <w:r>
        <w:rPr>
          <w:rFonts w:hint="eastAsia"/>
        </w:rPr>
        <w:t>……</w:t>
      </w:r>
      <w:proofErr w:type="gramStart"/>
      <w:r>
        <w:rPr>
          <w:rFonts w:hint="eastAsia"/>
        </w:rPr>
        <w:t>……………………………………</w:t>
      </w:r>
      <w:proofErr w:type="gramEnd"/>
    </w:p>
    <w:p w14:paraId="56574EAA" w14:textId="77777777" w:rsidR="009A0914" w:rsidRDefault="009A0914" w:rsidP="009A0914">
      <w:pPr>
        <w:rPr>
          <w:rFonts w:hint="eastAsia"/>
        </w:rPr>
      </w:pPr>
    </w:p>
    <w:p w14:paraId="6E71A803" w14:textId="77777777" w:rsidR="009A0914" w:rsidRDefault="009A0914" w:rsidP="009A0914">
      <w:pPr>
        <w:rPr>
          <w:rFonts w:hint="eastAsia"/>
        </w:rPr>
      </w:pPr>
      <w:r>
        <w:rPr>
          <w:rFonts w:hint="eastAsia"/>
        </w:rPr>
        <w:t>[福][福]展望2026年：</w:t>
      </w:r>
    </w:p>
    <w:p w14:paraId="19476AF6" w14:textId="77777777" w:rsidR="009A0914" w:rsidRDefault="009A0914" w:rsidP="009A0914">
      <w:pPr>
        <w:rPr>
          <w:rFonts w:hint="eastAsia"/>
        </w:rPr>
      </w:pPr>
      <w:r>
        <w:rPr>
          <w:rFonts w:hint="eastAsia"/>
        </w:rPr>
        <w:t>1.从宏观层面，整体中国资本市场的健康发展和逐渐成熟已经成为未来几年的国家战略。当前权益市场的重要性已提升到更高层面，GJD对权益市场的托举有目共睹：以空间换时间，旨在推动人民币国际化，化解地方政府债务，尝试土地财政到股权财政转型，产业结构转型，拉动中产阶级资产消费等等一系列问题。</w:t>
      </w:r>
    </w:p>
    <w:p w14:paraId="70C4746B" w14:textId="63DF1A2F" w:rsidR="003719D5" w:rsidRDefault="009A0914" w:rsidP="009A0914">
      <w:pPr>
        <w:rPr>
          <w:rFonts w:hint="eastAsia"/>
        </w:rPr>
      </w:pPr>
      <w:r>
        <w:rPr>
          <w:rFonts w:hint="eastAsia"/>
        </w:rPr>
        <w:t>2.从自身策略布局看，我们将进一步提升数据预测颗粒度，进一步</w:t>
      </w:r>
      <w:proofErr w:type="gramStart"/>
      <w:r>
        <w:rPr>
          <w:rFonts w:hint="eastAsia"/>
        </w:rPr>
        <w:t>丰富子</w:t>
      </w:r>
      <w:proofErr w:type="gramEnd"/>
      <w:r>
        <w:rPr>
          <w:rFonts w:hint="eastAsia"/>
        </w:rPr>
        <w:t>策略、提升整体大模型的平滑度、预测性和有效性。我们不追求短暂的暴力波动，我们由衷希望能跟朋友和客户稳定、持续盈利，享受复利带来的巨额回报。希望大家关注信任我们，一起努力前行。祝2026年股市大涨长虹！祝大家2026新年快乐[太阳][庆祝]</w:t>
      </w:r>
    </w:p>
    <w:sectPr w:rsidR="003719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14"/>
    <w:rsid w:val="003719D5"/>
    <w:rsid w:val="003F40A2"/>
    <w:rsid w:val="008C74CE"/>
    <w:rsid w:val="009A0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AE3BA"/>
  <w15:chartTrackingRefBased/>
  <w15:docId w15:val="{861AB162-52B3-4148-9693-8B00D9938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09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09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09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09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091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A091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091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091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091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09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09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09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0914"/>
    <w:rPr>
      <w:rFonts w:cstheme="majorBidi"/>
      <w:color w:val="0F4761" w:themeColor="accent1" w:themeShade="BF"/>
      <w:sz w:val="28"/>
      <w:szCs w:val="28"/>
    </w:rPr>
  </w:style>
  <w:style w:type="character" w:customStyle="1" w:styleId="50">
    <w:name w:val="标题 5 字符"/>
    <w:basedOn w:val="a0"/>
    <w:link w:val="5"/>
    <w:uiPriority w:val="9"/>
    <w:semiHidden/>
    <w:rsid w:val="009A0914"/>
    <w:rPr>
      <w:rFonts w:cstheme="majorBidi"/>
      <w:color w:val="0F4761" w:themeColor="accent1" w:themeShade="BF"/>
      <w:sz w:val="24"/>
    </w:rPr>
  </w:style>
  <w:style w:type="character" w:customStyle="1" w:styleId="60">
    <w:name w:val="标题 6 字符"/>
    <w:basedOn w:val="a0"/>
    <w:link w:val="6"/>
    <w:uiPriority w:val="9"/>
    <w:semiHidden/>
    <w:rsid w:val="009A0914"/>
    <w:rPr>
      <w:rFonts w:cstheme="majorBidi"/>
      <w:b/>
      <w:bCs/>
      <w:color w:val="0F4761" w:themeColor="accent1" w:themeShade="BF"/>
    </w:rPr>
  </w:style>
  <w:style w:type="character" w:customStyle="1" w:styleId="70">
    <w:name w:val="标题 7 字符"/>
    <w:basedOn w:val="a0"/>
    <w:link w:val="7"/>
    <w:uiPriority w:val="9"/>
    <w:semiHidden/>
    <w:rsid w:val="009A0914"/>
    <w:rPr>
      <w:rFonts w:cstheme="majorBidi"/>
      <w:b/>
      <w:bCs/>
      <w:color w:val="595959" w:themeColor="text1" w:themeTint="A6"/>
    </w:rPr>
  </w:style>
  <w:style w:type="character" w:customStyle="1" w:styleId="80">
    <w:name w:val="标题 8 字符"/>
    <w:basedOn w:val="a0"/>
    <w:link w:val="8"/>
    <w:uiPriority w:val="9"/>
    <w:semiHidden/>
    <w:rsid w:val="009A0914"/>
    <w:rPr>
      <w:rFonts w:cstheme="majorBidi"/>
      <w:color w:val="595959" w:themeColor="text1" w:themeTint="A6"/>
    </w:rPr>
  </w:style>
  <w:style w:type="character" w:customStyle="1" w:styleId="90">
    <w:name w:val="标题 9 字符"/>
    <w:basedOn w:val="a0"/>
    <w:link w:val="9"/>
    <w:uiPriority w:val="9"/>
    <w:semiHidden/>
    <w:rsid w:val="009A0914"/>
    <w:rPr>
      <w:rFonts w:eastAsiaTheme="majorEastAsia" w:cstheme="majorBidi"/>
      <w:color w:val="595959" w:themeColor="text1" w:themeTint="A6"/>
    </w:rPr>
  </w:style>
  <w:style w:type="paragraph" w:styleId="a3">
    <w:name w:val="Title"/>
    <w:basedOn w:val="a"/>
    <w:next w:val="a"/>
    <w:link w:val="a4"/>
    <w:uiPriority w:val="10"/>
    <w:qFormat/>
    <w:rsid w:val="009A09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09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09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09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0914"/>
    <w:pPr>
      <w:spacing w:before="160"/>
      <w:jc w:val="center"/>
    </w:pPr>
    <w:rPr>
      <w:i/>
      <w:iCs/>
      <w:color w:val="404040" w:themeColor="text1" w:themeTint="BF"/>
    </w:rPr>
  </w:style>
  <w:style w:type="character" w:customStyle="1" w:styleId="a8">
    <w:name w:val="引用 字符"/>
    <w:basedOn w:val="a0"/>
    <w:link w:val="a7"/>
    <w:uiPriority w:val="29"/>
    <w:rsid w:val="009A0914"/>
    <w:rPr>
      <w:i/>
      <w:iCs/>
      <w:color w:val="404040" w:themeColor="text1" w:themeTint="BF"/>
    </w:rPr>
  </w:style>
  <w:style w:type="paragraph" w:styleId="a9">
    <w:name w:val="List Paragraph"/>
    <w:basedOn w:val="a"/>
    <w:uiPriority w:val="34"/>
    <w:qFormat/>
    <w:rsid w:val="009A0914"/>
    <w:pPr>
      <w:ind w:left="720"/>
      <w:contextualSpacing/>
    </w:pPr>
  </w:style>
  <w:style w:type="character" w:styleId="aa">
    <w:name w:val="Intense Emphasis"/>
    <w:basedOn w:val="a0"/>
    <w:uiPriority w:val="21"/>
    <w:qFormat/>
    <w:rsid w:val="009A0914"/>
    <w:rPr>
      <w:i/>
      <w:iCs/>
      <w:color w:val="0F4761" w:themeColor="accent1" w:themeShade="BF"/>
    </w:rPr>
  </w:style>
  <w:style w:type="paragraph" w:styleId="ab">
    <w:name w:val="Intense Quote"/>
    <w:basedOn w:val="a"/>
    <w:next w:val="a"/>
    <w:link w:val="ac"/>
    <w:uiPriority w:val="30"/>
    <w:qFormat/>
    <w:rsid w:val="009A0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0914"/>
    <w:rPr>
      <w:i/>
      <w:iCs/>
      <w:color w:val="0F4761" w:themeColor="accent1" w:themeShade="BF"/>
    </w:rPr>
  </w:style>
  <w:style w:type="character" w:styleId="ad">
    <w:name w:val="Intense Reference"/>
    <w:basedOn w:val="a0"/>
    <w:uiPriority w:val="32"/>
    <w:qFormat/>
    <w:rsid w:val="009A09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114</Words>
  <Characters>655</Characters>
  <Application>Microsoft Office Word</Application>
  <DocSecurity>0</DocSecurity>
  <Lines>5</Lines>
  <Paragraphs>1</Paragraphs>
  <ScaleCrop>false</ScaleCrop>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滨昕 沈</dc:creator>
  <cp:keywords/>
  <dc:description/>
  <cp:lastModifiedBy>滨昕 沈</cp:lastModifiedBy>
  <cp:revision>1</cp:revision>
  <dcterms:created xsi:type="dcterms:W3CDTF">2026-02-22T09:19:00Z</dcterms:created>
  <dcterms:modified xsi:type="dcterms:W3CDTF">2026-02-22T09:19:00Z</dcterms:modified>
</cp:coreProperties>
</file>