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30A4" w14:textId="77777777" w:rsidR="00DB3007" w:rsidRPr="00DB3007" w:rsidRDefault="00DB3007" w:rsidP="00DB3007">
      <w:r w:rsidRPr="00DB3007">
        <w:t>SSY765理博飞天1号私募证券投资基金</w:t>
      </w:r>
    </w:p>
    <w:p w14:paraId="665BF5FE" w14:textId="77777777" w:rsidR="00DB3007" w:rsidRPr="00DB3007" w:rsidRDefault="00DB3007" w:rsidP="00DB3007"/>
    <w:p w14:paraId="70F8F91F" w14:textId="77777777" w:rsidR="00DB3007" w:rsidRPr="00DB3007" w:rsidRDefault="00DB3007" w:rsidP="00DB3007">
      <w:r w:rsidRPr="00DB3007">
        <w:t>•产品简称：理博飞天1号</w:t>
      </w:r>
    </w:p>
    <w:p w14:paraId="1A7A1107" w14:textId="77777777" w:rsidR="00DB3007" w:rsidRPr="00DB3007" w:rsidRDefault="00DB3007" w:rsidP="00DB3007">
      <w:r w:rsidRPr="00DB3007">
        <w:t>•产品策略：量化可转</w:t>
      </w:r>
      <w:proofErr w:type="gramStart"/>
      <w:r w:rsidRPr="00DB3007">
        <w:t>债增强</w:t>
      </w:r>
      <w:proofErr w:type="gramEnd"/>
      <w:r w:rsidRPr="00DB3007">
        <w:t>策略</w:t>
      </w:r>
    </w:p>
    <w:p w14:paraId="57EBE945" w14:textId="77777777" w:rsidR="00DB3007" w:rsidRPr="00DB3007" w:rsidRDefault="00DB3007" w:rsidP="00DB3007">
      <w:r w:rsidRPr="00DB3007">
        <w:t>•开放日：每个自然周的周五</w:t>
      </w:r>
    </w:p>
    <w:p w14:paraId="1060F0F5" w14:textId="77777777" w:rsidR="00DB3007" w:rsidRPr="00DB3007" w:rsidRDefault="00DB3007" w:rsidP="00DB3007">
      <w:r w:rsidRPr="00DB3007">
        <w:t>•封闭期：无</w:t>
      </w:r>
    </w:p>
    <w:p w14:paraId="7208A844" w14:textId="77777777" w:rsidR="00DB3007" w:rsidRPr="00DB3007" w:rsidRDefault="00DB3007" w:rsidP="00DB3007">
      <w:r w:rsidRPr="00DB3007">
        <w:t xml:space="preserve">•管理费：1% </w:t>
      </w:r>
    </w:p>
    <w:p w14:paraId="512C1A8F" w14:textId="77777777" w:rsidR="00DB3007" w:rsidRPr="00DB3007" w:rsidRDefault="00DB3007" w:rsidP="00DB3007">
      <w:r w:rsidRPr="00DB3007">
        <w:t>•认购费：0%</w:t>
      </w:r>
    </w:p>
    <w:p w14:paraId="2403C27B" w14:textId="77777777" w:rsidR="00DB3007" w:rsidRPr="00DB3007" w:rsidRDefault="00DB3007" w:rsidP="00DB3007">
      <w:r w:rsidRPr="00DB3007">
        <w:t>•申购费：1%</w:t>
      </w:r>
    </w:p>
    <w:p w14:paraId="3F48BD0E" w14:textId="77777777" w:rsidR="00DB3007" w:rsidRPr="00DB3007" w:rsidRDefault="00DB3007" w:rsidP="00DB3007">
      <w:r w:rsidRPr="00DB3007">
        <w:t>•赎回费：小于180天为1%，大于等于180天为0%</w:t>
      </w:r>
    </w:p>
    <w:p w14:paraId="648989CA" w14:textId="77777777" w:rsidR="00DB3007" w:rsidRPr="00DB3007" w:rsidRDefault="00DB3007" w:rsidP="00DB3007">
      <w:r w:rsidRPr="00DB3007">
        <w:t>•业绩报酬：单个投资人单份额高水位法20%（分红、赎回、清算时）</w:t>
      </w:r>
    </w:p>
    <w:p w14:paraId="0B780412" w14:textId="77777777" w:rsidR="00DB3007" w:rsidRPr="00DB3007" w:rsidRDefault="00DB3007" w:rsidP="00DB3007">
      <w:r w:rsidRPr="00DB3007">
        <w:t>•申购起点：100万，追加10万</w:t>
      </w:r>
    </w:p>
    <w:p w14:paraId="1640D96B" w14:textId="77777777" w:rsidR="00DB3007" w:rsidRPr="00DB3007" w:rsidRDefault="00DB3007" w:rsidP="00DB3007">
      <w:r w:rsidRPr="00DB3007">
        <w:t>•募集账户信息：</w:t>
      </w:r>
    </w:p>
    <w:p w14:paraId="50E19E29" w14:textId="77777777" w:rsidR="00DB3007" w:rsidRPr="00DB3007" w:rsidRDefault="00DB3007" w:rsidP="00DB3007">
      <w:r w:rsidRPr="00DB3007">
        <w:t>开户银行：中信银行北京瑞城中心支行</w:t>
      </w:r>
    </w:p>
    <w:p w14:paraId="7A7D5EE3" w14:textId="77777777" w:rsidR="00DB3007" w:rsidRPr="00DB3007" w:rsidRDefault="00DB3007" w:rsidP="00DB3007">
      <w:r w:rsidRPr="00DB3007">
        <w:t xml:space="preserve">账号：3110710011150001153 </w:t>
      </w:r>
    </w:p>
    <w:p w14:paraId="36AE1C0F" w14:textId="77777777" w:rsidR="00DB3007" w:rsidRPr="00DB3007" w:rsidRDefault="00DB3007" w:rsidP="00DB3007">
      <w:r w:rsidRPr="00DB3007">
        <w:t>账户名称：理博飞天1号私募证券投资基金募集专户</w:t>
      </w:r>
    </w:p>
    <w:p w14:paraId="50772D03" w14:textId="77777777" w:rsidR="00DB3007" w:rsidRPr="00DB3007" w:rsidRDefault="00DB3007" w:rsidP="00DB3007">
      <w:r w:rsidRPr="00DB3007">
        <w:pict w14:anchorId="58BD5A76">
          <v:rect id="_x0000_i1068" style="width:0;height:1.5pt" o:hralign="center" o:hrstd="t" o:hr="t" fillcolor="#a0a0a0" stroked="f"/>
        </w:pict>
      </w:r>
    </w:p>
    <w:p w14:paraId="0706A376" w14:textId="77777777" w:rsidR="00DB3007" w:rsidRPr="00DB3007" w:rsidRDefault="00DB3007" w:rsidP="00DB3007"/>
    <w:p w14:paraId="24B99167" w14:textId="77777777" w:rsidR="00DB3007" w:rsidRPr="00DB3007" w:rsidRDefault="00DB3007" w:rsidP="00DB3007">
      <w:r w:rsidRPr="00DB3007">
        <w:t>•产品基金业协会备案证明</w:t>
      </w:r>
    </w:p>
    <w:p w14:paraId="7E0BE458" w14:textId="7642DB34" w:rsidR="00DB3007" w:rsidRPr="00DB3007" w:rsidRDefault="00DB3007" w:rsidP="00DB3007">
      <w:r w:rsidRPr="00DB3007">
        <w:rPr>
          <w:rFonts w:hint="eastAsia"/>
        </w:rPr>
        <w:drawing>
          <wp:inline distT="0" distB="0" distL="0" distR="0" wp14:anchorId="734448F1" wp14:editId="3C4676A8">
            <wp:extent cx="5274310" cy="2498090"/>
            <wp:effectExtent l="0" t="0" r="2540" b="0"/>
            <wp:docPr id="162318529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28F" w14:textId="77777777" w:rsidR="00DB3007" w:rsidRPr="00DB3007" w:rsidRDefault="00DB3007" w:rsidP="00DB3007">
      <w:r w:rsidRPr="00DB3007">
        <w:lastRenderedPageBreak/>
        <w:t>•产品合同</w:t>
      </w:r>
    </w:p>
    <w:p w14:paraId="3388C4E7" w14:textId="77777777" w:rsidR="00DB3007" w:rsidRPr="00DB3007" w:rsidRDefault="00DB3007" w:rsidP="00DB3007">
      <w:r w:rsidRPr="00DB3007">
        <w:t>[文件]</w:t>
      </w:r>
    </w:p>
    <w:p w14:paraId="20F69A4D" w14:textId="77777777" w:rsidR="00DB3007" w:rsidRPr="00DB3007" w:rsidRDefault="00DB3007" w:rsidP="00DB3007"/>
    <w:p w14:paraId="2F8A4148" w14:textId="77777777" w:rsidR="00DB3007" w:rsidRPr="00DB3007" w:rsidRDefault="00DB3007" w:rsidP="00DB3007">
      <w:r w:rsidRPr="00DB3007">
        <w:t>•要素表</w:t>
      </w:r>
    </w:p>
    <w:p w14:paraId="65F741AB" w14:textId="77777777" w:rsidR="00DB3007" w:rsidRPr="00DB3007" w:rsidRDefault="00DB3007" w:rsidP="00DB3007">
      <w:r w:rsidRPr="00DB3007">
        <w:t>[文件]</w:t>
      </w:r>
    </w:p>
    <w:p w14:paraId="599F2725" w14:textId="77777777" w:rsidR="00DB3007" w:rsidRPr="00DB3007" w:rsidRDefault="00DB3007" w:rsidP="00DB3007"/>
    <w:p w14:paraId="49AD911B" w14:textId="77777777" w:rsidR="00DB3007" w:rsidRPr="00DB3007" w:rsidRDefault="00DB3007" w:rsidP="00DB3007">
      <w:r w:rsidRPr="00DB3007">
        <w:pict w14:anchorId="1DAF2ADB">
          <v:rect id="_x0000_i1070" style="width:0;height:1.5pt" o:hralign="center" o:hrstd="t" o:hr="t" fillcolor="#a0a0a0" stroked="f"/>
        </w:pict>
      </w:r>
    </w:p>
    <w:p w14:paraId="22A48A68" w14:textId="77777777" w:rsidR="00DB3007" w:rsidRPr="00DB3007" w:rsidRDefault="00DB3007" w:rsidP="00DB3007"/>
    <w:p w14:paraId="1D5E8A34" w14:textId="77777777" w:rsidR="00DB3007" w:rsidRPr="00DB3007" w:rsidRDefault="00DB3007" w:rsidP="00DB3007">
      <w:r w:rsidRPr="00DB3007">
        <w:t>•策略介绍</w:t>
      </w:r>
    </w:p>
    <w:p w14:paraId="4EE8BF3C" w14:textId="7DCF96D6" w:rsidR="00DB3007" w:rsidRPr="00DB3007" w:rsidRDefault="00DB3007" w:rsidP="00DB3007">
      <w:r w:rsidRPr="00DB3007">
        <w:br/>
      </w:r>
      <w:r w:rsidRPr="00DB3007">
        <w:rPr>
          <w:rFonts w:hint="eastAsia"/>
        </w:rPr>
        <w:drawing>
          <wp:inline distT="0" distB="0" distL="0" distR="0" wp14:anchorId="640BDD36" wp14:editId="00EB221B">
            <wp:extent cx="5274310" cy="2988945"/>
            <wp:effectExtent l="0" t="0" r="2540" b="1905"/>
            <wp:docPr id="170218767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007">
        <w:br/>
      </w:r>
      <w:r w:rsidRPr="00DB3007">
        <w:br/>
      </w:r>
      <w:r w:rsidRPr="00DB3007">
        <w:rPr>
          <w:rFonts w:hint="eastAsia"/>
        </w:rPr>
        <w:lastRenderedPageBreak/>
        <w:drawing>
          <wp:inline distT="0" distB="0" distL="0" distR="0" wp14:anchorId="36324FA9" wp14:editId="1DD14906">
            <wp:extent cx="5274310" cy="2944495"/>
            <wp:effectExtent l="0" t="0" r="2540" b="8255"/>
            <wp:docPr id="2248735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D528A" w14:textId="77777777" w:rsidR="00DB3007" w:rsidRPr="00DB3007" w:rsidRDefault="00DB3007" w:rsidP="00DB3007">
      <w:r w:rsidRPr="00DB3007">
        <w:t>•净值曲线</w:t>
      </w:r>
    </w:p>
    <w:p w14:paraId="7E5447A1" w14:textId="77777777" w:rsidR="00DB3007" w:rsidRPr="00DB3007" w:rsidRDefault="00DB3007" w:rsidP="00DB3007">
      <w:r w:rsidRPr="00DB3007">
        <w:t>理博可转</w:t>
      </w:r>
      <w:proofErr w:type="gramStart"/>
      <w:r w:rsidRPr="00DB3007">
        <w:t>债增强</w:t>
      </w:r>
      <w:proofErr w:type="gramEnd"/>
      <w:r w:rsidRPr="00DB3007">
        <w:t>策略对应下图黑色线</w:t>
      </w:r>
    </w:p>
    <w:p w14:paraId="024CE0FB" w14:textId="2BFBFFFD" w:rsidR="00DB3007" w:rsidRPr="00DB3007" w:rsidRDefault="00DB3007" w:rsidP="00DB3007">
      <w:r w:rsidRPr="00DB3007">
        <w:rPr>
          <w:rFonts w:hint="eastAsia"/>
        </w:rPr>
        <w:drawing>
          <wp:inline distT="0" distB="0" distL="0" distR="0" wp14:anchorId="4326E794" wp14:editId="25CBFDB8">
            <wp:extent cx="5274310" cy="2969260"/>
            <wp:effectExtent l="0" t="0" r="2540" b="2540"/>
            <wp:docPr id="13178279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A977" w14:textId="77777777" w:rsidR="00DB3007" w:rsidRPr="00DB3007" w:rsidRDefault="00DB3007" w:rsidP="00DB3007">
      <w:r w:rsidRPr="00DB3007">
        <w:pict w14:anchorId="468EE2CB">
          <v:rect id="_x0000_i1074" style="width:0;height:1.5pt" o:hralign="center" o:hrstd="t" o:hr="t" fillcolor="#a0a0a0" stroked="f"/>
        </w:pict>
      </w:r>
    </w:p>
    <w:p w14:paraId="22F5217C" w14:textId="77777777" w:rsidR="00DB3007" w:rsidRPr="00DB3007" w:rsidRDefault="00DB3007" w:rsidP="00DB3007"/>
    <w:p w14:paraId="31126811" w14:textId="77777777" w:rsidR="00DB3007" w:rsidRPr="00DB3007" w:rsidRDefault="00DB3007" w:rsidP="00DB3007">
      <w:r w:rsidRPr="00DB3007">
        <w:t>•理博基金-协会备案证明</w:t>
      </w:r>
    </w:p>
    <w:p w14:paraId="3532217E" w14:textId="00B235DF" w:rsidR="003719D5" w:rsidRDefault="00DB3007" w:rsidP="00DB3007">
      <w:pPr>
        <w:rPr>
          <w:rFonts w:hint="eastAsia"/>
        </w:rPr>
      </w:pPr>
      <w:r w:rsidRPr="00DB3007">
        <w:rPr>
          <w:rFonts w:hint="eastAsia"/>
        </w:rPr>
        <w:lastRenderedPageBreak/>
        <w:drawing>
          <wp:inline distT="0" distB="0" distL="0" distR="0" wp14:anchorId="729F7144" wp14:editId="08D31B53">
            <wp:extent cx="5274310" cy="3188335"/>
            <wp:effectExtent l="0" t="0" r="2540" b="0"/>
            <wp:docPr id="3842128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9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07"/>
    <w:rsid w:val="003719D5"/>
    <w:rsid w:val="003F40A2"/>
    <w:rsid w:val="008C74CE"/>
    <w:rsid w:val="00DB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41EF"/>
  <w15:chartTrackingRefBased/>
  <w15:docId w15:val="{EDE47806-C4EA-487B-AD33-B6F3FBD9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0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0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0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0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0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0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滨昕 沈</dc:creator>
  <cp:keywords/>
  <dc:description/>
  <cp:lastModifiedBy>滨昕 沈</cp:lastModifiedBy>
  <cp:revision>1</cp:revision>
  <dcterms:created xsi:type="dcterms:W3CDTF">2026-02-22T09:15:00Z</dcterms:created>
  <dcterms:modified xsi:type="dcterms:W3CDTF">2026-02-22T09:16:00Z</dcterms:modified>
</cp:coreProperties>
</file>