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变更批复书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变更编号</w:t>
            </w:r>
          </w:p>
        </w:tc>
        <w:tc>
          <w:tcPr>
            <w:tcW w:type="dxa" w:w="4320"/>
          </w:tcPr>
          <w:p>
            <w:r>
              <w:t>CR-W1-004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基于计算机视觉的农产品品质分级与溯源平台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W4（前端工程师）</w:t>
            </w:r>
          </w:p>
        </w:tc>
      </w:tr>
      <w:tr>
        <w:tc>
          <w:tcPr>
            <w:tcW w:type="dxa" w:w="4320"/>
          </w:tcPr>
          <w:p>
            <w:r>
              <w:t>关联里程碑</w:t>
            </w:r>
          </w:p>
        </w:tc>
        <w:tc>
          <w:tcPr>
            <w:tcW w:type="dxa" w:w="4320"/>
          </w:tcPr>
          <w:p>
            <w:r>
              <w:t>M3（后端可用）· M4（前端联调）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批复日期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批复人</w:t>
            </w:r>
          </w:p>
        </w:tc>
        <w:tc>
          <w:tcPr>
            <w:tcW w:type="dxa" w:w="4320"/>
          </w:tcPr>
          <w:p>
            <w:r>
              <w:t>组长</w:t>
            </w:r>
          </w:p>
        </w:tc>
      </w:tr>
    </w:tbl>
    <w:p/>
    <w:p>
      <w:pPr>
        <w:pStyle w:val="Heading2"/>
      </w:pPr>
      <w:r>
        <w:t>一、变更内容摘要</w:t>
      </w:r>
    </w:p>
    <w:p>
      <w:pPr>
        <w:pStyle w:val="ListNumber"/>
      </w:pPr>
      <w:r>
        <w:t>前端由单页检测工作台扩展为完整多页面网站，新增登录/注册/个人中心/历史记录/低代码演示页。</w:t>
      </w:r>
    </w:p>
    <w:p>
      <w:pPr>
        <w:pStyle w:val="ListNumber"/>
      </w:pPr>
      <w:r>
        <w:t>后端新增用户认证模块（JWT）、/api/detections 历史接口、/api/ui/schema 低代码配置接口。</w:t>
      </w:r>
    </w:p>
    <w:p>
      <w:pPr>
        <w:pStyle w:val="ListNumber"/>
      </w:pPr>
      <w:r>
        <w:t>采用 C 方案：内生式 JSON Schema 配置层，后端维护 ui_schema.json，前端 SchemaRender 引擎动态渲染导航与页面。</w:t>
      </w:r>
    </w:p>
    <w:p>
      <w:pPr>
        <w:pStyle w:val="ListNumber"/>
      </w:pPr>
      <w:r>
        <w:t>W1/W2 工作域不受影响；接口契约②保持不变；接口契约③扩展新增认证/历史/UI Schema 接口。</w:t>
      </w:r>
    </w:p>
    <w:p>
      <w:pPr>
        <w:pStyle w:val="Heading2"/>
      </w:pPr>
      <w:r>
        <w:t>二、批复结论</w:t>
      </w:r>
    </w:p>
    <w:p>
      <w:r>
        <w:t>同意方案 C：内生式 JSON Schema 配置层 + JWT 认证 + Vue Router 多页面。</w:t>
      </w:r>
    </w:p>
    <w:p>
      <w:r>
        <w:t>附加说明：本次变更申请人字段填写为 W4，实际涉及 W3 后端、W4 前端、W5 测试三个工作域；以文件编号 CR-W1-004 为准，相关提示词与契约已由组长同步更新。</w:t>
      </w:r>
    </w:p>
    <w:p>
      <w:pPr>
        <w:pStyle w:val="Heading2"/>
      </w:pPr>
      <w:r>
        <w:t>三、关键决策</w:t>
      </w:r>
    </w:p>
    <w:p>
      <w:r>
        <w:t>① 认证方式：</w:t>
      </w:r>
    </w:p>
    <w:p>
      <w:r>
        <w:t>采用 JWT（无状态 token）。token 由后端签发，前端存 localStorage，请求时通过 Authorization: Bearer 头部携带。</w:t>
      </w:r>
    </w:p>
    <w:p>
      <w:r>
        <w:t>② 检测接口匿名策略：</w:t>
      </w:r>
    </w:p>
    <w:p>
      <w:r>
        <w:t>允许匿名检测（便于答辩现场快速演示），但历史记录 /api/detections 必须登录后才能查看；登录后的检测记录须关联 user_id。</w:t>
      </w:r>
    </w:p>
    <w:p>
      <w:r>
        <w:t>③ 低代码配置层范围：</w:t>
      </w:r>
    </w:p>
    <w:p>
      <w:r>
        <w:t>第一阶段仅用于导航生成和部分页面渲染（如历史列表、溯源验证表单）。检测工作台 /detect 因涉及图像上传与可视化，仍用专用页面实现，不由 schema 完全驱动。/admin/schema 页提供 JSON 编辑器用于答辩演示。</w:t>
      </w:r>
    </w:p>
    <w:p>
      <w:r>
        <w:t>④ W1/W2 边界：</w:t>
      </w:r>
    </w:p>
    <w:p>
      <w:r>
        <w:t>W1 数据工程、W2 视觉模型不受影响；接口契约② detect() 字段保持不变。</w:t>
      </w:r>
    </w:p>
    <w:p>
      <w:pPr>
        <w:pStyle w:val="Heading2"/>
      </w:pPr>
      <w:r>
        <w:t>四、生效范围与后续动作</w:t>
      </w:r>
    </w:p>
    <w:p>
      <w:pPr>
        <w:pStyle w:val="ListNumber"/>
      </w:pPr>
      <w:r>
        <w:t>组长已同步更新接口契约③、W3/W4/W5 提示词、派工指导手册，新文件已覆盖旧版。</w:t>
      </w:r>
    </w:p>
    <w:p>
      <w:pPr>
        <w:pStyle w:val="ListNumber"/>
      </w:pPr>
      <w:r>
        <w:t>W3 在 M3 实现中补充 users 表、JWT 认证、/api/detections、/api/ui/schema，并更新数据库说明文档。</w:t>
      </w:r>
    </w:p>
    <w:p>
      <w:pPr>
        <w:pStyle w:val="ListNumber"/>
      </w:pPr>
      <w:r>
        <w:t>W4 在 M4 实现 Vue Router 多页面、SchemaRender 引擎、登录/注册/历史/溯源/个人中心/低代码演示页。</w:t>
      </w:r>
    </w:p>
    <w:p>
      <w:pPr>
        <w:pStyle w:val="ListNumber"/>
      </w:pPr>
      <w:r>
        <w:t>W5 补充认证流程、历史记录隔离、UI Schema、低代码演示的测试用例与端到端脚本。</w:t>
      </w:r>
    </w:p>
    <w:p>
      <w:pPr>
        <w:pStyle w:val="ListNumber"/>
      </w:pPr>
      <w:r>
        <w:t>本次变更预计增加 2 天工作量，组长已在里程碑跟踪中预留缓冲；若实际超支，由责任方提前上报。</w:t>
      </w:r>
    </w:p>
    <w:p>
      <w:pPr>
        <w:pStyle w:val="Heading2"/>
      </w:pPr>
      <w:r>
        <w:t>五、风险与约束</w:t>
      </w:r>
    </w:p>
    <w:p>
      <w:pPr>
        <w:pStyle w:val="ListBullet"/>
      </w:pPr>
      <w:r>
        <w:t>JWT secret 默认仅用于本地演示，生产环境必须替换；W3 须在 README/文档中醒目标注。</w:t>
      </w:r>
    </w:p>
    <w:p>
      <w:pPr>
        <w:pStyle w:val="ListBullet"/>
      </w:pPr>
      <w:r>
        <w:t>SchemaRender 引擎需在开发早期定好 schema 结构，避免后期 W3/W4 对字段理解不一致。</w:t>
      </w:r>
    </w:p>
    <w:p>
      <w:pPr>
        <w:pStyle w:val="ListBullet"/>
      </w:pPr>
      <w:r>
        <w:t>历史记录按用户过滤必须在后端实现，禁止前端仅做展示层过滤，防止数据越权。</w:t>
      </w:r>
    </w:p>
    <w:p>
      <w:pPr>
        <w:pStyle w:val="ListBullet"/>
      </w:pPr>
      <w:r>
        <w:t>低代码演示页 /admin/schema 允许修改本地内存中的 schema 并重新渲染，但不要直接写后端 ui_schema.json 文件，避免并发/持久化风险。</w:t>
      </w:r>
    </w:p>
    <w:p>
      <w:pPr>
        <w:pStyle w:val="Heading2"/>
      </w:pPr>
      <w:r>
        <w:t>六、M3/M4 验收口径补充</w:t>
      </w:r>
    </w:p>
    <w:p>
      <w:pPr>
        <w:pStyle w:val="ListNumber"/>
      </w:pPr>
      <w:r>
        <w:t>M3 后端：/api/auth/register、/api/auth/login、/api/auth/me、/api/auth/logout 可正常返回；/api/detections 按用户过滤；/api/ui/schema 返回有效 JSON。</w:t>
      </w:r>
    </w:p>
    <w:p>
      <w:pPr>
        <w:pStyle w:val="ListNumber"/>
      </w:pPr>
      <w:r>
        <w:t>M4 前端：所有路由页面可正常访问；未登录访问 /history 自动跳转 /login；登录后 token 自动附加到后续请求。</w:t>
      </w:r>
    </w:p>
    <w:p>
      <w:pPr>
        <w:pStyle w:val="ListNumber"/>
      </w:pPr>
      <w:r>
        <w:t>M4 前端：/admin/schema 页修改 schema 后，导航和部分页面能实时更新。</w:t>
      </w:r>
    </w:p>
    <w:p>
      <w:pPr>
        <w:pStyle w:val="ListNumber"/>
      </w:pPr>
      <w:r>
        <w:t>M5 集成：注册→登录→检测→上链→历史→验证哈希链 全链路可一键跑通。</w:t>
      </w:r>
    </w:p>
    <w:p/>
    <w:p>
      <w:pPr>
        <w:jc w:val="right"/>
      </w:pPr>
      <w:r>
        <w:t>批复人签字：_______________</w:t>
      </w:r>
    </w:p>
    <w:p>
      <w:pPr>
        <w:jc w:val="right"/>
      </w:pPr>
      <w:r>
        <w:t>日期：2026-09-05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