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变更申请报告</w:t>
      </w:r>
      <w:r>
        <w:rPr>
          <w:rFonts w:ascii="Times New Roman" w:hAnsi="Times New Roman"/>
          <w:i/>
          <w:sz w:val="28"/>
        </w:rPr>
        <w:br/>
        <w:t>Change Request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变更编号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Microsoft YaHei" w:hAnsi="Microsoft YaHei" w:eastAsia="Microsoft YaHei"/>
                <w:sz w:val="22"/>
              </w:rPr>
              <w:t>CR-W1-001</w:t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项目名称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Microsoft YaHei" w:hAnsi="Microsoft YaHei" w:eastAsia="Microsoft YaHei"/>
                <w:sz w:val="22"/>
              </w:rPr>
              <w:t>基于计算机视觉的农产品品质分级与溯源平台</w:t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申请人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Microsoft YaHei" w:hAnsi="Microsoft YaHei" w:eastAsia="Microsoft YaHei"/>
                <w:sz w:val="22"/>
              </w:rPr>
              <w:t>W1（数据工程工程师）</w:t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申请日期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Microsoft YaHei" w:hAnsi="Microsoft YaHei" w:eastAsia="Microsoft YaHei"/>
                <w:sz w:val="22"/>
              </w:rPr>
              <w:t>2026-09-04</w:t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关联里程碑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Microsoft YaHei" w:hAnsi="Microsoft YaHei" w:eastAsia="Microsoft YaHei"/>
                <w:sz w:val="22"/>
              </w:rPr>
              <w:t>M1（D3–D4）数据就绪</w:t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变更类型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Microsoft YaHei" w:hAnsi="Microsoft YaHei" w:eastAsia="Microsoft YaHei"/>
                <w:sz w:val="22"/>
              </w:rPr>
              <w:t>□ 需求变更  □ 设计变更  ☑ 环境与部署变更  □ 接口变更</w:t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sz w:val="22"/>
              </w:rPr>
              <w:t>优先级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Microsoft YaHei" w:hAnsi="Microsoft YaHei" w:eastAsia="Microsoft YaHei"/>
                <w:sz w:val="22"/>
              </w:rPr>
              <w:t>高（阻塞 M1 交付）</w:t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  <w:p>
            <w:r>
              <w:rPr>
                <w:rFonts w:ascii="Microsoft YaHei" w:hAnsi="Microsoft YaHei" w:eastAsia="Microsoft YaHei"/>
                <w:sz w:val="22"/>
              </w:rPr>
            </w:r>
          </w:p>
        </w:tc>
      </w:tr>
    </w:tbl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一、变更内容</w:t>
      </w:r>
    </w:p>
    <w:p>
      <w:r>
        <w:rPr>
          <w:rFonts w:ascii="Microsoft YaHei" w:hAnsi="Microsoft YaHei" w:eastAsia="Microsoft YaHei"/>
          <w:b w:val="0"/>
          <w:sz w:val="22"/>
        </w:rPr>
        <w:t>建议将 TeaLeafAgeQuality 数据集的实际存储位置从项目所在 C 盘变更为 D 盘，并在项目根目录通过 Windows 目录 junction 保持接口契约路径不变。</w:t>
      </w:r>
    </w:p>
    <w:p>
      <w:r>
        <w:rPr>
          <w:rFonts w:ascii="Microsoft YaHei" w:hAnsi="Microsoft YaHei" w:eastAsia="Microsoft YaHei"/>
          <w:b/>
          <w:sz w:val="22"/>
        </w:rPr>
        <w:t>具体路径规划：</w:t>
      </w:r>
    </w:p>
    <w:p>
      <w:r>
        <w:rPr>
          <w:rFonts w:ascii="Microsoft YaHei" w:hAnsi="Microsoft YaHei" w:eastAsia="Microsoft YaHei"/>
          <w:b w:val="0"/>
          <w:sz w:val="22"/>
        </w:rPr>
        <w:t>• 实际数据目录：D:\BISHE_DATA\datasets\tea_yulu\{train,val,test}\{images,labels}</w:t>
      </w:r>
    </w:p>
    <w:p>
      <w:r>
        <w:rPr>
          <w:rFonts w:ascii="Microsoft YaHei" w:hAnsi="Microsoft YaHei" w:eastAsia="Microsoft YaHei"/>
          <w:b w:val="0"/>
          <w:sz w:val="22"/>
        </w:rPr>
        <w:t>• 项目接口路径：C:\Users\wzd\Desktop\毕业设计\datasets\tea_yulu（junction 映射）</w:t>
      </w:r>
    </w:p>
    <w:p>
      <w:r>
        <w:rPr>
          <w:rFonts w:ascii="Microsoft YaHei" w:hAnsi="Microsoft YaHei" w:eastAsia="Microsoft YaHei"/>
          <w:b w:val="0"/>
          <w:sz w:val="22"/>
        </w:rPr>
        <w:t>• 接口契约文件：data.yaml 中的 path 字段指向 D 盘实际路径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二、变更原因</w:t>
      </w:r>
    </w:p>
    <w:p>
      <w:r>
        <w:rPr>
          <w:rFonts w:ascii="Microsoft YaHei" w:hAnsi="Microsoft YaHei" w:eastAsia="Microsoft YaHei"/>
          <w:b w:val="0"/>
          <w:sz w:val="22"/>
        </w:rPr>
        <w:t>1. C 盘可用空间仅剩约 6.0 GB，而 TeaLeafAgeQuality 全量 zip 约 4.59 GB，解压后图像、标注及增强输出将远超 6 GB，无法在 C 盘完成 M1 交付。</w:t>
      </w:r>
    </w:p>
    <w:p>
      <w:r>
        <w:rPr>
          <w:rFonts w:ascii="Microsoft YaHei" w:hAnsi="Microsoft YaHei" w:eastAsia="Microsoft YaHei"/>
          <w:b w:val="0"/>
          <w:sz w:val="22"/>
        </w:rPr>
        <w:t>2. D 盘可用空间约 278 GB，足以容纳全量数据、中间文件及未来模型训练产物。</w:t>
      </w:r>
    </w:p>
    <w:p>
      <w:r>
        <w:rPr>
          <w:rFonts w:ascii="Microsoft YaHei" w:hAnsi="Microsoft YaHei" w:eastAsia="Microsoft YaHei"/>
          <w:b w:val="0"/>
          <w:sz w:val="22"/>
        </w:rPr>
        <w:t>3. 该变更属于存储位置调整，不改变接口契约①（目录结构、类别顺序、YOLO 格式、data.yaml 字段）中定义的任何字段。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三、影响分析</w:t>
      </w:r>
    </w:p>
    <w:p>
      <w:r>
        <w:rPr>
          <w:rFonts w:ascii="Microsoft YaHei" w:hAnsi="Microsoft YaHei" w:eastAsia="Microsoft YaHei"/>
          <w:b/>
          <w:sz w:val="22"/>
        </w:rPr>
        <w:t>对下游工作流影响如下：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受影响方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影响内容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风险等级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W1 数据工程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需在 D 盘执行下载、解压、划分、增强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W2 视觉模型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data.yaml 路径指向 D 盘，模型训练直接读取 junction 路径即可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W3 后端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无影响（后端运行时读取的是推理结果，不直接读取训练集）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无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W4 前端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无影响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2"/>
              </w:rPr>
              <w:t>无</w:t>
            </w:r>
          </w:p>
        </w:tc>
      </w:tr>
    </w:tbl>
    <w:p>
      <w:r>
        <w:rPr>
          <w:rFonts w:ascii="Microsoft YaHei" w:hAnsi="Microsoft YaHei" w:eastAsia="Microsoft YaHei"/>
          <w:b/>
          <w:sz w:val="22"/>
        </w:rPr>
        <w:t>版本管理影响：</w:t>
      </w:r>
    </w:p>
    <w:p>
      <w:r>
        <w:rPr>
          <w:rFonts w:ascii="Microsoft YaHei" w:hAnsi="Microsoft YaHei" w:eastAsia="Microsoft YaHei"/>
          <w:b w:val="0"/>
          <w:sz w:val="22"/>
        </w:rPr>
        <w:t>• datasets/ 目录已加入 .gitignore，不会进入 Git 版本库，因此 junction 对仓库提交无影响。</w:t>
      </w:r>
    </w:p>
    <w:p>
      <w:r>
        <w:rPr>
          <w:rFonts w:ascii="Microsoft YaHei" w:hAnsi="Microsoft YaHei" w:eastAsia="Microsoft YaHei"/>
          <w:b w:val="0"/>
          <w:sz w:val="22"/>
        </w:rPr>
        <w:t>• 若其他协作者拉取代码，需自行在本地建立对应 junction 或直接将数据集放至 datasets/tea_yulu。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四、可选方案</w:t>
      </w:r>
    </w:p>
    <w:p>
      <w:r>
        <w:rPr>
          <w:rFonts w:ascii="Microsoft YaHei" w:hAnsi="Microsoft YaHei" w:eastAsia="Microsoft YaHei"/>
          <w:b/>
          <w:sz w:val="22"/>
        </w:rPr>
        <w:t>方案 A（推荐）：D 盘存储 + Windows 目录 junction</w:t>
      </w:r>
    </w:p>
    <w:p>
      <w:r>
        <w:rPr>
          <w:rFonts w:ascii="Microsoft YaHei" w:hAnsi="Microsoft YaHei" w:eastAsia="Microsoft YaHei"/>
          <w:b w:val="0"/>
          <w:sz w:val="22"/>
        </w:rPr>
        <w:t>优点：空间充足、对现有接口契约无侵入、可逆；缺点：需在 Windows 创建 junction（非管理员账户可用 mklink /J）。</w:t>
      </w:r>
    </w:p>
    <w:p>
      <w:r>
        <w:rPr>
          <w:rFonts w:ascii="Microsoft YaHei" w:hAnsi="Microsoft YaHei" w:eastAsia="Microsoft YaHei"/>
          <w:b/>
          <w:sz w:val="22"/>
        </w:rPr>
        <w:t>方案 B：清理/扩容 C 盘</w:t>
      </w:r>
    </w:p>
    <w:p>
      <w:r>
        <w:rPr>
          <w:rFonts w:ascii="Microsoft YaHei" w:hAnsi="Microsoft YaHei" w:eastAsia="Microsoft YaHei"/>
          <w:b w:val="0"/>
          <w:sz w:val="22"/>
        </w:rPr>
        <w:t>优点：保持单一盘符；缺点：4.59 GB 数据 + 增强后图像仍可能很快再次吃紧，且清理操作存在误删风险。</w:t>
      </w:r>
    </w:p>
    <w:p>
      <w:r>
        <w:rPr>
          <w:rFonts w:ascii="Microsoft YaHei" w:hAnsi="Microsoft YaHei" w:eastAsia="Microsoft YaHei"/>
          <w:b/>
          <w:sz w:val="22"/>
        </w:rPr>
        <w:t>方案 C：仅使用 annotated 子集并大幅压缩数据规模</w:t>
      </w:r>
    </w:p>
    <w:p>
      <w:r>
        <w:rPr>
          <w:rFonts w:ascii="Microsoft YaHei" w:hAnsi="Microsoft YaHei" w:eastAsia="Microsoft YaHei"/>
          <w:b w:val="0"/>
          <w:sz w:val="22"/>
        </w:rPr>
        <w:t>优点：可留在 C 盘；缺点：偏离项目基线（SRS 第 5.1 节采用全量公开数据集），可能影响模型精度与论文可复现性。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五、建议决策</w:t>
      </w:r>
    </w:p>
    <w:p>
      <w:r>
        <w:rPr>
          <w:rFonts w:ascii="Microsoft YaHei" w:hAnsi="Microsoft YaHei" w:eastAsia="Microsoft YaHei"/>
          <w:b w:val="0"/>
          <w:sz w:val="22"/>
        </w:rPr>
        <w:t>建议采用方案 A。W1 已预留脚本位置与目录结构，待组长批复后可立即执行 junction 创建并继续完成 M1 数据就绪。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000000"/>
          <w:sz w:val="32"/>
        </w:rPr>
        <w:t>六、组长审批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2"/>
              </w:rPr>
              <w:t>审批意见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2"/>
              </w:rPr>
              <w:t>☑ 同意方案 A    □ 同意方案 B    □ 同意方案 C    □ 驳回，理由：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2"/>
              </w:rPr>
              <w:t>审批人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2"/>
              </w:rPr>
              <w:t>审批日期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