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变更申请报告</w:t>
      </w:r>
    </w:p>
    <w:p>
      <w:pPr>
        <w:jc w:val="center"/>
      </w:pPr>
      <w:r>
        <w:rPr>
          <w:b/>
          <w:sz w:val="24"/>
        </w:rPr>
        <w:t>Change Request Report · CR-W1-003 · 训练平台迁移（Colab→Kaggle）与脚本平台可移植化</w:t>
      </w:r>
    </w:p>
    <w:p>
      <w:r>
        <w:rPr>
          <w:rFonts w:ascii="微软雅黑" w:hAnsi="微软雅黑" w:eastAsia="微软雅黑"/>
          <w:b/>
          <w:sz w:val="21"/>
        </w:rPr>
        <w:t>变更编号</w:t>
      </w:r>
    </w:p>
    <w:p>
      <w:r>
        <w:rPr>
          <w:rFonts w:ascii="微软雅黑" w:hAnsi="微软雅黑" w:eastAsia="微软雅黑"/>
          <w:sz w:val="21"/>
        </w:rPr>
        <w:t>CR-W1-003</w:t>
      </w:r>
    </w:p>
    <w:p>
      <w:r>
        <w:rPr>
          <w:rFonts w:ascii="微软雅黑" w:hAnsi="微软雅黑" w:eastAsia="微软雅黑"/>
          <w:b/>
          <w:sz w:val="21"/>
        </w:rPr>
        <w:t>项目名称</w:t>
      </w:r>
    </w:p>
    <w:p>
      <w:r>
        <w:rPr>
          <w:rFonts w:ascii="微软雅黑" w:hAnsi="微软雅黑" w:eastAsia="微软雅黑"/>
          <w:sz w:val="21"/>
        </w:rPr>
        <w:t>基于计算机视觉的农产品品质分级与溯源平台</w:t>
      </w:r>
    </w:p>
    <w:p>
      <w:r>
        <w:rPr>
          <w:rFonts w:ascii="微软雅黑" w:hAnsi="微软雅黑" w:eastAsia="微软雅黑"/>
          <w:b/>
          <w:sz w:val="21"/>
        </w:rPr>
        <w:t>申请人</w:t>
      </w:r>
    </w:p>
    <w:p>
      <w:r>
        <w:rPr>
          <w:rFonts w:ascii="微软雅黑" w:hAnsi="微软雅黑" w:eastAsia="微软雅黑"/>
          <w:sz w:val="21"/>
        </w:rPr>
        <w:t>W1（数据工程工程师）</w:t>
      </w:r>
    </w:p>
    <w:p>
      <w:r>
        <w:rPr>
          <w:rFonts w:ascii="微软雅黑" w:hAnsi="微软雅黑" w:eastAsia="微软雅黑"/>
          <w:b/>
          <w:sz w:val="21"/>
        </w:rPr>
        <w:t>申请日期</w:t>
      </w:r>
    </w:p>
    <w:p>
      <w:r>
        <w:rPr>
          <w:rFonts w:ascii="微软雅黑" w:hAnsi="微软雅黑" w:eastAsia="微软雅黑"/>
          <w:sz w:val="21"/>
        </w:rPr>
        <w:t>2026-09-05</w:t>
      </w:r>
    </w:p>
    <w:p>
      <w:r>
        <w:rPr>
          <w:rFonts w:ascii="微软雅黑" w:hAnsi="微软雅黑" w:eastAsia="微软雅黑"/>
          <w:b/>
          <w:sz w:val="21"/>
        </w:rPr>
        <w:t>关联里程碑</w:t>
      </w:r>
    </w:p>
    <w:p>
      <w:r>
        <w:rPr>
          <w:rFonts w:ascii="微软雅黑" w:hAnsi="微软雅黑" w:eastAsia="微软雅黑"/>
          <w:sz w:val="21"/>
        </w:rPr>
        <w:t>M2（模型训练）· yolov8s 追加实验 + 训练平台迁移</w:t>
      </w:r>
    </w:p>
    <w:p>
      <w:r>
        <w:rPr>
          <w:rFonts w:ascii="微软雅黑" w:hAnsi="微软雅黑" w:eastAsia="微软雅黑"/>
          <w:b/>
          <w:sz w:val="21"/>
        </w:rPr>
        <w:t>变更类型</w:t>
      </w:r>
    </w:p>
    <w:p>
      <w:r>
        <w:rPr>
          <w:rFonts w:ascii="微软雅黑" w:hAnsi="微软雅黑" w:eastAsia="微软雅黑"/>
          <w:sz w:val="21"/>
        </w:rPr>
        <w:t>□ 需求变更  □ 设计变更  ☑ 环境与部署变更  □ 接口变更</w:t>
      </w:r>
    </w:p>
    <w:p>
      <w:r>
        <w:rPr>
          <w:rFonts w:ascii="微软雅黑" w:hAnsi="微软雅黑" w:eastAsia="微软雅黑"/>
          <w:b/>
          <w:sz w:val="21"/>
        </w:rPr>
        <w:t>优先级</w:t>
      </w:r>
    </w:p>
    <w:p>
      <w:r>
        <w:rPr>
          <w:rFonts w:ascii="微软雅黑" w:hAnsi="微软雅黑" w:eastAsia="微软雅黑"/>
          <w:sz w:val="21"/>
        </w:rPr>
        <w:t>中（yolov8s 实验因 Colab 免费 GPU 限额中断，须换平台续训；不阻塞已交付的 yolov8n 基线）</w:t>
      </w:r>
    </w:p>
    <w:p>
      <w:pPr>
        <w:pStyle w:val="Heading1"/>
      </w:pPr>
      <w:r>
        <w:t>一、变更内容</w:t>
      </w:r>
    </w:p>
    <w:p>
      <w:r>
        <w:t>为支撑 CR-W1-002 已批复的 yolov8s 追加实验继续推进，对 M2 训练相关脚本做「平台可移植化」改造，并将训练执行环境由 Colab 免费 T4 迁移至 Kaggle 免费 P100。具体变更如下：</w:t>
      </w:r>
    </w:p>
    <w:p>
      <w:pPr>
        <w:pStyle w:val="ListBullet"/>
      </w:pPr>
      <w:r>
        <w:t>train_detect.py / train_cls.py / sync_checkpoints.py 新增三个环境变量 WORK_DIR / SYNC_TARGET / DATA_ROOT，实现「平台可移植」：默认行为仍走 Colab + Google Drive（旧流程完全兼容）；在 Kaggle 等无 Drive 环境设 SYNC_TARGET 即把产物存到本地目录、不挂 Drive。</w:t>
      </w:r>
    </w:p>
    <w:p>
      <w:pPr>
        <w:pStyle w:val="ListBullet"/>
      </w:pPr>
      <w:r>
        <w:t>数据集定位逻辑改造：优先读取 WORK_DIR/datasets/tea_yulu（Kaggle 解压落点），其次退回 Colab 本地目录，再到 Drive zip，自动适配两平台。</w:t>
      </w:r>
    </w:p>
    <w:p>
      <w:pPr>
        <w:pStyle w:val="ListBullet"/>
      </w:pPr>
      <w:r>
        <w:t>resolve_data_yaml() 改为写到可写目录（Kaggle 的 /kaggle/input 为只读，写回会失败），规避 Kaggle 只读输入目录报错导致训练无法启动。</w:t>
      </w:r>
    </w:p>
    <w:p>
      <w:pPr>
        <w:pStyle w:val="ListBullet"/>
      </w:pPr>
      <w:r>
        <w:t>yolov8s 实验执行环境由 Colab T4 迁移至 Kaggle 免费 P100 GPU（约 30h/周滚动额度）；训练脚本、数据、超参与产物命名规则均不变，仅执行环境切换。</w:t>
      </w:r>
    </w:p>
    <w:p>
      <w:pPr>
        <w:pStyle w:val="Heading1"/>
      </w:pPr>
      <w:r>
        <w:t>二、变更原因</w:t>
      </w:r>
    </w:p>
    <w:p>
      <w:pPr>
        <w:pStyle w:val="ListBullet"/>
      </w:pPr>
      <w:r>
        <w:t>2026-09-05，yolov8s 检测训练在 Colab 免费 T4 上因「已达到 Colab 的使用量限额（GPU）」中断——Colab 免费档 GPU 为滚动窗口限额，短期不可恢复，且 Google 未公开固定重置时刻。</w:t>
      </w:r>
    </w:p>
    <w:p>
      <w:pPr>
        <w:pStyle w:val="ListBullet"/>
      </w:pPr>
      <w:r>
        <w:t>免费 Colab 无法稳定支撑多次长跑（yolov8n 已占用一轮窗口、yolov8s 又一轮），继续等待配额重置会拖慢 M2 进度；临近答辩周期，依赖不可控配额风险过高。</w:t>
      </w:r>
    </w:p>
    <w:p>
      <w:pPr>
        <w:pStyle w:val="ListBullet"/>
      </w:pPr>
      <w:r>
        <w:t>Kaggle 免费提供 P100 GPU（性能优于 Colab T4），额度约 30h/周滚动，足以完成一次 yolov8s 检测+分类训练，且不受 Colab 抢卡影响，是最稳妥的零成本替代。</w:t>
      </w:r>
    </w:p>
    <w:p>
      <w:pPr>
        <w:pStyle w:val="ListBullet"/>
      </w:pPr>
      <w:r>
        <w:t>原脚本把产物路径写死 /content/drive，在 Kaggle 上会直接崩溃；须先改造脚本做平台可移植，再迁移，避免重复踩坑并保证 yolov8n 基线在 Colab 旧流程中零改动。</w:t>
      </w:r>
    </w:p>
    <w:p>
      <w:pPr>
        <w:pStyle w:val="Heading1"/>
      </w:pPr>
      <w:r>
        <w:t>三、影响分析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受影响方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W1 数据工程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改造 train_detect.py / train_cls.py / sync_checkpoints.py（环境变量 + 可移植同步逻辑）；已通过 py_compile 与两路径逻辑自检（Colab/Drive 默认路径 + Kaggle/SYNC_TARGET 路径均验证）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W2 视觉模型（执行人）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平台由 Colab 改为 Kaggle：需建 Notebook、开 GPU、上传数据集 zip 与三脚本、设 SYNC_TARGET 后 %run；训练配置与数据不变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W3 后端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模型产物文件名与接口契约②（best_detect.pt / best_detect_yolov8s.pt）完全不变；仅存放位置由 Drive 变 Kaggle 输出，下载到本地 models\ 后路径一致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W4 前端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 W3 接口；随 W3 不变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版本管理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三脚本改动进入 Git 版本库；Kaggle 输出与 Drive 双份产物不进版本库（.gitignore 范围）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需重新上传 tea_yulu_dataset.zip（约 778MB）至 Kaggle（单数据集上限 20GB，充足）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</w:tbl>
    <w:p>
      <w:pPr>
        <w:pStyle w:val="Heading1"/>
      </w:pPr>
      <w:r>
        <w:t>四、可选方案</w:t>
      </w:r>
    </w:p>
    <w:p>
      <w:r>
        <w:t>方案 A（推荐）：脚本平台可移植改造 + 迁移 Kaggle（已实施改造部分）</w:t>
      </w:r>
    </w:p>
    <w:p>
      <w:pPr>
        <w:pStyle w:val="ListBullet"/>
      </w:pPr>
      <w:r>
        <w:t>优点：默认仍走 Colab+Drive（完全兼容，yolov8n 流程零改动）；Kaggle 下用 SYNC_TARGET 指本地、不挂 Drive；一次改造两平台通用；产物命名/基线隔离不变。</w:t>
      </w:r>
    </w:p>
    <w:p>
      <w:pPr>
        <w:pStyle w:val="ListBullet"/>
      </w:pPr>
      <w:r>
        <w:t>缺点：需一次性上传数据集（778MB）+ 三脚本到 Kaggle，有迁移操作成本（约 15min）。</w:t>
      </w:r>
    </w:p>
    <w:p>
      <w:r>
        <w:t>方案 B：等 Colab 免费 GPU 配额自然重置后续训</w:t>
      </w:r>
    </w:p>
    <w:p>
      <w:pPr>
        <w:pStyle w:val="ListBullet"/>
      </w:pPr>
      <w:r>
        <w:t>优点：零改动、零费用。</w:t>
      </w:r>
    </w:p>
    <w:p>
      <w:pPr>
        <w:pStyle w:val="ListBullet"/>
      </w:pPr>
      <w:r>
        <w:t>缺点：重置时间不可控（滚动窗口，数小时~次日），阻塞 M2 进度、不可控，临近答辩风险高。否决。</w:t>
      </w:r>
    </w:p>
    <w:p>
      <w:r>
        <w:t>方案 C：升级 Colab Pro / 按量购买计算单元</w:t>
      </w:r>
    </w:p>
    <w:p>
      <w:pPr>
        <w:pStyle w:val="ListBullet"/>
      </w:pPr>
      <w:r>
        <w:t>优点：立即可用。</w:t>
      </w:r>
    </w:p>
    <w:p>
      <w:pPr>
        <w:pStyle w:val="ListBullet"/>
      </w:pPr>
      <w:r>
        <w:t>缺点：产生费用（约 $10/月或按量），且 Colab 免费档历史已多次限额，属治标不治本。否决。</w:t>
      </w:r>
    </w:p>
    <w:p>
      <w:r>
        <w:t>方案 D：改用本地 GPU 训练</w:t>
      </w:r>
    </w:p>
    <w:p>
      <w:pPr>
        <w:pStyle w:val="ListBullet"/>
      </w:pPr>
      <w:r>
        <w:t>优点：完全可控。</w:t>
      </w:r>
    </w:p>
    <w:p>
      <w:pPr>
        <w:pStyle w:val="ListBullet"/>
      </w:pPr>
      <w:r>
        <w:t>缺点：本机无独显，CPU 训练 yolov8s 不现实（单轮数十小时起）。否决。</w:t>
      </w:r>
    </w:p>
    <w:p>
      <w:pPr>
        <w:pStyle w:val="Heading1"/>
      </w:pPr>
      <w:r>
        <w:t>五、建议决策</w:t>
      </w:r>
    </w:p>
    <w:p>
      <w:r>
        <w:t>建议采用方案 A。脚本平台可移植改造已完成并通过语法校验；待组长批复后即可在 Kaggle 启动 yolov8s 追加实验。yolov8n 基线（已交付、存于本地 models\ 与 Drive BISHE/models/）完全不受影响，M2 基线交付已达成。</w:t>
      </w:r>
    </w:p>
    <w:p>
      <w:r>
        <w:t>待决策项（请组长裁定，影响执行授权边界）：① 是否认可「训练平台由 Colab 迁移至 Kaggle」作为 CR-W1-002 追加实验的执行环境调整（属环境与部署变更，不改变模型结构与接口契约②）；② 若 Kaggle 同样遇额度中断，是否授权 W1 在「免费平台轮换」框架内（Colab/Kaggle 间）自行续训、并沿用同一套可移植脚本，无需就每次平台切换二次批复，以降低答辩周期阻塞风险。</w:t>
      </w:r>
    </w:p>
    <w:p>
      <w:pPr>
        <w:pStyle w:val="Heading1"/>
      </w:pPr>
      <w:r>
        <w:t>六、组长审批</w:t>
      </w:r>
    </w:p>
    <w:p>
      <w:r>
        <w:t>审批意见</w:t>
      </w:r>
    </w:p>
    <w:p>
      <w:r>
        <w:t>□ 同意方案 A    □ 同意方案 B    □ 同意方案 C    □ 驳回，理由：</w:t>
      </w:r>
    </w:p>
    <w:p>
      <w:r>
        <w:t>审批人：________________</w:t>
      </w:r>
    </w:p>
    <w:p>
      <w:r>
        <w:t>审批日期：________________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