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8241"/>
      </w:tblGrid>
      <w:tr>
        <w:trPr/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95" y="0"/>
                      <wp:lineTo x="-495" y="20836"/>
                      <wp:lineTo x="21276" y="20836"/>
                      <wp:lineTo x="21276" y="0"/>
                      <wp:lineTo x="-495" y="0"/>
                    </wp:wrapPolygon>
                  </wp:wrapTight>
                  <wp:docPr id="1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8228625"/>
            <w:bookmarkStart w:id="1" w:name="_Hlk78228625"/>
            <w:bookmarkEnd w:id="1"/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eastAsia="Times New Roman" w:cs="Times New Roman"/>
          <w:bCs/>
          <w:sz w:val="12"/>
          <w:szCs w:val="28"/>
        </w:rPr>
      </w:pPr>
      <w:r>
        <w:rPr>
          <w:rFonts w:eastAsia="Times New Roman" w:cs="Times New Roman"/>
          <w:bCs/>
          <w:sz w:val="12"/>
          <w:szCs w:val="28"/>
        </w:rPr>
      </w:r>
    </w:p>
    <w:p>
      <w:pPr>
        <w:pStyle w:val="Normal"/>
        <w:spacing w:lineRule="auto" w:line="240" w:before="0" w:after="0"/>
        <w:ind w:left="360" w:right="0" w:hanging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0"/>
        </w:rPr>
      </w:pPr>
      <w:r>
        <w:rPr>
          <w:rFonts w:eastAsia="Times New Roman" w:cs="Times New Roman"/>
          <w:sz w:val="24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>
      <w:pPr>
        <w:pStyle w:val="Normal"/>
        <w:spacing w:lineRule="auto" w:line="240" w:before="0" w:after="0"/>
        <w:rPr>
          <w:rFonts w:eastAsia="Times New Roman" w:cs="Times New Roman"/>
          <w:i/>
          <w:i/>
          <w:sz w:val="24"/>
          <w:szCs w:val="20"/>
        </w:rPr>
      </w:pPr>
      <w:r>
        <w:rPr>
          <w:rFonts w:eastAsia="Times New Roman" w:cs="Times New Roman"/>
          <w:i/>
          <w:sz w:val="24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jc w:val="center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  <w:t>ЛАБОРАТОРНАЯ РАБОТА № 1</w:t>
      </w:r>
    </w:p>
    <w:p>
      <w:pPr>
        <w:pStyle w:val="Normal"/>
        <w:jc w:val="center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jc w:val="center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>
      <w:pPr>
        <w:pStyle w:val="Normal"/>
        <w:jc w:val="center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jc w:val="center"/>
        <w:rPr>
          <w:rFonts w:eastAsia="Times New Roman" w:cs="Times New Roman"/>
          <w:b/>
          <w:b/>
          <w:i/>
          <w:i/>
          <w:sz w:val="48"/>
          <w:szCs w:val="48"/>
        </w:rPr>
      </w:pPr>
      <w:r>
        <w:rPr>
          <w:rFonts w:eastAsia="Times New Roman" w:cs="Times New Roman"/>
          <w:b/>
          <w:i/>
          <w:sz w:val="48"/>
          <w:szCs w:val="48"/>
        </w:rPr>
        <w:t>«БАЗЫ ДАННЫХ»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360"/>
        <w:ind w:left="4956" w:right="0" w:hanging="0"/>
        <w:rPr/>
      </w:pPr>
      <w:r>
        <w:rPr>
          <w:rFonts w:eastAsia="Times New Roman" w:cs="Times New Roman"/>
          <w:bCs/>
          <w:szCs w:val="28"/>
        </w:rPr>
        <w:t xml:space="preserve">Студент </w:t>
      </w:r>
      <w:r>
        <w:rPr>
          <w:rFonts w:eastAsia="Times New Roman" w:cs="Times New Roman"/>
          <w:bCs/>
          <w:i/>
          <w:iCs/>
          <w:sz w:val="28"/>
          <w:szCs w:val="28"/>
        </w:rPr>
        <w:t>Костиков К.О.</w:t>
      </w:r>
    </w:p>
    <w:p>
      <w:pPr>
        <w:pStyle w:val="Normal"/>
        <w:spacing w:lineRule="auto" w:line="360"/>
        <w:ind w:left="4956" w:right="0" w:hanging="0"/>
        <w:rPr/>
      </w:pPr>
      <w:r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i/>
          <w:iCs/>
          <w:szCs w:val="28"/>
        </w:rPr>
        <w:t>Вишняков И.Э.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</w:t>
      </w:r>
      <w:r>
        <w:rPr>
          <w:rFonts w:eastAsia="Times New Roman" w:cs="Times New Roman"/>
          <w:i/>
          <w:szCs w:val="20"/>
        </w:rPr>
        <w:t>4</w:t>
      </w:r>
      <w:r>
        <w:rPr>
          <w:rFonts w:eastAsia="Times New Roman" w:cs="Times New Roman"/>
          <w:i/>
          <w:szCs w:val="20"/>
        </w:rPr>
        <w:t xml:space="preserve">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cs="Times New Roman"/>
              <w:caps/>
              <w:sz w:val="32"/>
              <w:szCs w:val="32"/>
            </w:rPr>
          </w:pPr>
          <w:r>
            <w:rPr>
              <w:rFonts w:cs="Times New Roman"/>
              <w:caps/>
              <w:sz w:val="32"/>
              <w:szCs w:val="32"/>
            </w:rPr>
            <w:t>Оглавление</w:t>
          </w:r>
        </w:p>
        <w:p>
          <w:pPr>
            <w:pStyle w:val="Normal"/>
            <w:rPr>
              <w:rFonts w:cs="Times New Roman"/>
              <w:szCs w:val="28"/>
              <w:lang w:eastAsia="ru-RU"/>
            </w:rPr>
          </w:pPr>
          <w:r>
            <w:rPr>
              <w:rFonts w:cs="Times New Roman"/>
              <w:szCs w:val="28"/>
              <w:lang w:eastAsia="ru-RU"/>
            </w:rPr>
          </w:r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r>
            <w:fldChar w:fldCharType="begin"/>
          </w:r>
          <w:r>
            <w:rPr>
              <w:rStyle w:val="IndexLink"/>
              <w:sz w:val="24"/>
              <w:szCs w:val="24"/>
              <w:bCs/>
              <w:vanish w:val="false"/>
            </w:rPr>
            <w:instrText> TOC \o "1-3" \h</w:instrText>
          </w:r>
          <w:r>
            <w:rPr>
              <w:rStyle w:val="IndexLink"/>
              <w:sz w:val="24"/>
              <w:szCs w:val="24"/>
              <w:bCs/>
              <w:vanish w:val="false"/>
            </w:rPr>
            <w:fldChar w:fldCharType="separate"/>
          </w:r>
          <w:hyperlink w:anchor="_Toc83817133">
            <w:r>
              <w:rPr>
                <w:rStyle w:val="IndexLink"/>
                <w:bCs/>
                <w:vanish w:val="false"/>
                <w:sz w:val="24"/>
                <w:szCs w:val="24"/>
              </w:rPr>
              <w:t>1.</w:t>
            </w:r>
          </w:hyperlink>
          <w:hyperlink w:anchor="_Toc838171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_Toc83817133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 xml:space="preserve"> Постановка задачи</w:t>
            </w:r>
            <w:r>
              <w:rPr>
                <w:webHidden/>
              </w:rPr>
              <w:fldChar w:fldCharType="end"/>
            </w:r>
          </w:hyperlink>
          <w:hyperlink w:anchor="_Toc838171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_Toc83817133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838171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_Toc83817134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>2. Практическая реализация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</w:r>
          <w:r>
            <w:rPr>
              <w:sz w:val="24"/>
              <w:szCs w:val="24"/>
              <w:rFonts w:cs="Times New Roman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  <w:r>
        <w:br w:type="page"/>
      </w:r>
    </w:p>
    <w:p>
      <w:pPr>
        <w:pStyle w:val="Heading1"/>
        <w:spacing w:lineRule="auto" w:line="360"/>
        <w:rPr/>
      </w:pPr>
      <w:bookmarkStart w:id="2" w:name="_Toc83817133"/>
      <w:r>
        <w:rPr>
          <w:bCs/>
        </w:rPr>
        <w:t>1.</w:t>
      </w:r>
      <w:r>
        <w:rPr/>
        <w:t xml:space="preserve"> Постановка задачи</w:t>
      </w:r>
      <w:bookmarkEnd w:id="2"/>
    </w:p>
    <w:p>
      <w:pPr>
        <w:pStyle w:val="Normal"/>
        <w:spacing w:lineRule="auto" w:line="360" w:before="0" w:after="0"/>
        <w:ind w:left="0" w:right="0" w:firstLine="704"/>
        <w:jc w:val="both"/>
        <w:rPr>
          <w:sz w:val="24"/>
          <w:szCs w:val="24"/>
        </w:rPr>
      </w:pPr>
      <w:r>
        <w:rPr>
          <w:sz w:val="24"/>
          <w:szCs w:val="24"/>
        </w:rPr>
        <w:t>Целью данной лабораторной работы является разработка модели «сущность-связь».</w:t>
      </w:r>
    </w:p>
    <w:p>
      <w:pPr>
        <w:pStyle w:val="Normal"/>
        <w:spacing w:lineRule="auto" w:line="360" w:before="0" w:after="0"/>
        <w:ind w:left="0" w:right="0" w:firstLine="704"/>
        <w:jc w:val="both"/>
        <w:rPr>
          <w:sz w:val="24"/>
          <w:szCs w:val="24"/>
        </w:rPr>
      </w:pPr>
      <w:r>
        <w:rPr>
          <w:sz w:val="24"/>
          <w:szCs w:val="24"/>
        </w:rPr>
        <w:t>Для достижения поставленной цели необходимо решить следующие задачи: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Выбрать предметную область, соответствующую 4-5 сущностям.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Сформировать требования к предметной области.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Создать модель «сущность-связь» для предметной области с обоснованием выбора кардинальных чисел связей.</w:t>
      </w:r>
    </w:p>
    <w:p>
      <w:pPr>
        <w:pStyle w:val="Normal"/>
        <w:spacing w:lineRule="auto" w:line="259" w:before="0" w:after="160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Heading1"/>
        <w:spacing w:lineRule="auto" w:line="360"/>
        <w:rPr/>
      </w:pPr>
      <w:bookmarkStart w:id="3" w:name="_Toc83817134"/>
      <w:r>
        <w:rPr/>
        <w:t>2. Практическая реализация</w:t>
      </w:r>
      <w:bookmarkEnd w:id="3"/>
    </w:p>
    <w:p>
      <w:pPr>
        <w:pStyle w:val="Normal"/>
        <w:spacing w:lineRule="auto" w:line="360" w:before="0" w:after="0"/>
        <w:ind w:left="0" w:right="0" w:firstLine="7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качестве предметной области было выбрано фильмопроизводство. Каждый фильм имеет свою съемочную группу. 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На основе описанной предметной области была создана модель «сущность-связь» (</w:t>
      </w:r>
      <w:r>
        <w:rPr>
          <w:sz w:val="24"/>
          <w:szCs w:val="24"/>
          <w:lang w:eastAsia="ru-RU"/>
        </w:rPr>
        <w:t>рисунок 1</w:t>
      </w:r>
      <w:r>
        <w:rPr>
          <w:sz w:val="24"/>
          <w:szCs w:val="24"/>
        </w:rPr>
        <w:t>), включающая четыре сущности: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MOVIE</w:t>
      </w:r>
      <w:r>
        <w:rPr>
          <w:sz w:val="24"/>
          <w:szCs w:val="24"/>
        </w:rPr>
        <w:t xml:space="preserve"> – сущность, являющаяся абстракцией фильма, с идентификаторами MovieName(название) и ReleaseDate(дата выхода) и атрибутами Genre(жанр), RatingAge(возрастной рейтинг), Duration(продолжительность).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rFonts w:eastAsia="Symbol" w:cs="Symbol" w:ascii="Symbol" w:hAnsi="Symbol"/>
          <w:sz w:val="24"/>
          <w:szCs w:val="24"/>
          <w:lang w:val="en-US"/>
        </w:rPr>
        <w:t>-</w:t>
      </w:r>
      <w:r>
        <w:rPr>
          <w:sz w:val="24"/>
          <w:szCs w:val="24"/>
        </w:rPr>
        <w:t xml:space="preserve"> сущность, являющаяся абстракцией съемочной студии, с идентификаторами StudioName(название),  </w:t>
      </w:r>
      <w:r>
        <w:rPr>
          <w:rFonts w:eastAsia="Calibri"/>
          <w:color w:val="auto"/>
          <w:kern w:val="0"/>
          <w:sz w:val="24"/>
          <w:szCs w:val="24"/>
          <w:lang w:val="ru-RU" w:eastAsia="en-US" w:bidi="ar-SA"/>
        </w:rPr>
        <w:t>Country</w:t>
      </w:r>
      <w:r>
        <w:rPr>
          <w:sz w:val="24"/>
          <w:szCs w:val="24"/>
        </w:rPr>
        <w:t>(</w:t>
      </w:r>
      <w:r>
        <w:rPr>
          <w:rFonts w:eastAsia="Calibri"/>
          <w:color w:val="auto"/>
          <w:kern w:val="0"/>
          <w:sz w:val="24"/>
          <w:szCs w:val="24"/>
          <w:lang w:val="ru-RU" w:eastAsia="en-US" w:bidi="ar-SA"/>
        </w:rPr>
        <w:t>страна</w:t>
      </w:r>
      <w:r>
        <w:rPr>
          <w:sz w:val="24"/>
          <w:szCs w:val="24"/>
        </w:rPr>
        <w:t>), NameOwner(имя владельца) и атрибутами FoundationYear(год основания), Phone(телефон), URL(ссылка на сайт).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PERSON</w:t>
      </w:r>
      <w:r>
        <w:rPr>
          <w:sz w:val="24"/>
          <w:szCs w:val="24"/>
        </w:rPr>
        <w:t xml:space="preserve"> </w:t>
      </w:r>
      <w:r>
        <w:rPr>
          <w:rFonts w:eastAsia="Symbol" w:cs="Symbol" w:ascii="Symbol" w:hAnsi="Symbol"/>
          <w:sz w:val="24"/>
          <w:szCs w:val="24"/>
          <w:lang w:val="en-US"/>
        </w:rPr>
        <w:t>-</w:t>
      </w:r>
      <w:r>
        <w:rPr>
          <w:sz w:val="24"/>
          <w:szCs w:val="24"/>
        </w:rPr>
        <w:t xml:space="preserve"> сущность, являющаяся абстракцией участника съемочной группы, с идентификатороми Name(имя), Surname(фамилия), BirthDate(дата рождения), а также атрибутами: </w:t>
      </w:r>
      <w:r>
        <w:rPr>
          <w:rFonts w:eastAsia="Calibri"/>
          <w:color w:val="auto"/>
          <w:kern w:val="0"/>
          <w:sz w:val="24"/>
          <w:szCs w:val="24"/>
          <w:lang w:val="en-US" w:eastAsia="en-US" w:bidi="ar-SA"/>
        </w:rPr>
        <w:t>Country</w:t>
      </w:r>
      <w:r>
        <w:rPr>
          <w:sz w:val="24"/>
          <w:szCs w:val="24"/>
        </w:rPr>
        <w:t>(</w:t>
      </w:r>
      <w:r>
        <w:rPr>
          <w:rFonts w:eastAsia="Calibri"/>
          <w:color w:val="auto"/>
          <w:kern w:val="0"/>
          <w:sz w:val="24"/>
          <w:szCs w:val="24"/>
          <w:lang w:val="ru-RU" w:eastAsia="en-US" w:bidi="ar-SA"/>
        </w:rPr>
        <w:t>страна</w:t>
      </w:r>
      <w:r>
        <w:rPr>
          <w:sz w:val="24"/>
          <w:szCs w:val="24"/>
        </w:rPr>
        <w:t>),</w:t>
      </w:r>
      <w:r>
        <w:rPr>
          <w:sz w:val="24"/>
          <w:szCs w:val="24"/>
          <w:lang w:val="en-US"/>
        </w:rPr>
        <w:t xml:space="preserve"> City(город)</w:t>
      </w:r>
      <w:r>
        <w:rPr>
          <w:sz w:val="24"/>
          <w:szCs w:val="24"/>
        </w:rPr>
        <w:t xml:space="preserve"> , BIO</w:t>
      </w:r>
      <w:r>
        <w:rPr>
          <w:sz w:val="24"/>
          <w:szCs w:val="24"/>
          <w:lang w:val="en-US"/>
        </w:rPr>
        <w:t>(</w:t>
      </w:r>
      <w:r>
        <w:rPr>
          <w:rFonts w:eastAsia="Calibri"/>
          <w:color w:val="auto"/>
          <w:kern w:val="0"/>
          <w:sz w:val="24"/>
          <w:szCs w:val="24"/>
          <w:lang w:val="en-US" w:eastAsia="en-US" w:bidi="ar-SA"/>
        </w:rPr>
        <w:t>биография</w:t>
      </w:r>
      <w:r>
        <w:rPr>
          <w:sz w:val="24"/>
          <w:szCs w:val="24"/>
          <w:lang w:val="en-US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PARTICIPATION</w:t>
      </w:r>
      <w:r>
        <w:rPr>
          <w:sz w:val="24"/>
          <w:szCs w:val="24"/>
        </w:rPr>
        <w:t xml:space="preserve"> </w:t>
      </w:r>
      <w:r>
        <w:rPr>
          <w:rFonts w:eastAsia="Symbol" w:cs="Symbol" w:ascii="Symbol" w:hAnsi="Symbol"/>
          <w:sz w:val="24"/>
          <w:szCs w:val="24"/>
          <w:lang w:val="en-US"/>
        </w:rPr>
        <w:t>-</w:t>
      </w:r>
      <w:r>
        <w:rPr>
          <w:sz w:val="24"/>
          <w:szCs w:val="24"/>
        </w:rPr>
        <w:t xml:space="preserve"> сущность, служащая сопряжением сущностей Movie и Person, с идентификатороми </w:t>
      </w:r>
      <w:r>
        <w:rPr>
          <w:rFonts w:eastAsia="Calibri"/>
          <w:color w:val="auto"/>
          <w:kern w:val="0"/>
          <w:sz w:val="24"/>
          <w:szCs w:val="24"/>
          <w:lang w:val="ru-RU" w:eastAsia="en-US" w:bidi="ar-SA"/>
        </w:rPr>
        <w:t>MovieName(название</w:t>
      </w:r>
      <w:r>
        <w:rPr>
          <w:sz w:val="24"/>
          <w:szCs w:val="24"/>
        </w:rPr>
        <w:t>), ReleaseDate(дата выхода), Name(имя), Surname(фамилия), BirthDate(дата рождения), PersonType(роль) и аттрибутами BeginDate(начало съёмки)  и EndDate(конец съёмки).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-174625</wp:posOffset>
            </wp:positionH>
            <wp:positionV relativeFrom="paragraph">
              <wp:posOffset>-181610</wp:posOffset>
            </wp:positionV>
            <wp:extent cx="6120130" cy="47015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</w:t>
      </w:r>
      <w:r>
        <w:rPr>
          <w:sz w:val="24"/>
          <w:szCs w:val="24"/>
        </w:rPr>
        <w:t>исунок 1 — модель «сущность-связь»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firstLine="704"/>
        <w:jc w:val="both"/>
        <w:rPr>
          <w:sz w:val="24"/>
          <w:szCs w:val="24"/>
        </w:rPr>
      </w:pPr>
      <w:r>
        <w:rPr>
          <w:sz w:val="24"/>
          <w:szCs w:val="24"/>
        </w:rPr>
        <w:t>Между описанными сущностями были построены связи, согласующиеся с принципами предметной области, описанными ранее. Так как у каждого фильма может быть множество студий, а может и не быть вообще, точно так же как и фильмов у студии, следовательно связь сущностей MOVIE и STUDIO является связь «многие-ко-многим», а минимальные кардинальные числа равны  0:0. Сущность PARTICIPATION является конструкцией сопряжения сущностей MOVIE и PERSON. Связь сущностей MOVIE и PARTICIPATION является связь</w:t>
      </w:r>
      <w:r>
        <w:rPr>
          <w:sz w:val="24"/>
          <w:szCs w:val="24"/>
        </w:rPr>
        <w:t>ю</w:t>
      </w:r>
      <w:r>
        <w:rPr>
          <w:sz w:val="24"/>
          <w:szCs w:val="24"/>
        </w:rPr>
        <w:t xml:space="preserve"> «один-ко-многим» с минимальным </w:t>
      </w:r>
      <w:r>
        <w:rPr>
          <w:sz w:val="24"/>
          <w:szCs w:val="24"/>
        </w:rPr>
        <w:t>ка</w:t>
      </w:r>
      <w:r>
        <w:rPr>
          <w:sz w:val="24"/>
          <w:szCs w:val="24"/>
        </w:rPr>
        <w:t>рдинальным числом 1:</w:t>
      </w:r>
      <w:r>
        <w:rPr>
          <w:rFonts w:eastAsia="Calibri"/>
          <w:color w:val="auto"/>
          <w:kern w:val="0"/>
          <w:sz w:val="24"/>
          <w:szCs w:val="24"/>
          <w:lang w:val="ru-RU" w:eastAsia="en-US" w:bidi="ar-SA"/>
        </w:rPr>
        <w:t>0</w:t>
      </w:r>
      <w:r>
        <w:rPr>
          <w:sz w:val="24"/>
          <w:szCs w:val="24"/>
        </w:rPr>
        <w:t xml:space="preserve">. Аналогично у сущностей </w:t>
      </w:r>
      <w:r>
        <w:rPr>
          <w:rFonts w:eastAsia="Calibri"/>
          <w:color w:val="auto"/>
          <w:kern w:val="0"/>
          <w:sz w:val="24"/>
          <w:szCs w:val="24"/>
          <w:lang w:val="ru-RU" w:eastAsia="en-US" w:bidi="ar-SA"/>
        </w:rPr>
        <w:t>PERSON</w:t>
      </w:r>
      <w:r>
        <w:rPr>
          <w:sz w:val="24"/>
          <w:szCs w:val="24"/>
        </w:rPr>
        <w:t xml:space="preserve"> и PARTICIPATION.</w:t>
      </w:r>
    </w:p>
    <w:p>
      <w:pPr>
        <w:pStyle w:val="Normal"/>
        <w:ind w:left="0" w:right="0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 w:before="0" w:after="160"/>
        <w:rPr/>
      </w:pPr>
      <w:r>
        <w:rPr/>
      </w:r>
    </w:p>
    <w:sectPr>
      <w:footerReference w:type="default" r:id="rId4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28" w:hanging="18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eastAsia="Calibri" w:cs="DejaVu Sans"/>
      <w:b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Calibri" w:cs="DejaVu Sans"/>
      <w:b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eastAsia="Calibri" w:cs="DejaVu Sans"/>
      <w:b/>
      <w:szCs w:val="24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DejaVu Sans"/>
      <w:b/>
      <w:sz w:val="28"/>
      <w:szCs w:val="32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DejaVu Sans"/>
      <w:b/>
      <w:sz w:val="28"/>
      <w:szCs w:val="26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8"/>
    </w:rPr>
  </w:style>
  <w:style w:type="character" w:styleId="Style11">
    <w:name w:val="ПростоТекст Знак"/>
    <w:basedOn w:val="DefaultParagraphFont"/>
    <w:qFormat/>
    <w:rPr>
      <w:rFonts w:ascii="Times New Roman" w:hAnsi="Times New Roman" w:eastAsia="Calibri" w:cs="Calibri"/>
      <w:kern w:val="2"/>
      <w:sz w:val="28"/>
      <w:lang w:eastAsia="ar-SA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Heading3Char">
    <w:name w:val="Heading 3 Char"/>
    <w:basedOn w:val="DefaultParagraphFont"/>
    <w:qFormat/>
    <w:rPr>
      <w:rFonts w:ascii="Times New Roman" w:hAnsi="Times New Roman" w:eastAsia="Calibri" w:cs="DejaVu Sans"/>
      <w:b/>
      <w:sz w:val="28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OCHeading">
    <w:name w:val="TOC Heading"/>
    <w:basedOn w:val="Heading1"/>
    <w:next w:val="Normal"/>
    <w:qFormat/>
    <w:pPr>
      <w:spacing w:lineRule="auto" w:line="259"/>
    </w:pPr>
    <w:rPr>
      <w:lang w:eastAsia="ru-RU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ormalWeb">
    <w:name w:val="Normal (Web)"/>
    <w:basedOn w:val="Normal"/>
    <w:qFormat/>
    <w:pPr/>
    <w:rPr>
      <w:rFonts w:cs="Times New Roman"/>
      <w:sz w:val="24"/>
      <w:szCs w:val="24"/>
    </w:rPr>
  </w:style>
  <w:style w:type="paragraph" w:styleId="Style12">
    <w:name w:val="ПростоТекст"/>
    <w:basedOn w:val="Normal"/>
    <w:qFormat/>
    <w:pPr>
      <w:suppressAutoHyphens w:val="true"/>
      <w:spacing w:lineRule="auto" w:line="360" w:before="0" w:after="0"/>
      <w:jc w:val="both"/>
    </w:pPr>
    <w:rPr>
      <w:rFonts w:eastAsia="Calibri" w:cs="Calibri"/>
      <w:kern w:val="2"/>
      <w:lang w:eastAsia="ar-SA"/>
    </w:rPr>
  </w:style>
  <w:style w:type="paragraph" w:styleId="Contents3">
    <w:name w:val="TOC 3"/>
    <w:basedOn w:val="Normal"/>
    <w:next w:val="Normal"/>
    <w:autoRedefine/>
    <w:pPr>
      <w:spacing w:before="0" w:after="100"/>
      <w:ind w:left="56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LibreOffice/6.4.7.2$Linux_X86_64 LibreOffice_project/40$Build-2</Application>
  <Pages>5</Pages>
  <Words>313</Words>
  <Characters>2436</Characters>
  <CharactersWithSpaces>2762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2023-09-15T01:43:00Z</dcterms:created>
  <dc:creator>Julia</dc:creator>
  <dc:description/>
  <dc:language>en-US</dc:language>
  <cp:lastModifiedBy/>
  <dcterms:modified xsi:type="dcterms:W3CDTF">2024-10-23T15:03:19Z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