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FA57" w14:textId="77777777" w:rsidR="001810B3" w:rsidRPr="001810B3" w:rsidRDefault="001810B3" w:rsidP="001810B3">
      <w:pPr>
        <w:pStyle w:val="Title"/>
      </w:pPr>
      <w:r w:rsidRPr="001810B3">
        <w:t>Banknote Forgery Detection: An Automated Approach for Security and Efficiency</w:t>
      </w:r>
    </w:p>
    <w:p w14:paraId="00CD97ED" w14:textId="77777777" w:rsidR="001810B3" w:rsidRPr="00D52469" w:rsidRDefault="001810B3" w:rsidP="001810B3">
      <w:pPr>
        <w:autoSpaceDE w:val="0"/>
        <w:autoSpaceDN w:val="0"/>
        <w:adjustRightInd w:val="0"/>
        <w:spacing w:after="240" w:line="240" w:lineRule="auto"/>
        <w:rPr>
          <w:rFonts w:ascii="System Font" w:hAnsi="System Font" w:cs="System Font"/>
          <w:b/>
          <w:bCs/>
          <w:sz w:val="28"/>
          <w:szCs w:val="28"/>
        </w:rPr>
      </w:pPr>
      <w:r w:rsidRPr="00D52469">
        <w:rPr>
          <w:rFonts w:ascii="System Font" w:hAnsi="System Font" w:cs="System Font"/>
          <w:b/>
          <w:bCs/>
          <w:sz w:val="28"/>
          <w:szCs w:val="28"/>
        </w:rPr>
        <w:t>Objective</w:t>
      </w:r>
    </w:p>
    <w:p w14:paraId="6A4A1B0A" w14:textId="0A4BB6B5" w:rsidR="001810B3" w:rsidRPr="00D52469" w:rsidRDefault="00D52469" w:rsidP="001810B3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2A3140"/>
          <w:sz w:val="24"/>
          <w:szCs w:val="24"/>
        </w:rPr>
      </w:pPr>
      <w:r w:rsidRPr="00D52469">
        <w:rPr>
          <w:rFonts w:ascii="Helvetica Neue" w:hAnsi="Helvetica Neue" w:cs="Helvetica Neue"/>
          <w:color w:val="2A3140"/>
          <w:sz w:val="24"/>
          <w:szCs w:val="24"/>
        </w:rPr>
        <w:t>This Data Science project aims</w:t>
      </w:r>
      <w:r w:rsidR="001810B3"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 to explore the potential of using machine learning algorithms, particularly K-means clustering, to automate the detection of counterfeit banknotes. This approach promises to be both more efficient and reliable than current manual methods.</w:t>
      </w:r>
    </w:p>
    <w:p w14:paraId="37FC3476" w14:textId="77777777" w:rsidR="001810B3" w:rsidRPr="00D52469" w:rsidRDefault="001810B3" w:rsidP="001810B3">
      <w:pPr>
        <w:autoSpaceDE w:val="0"/>
        <w:autoSpaceDN w:val="0"/>
        <w:adjustRightInd w:val="0"/>
        <w:spacing w:after="240" w:line="240" w:lineRule="auto"/>
        <w:rPr>
          <w:rFonts w:ascii="System Font" w:hAnsi="System Font" w:cs="System Font"/>
          <w:b/>
          <w:bCs/>
          <w:sz w:val="28"/>
          <w:szCs w:val="28"/>
        </w:rPr>
      </w:pPr>
      <w:r w:rsidRPr="00D52469">
        <w:rPr>
          <w:rFonts w:ascii="System Font" w:hAnsi="System Font" w:cs="System Font"/>
          <w:b/>
          <w:bCs/>
          <w:sz w:val="28"/>
          <w:szCs w:val="28"/>
        </w:rPr>
        <w:t>Data Description</w:t>
      </w:r>
    </w:p>
    <w:p w14:paraId="61757266" w14:textId="4311C102" w:rsidR="001810B3" w:rsidRPr="00D52469" w:rsidRDefault="001810B3" w:rsidP="001810B3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2A3140"/>
          <w:sz w:val="24"/>
          <w:szCs w:val="24"/>
        </w:rPr>
      </w:pP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We obtained a </w:t>
      </w:r>
      <w:hyperlink r:id="rId8" w:history="1">
        <w:r w:rsidRPr="00D52469">
          <w:rPr>
            <w:rStyle w:val="Hyperlink"/>
            <w:rFonts w:ascii="Helvetica Neue" w:hAnsi="Helvetica Neue" w:cs="Helvetica Neue"/>
            <w:sz w:val="24"/>
            <w:szCs w:val="24"/>
          </w:rPr>
          <w:t>dataset</w:t>
        </w:r>
      </w:hyperlink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 containing various measurements from genuine and counterfeit banknotes. These measurements include features like texture, dimensions, and other specific characteristics that can help distinguish between a real and a fake note.</w:t>
      </w:r>
      <w:r w:rsidR="00D37AD6">
        <w:rPr>
          <w:rFonts w:ascii="Helvetica Neue" w:hAnsi="Helvetica Neue" w:cs="Helvetica Neue"/>
          <w:color w:val="2A3140"/>
          <w:sz w:val="24"/>
          <w:szCs w:val="24"/>
        </w:rPr>
        <w:t xml:space="preserve"> </w:t>
      </w:r>
      <w:r w:rsidR="00D37AD6" w:rsidRPr="00D37AD6">
        <w:rPr>
          <w:rFonts w:ascii="Helvetica Neue" w:hAnsi="Helvetica Neue" w:cs="Helvetica Neue"/>
          <w:color w:val="2A3140"/>
          <w:sz w:val="24"/>
          <w:szCs w:val="24"/>
        </w:rPr>
        <w:t>The dataset consists of 1,372 samples with 4 features each.</w:t>
      </w:r>
    </w:p>
    <w:p w14:paraId="71B2A398" w14:textId="77777777" w:rsidR="001810B3" w:rsidRPr="00D52469" w:rsidRDefault="001810B3" w:rsidP="001810B3">
      <w:pPr>
        <w:autoSpaceDE w:val="0"/>
        <w:autoSpaceDN w:val="0"/>
        <w:adjustRightInd w:val="0"/>
        <w:spacing w:after="240" w:line="240" w:lineRule="auto"/>
        <w:rPr>
          <w:rFonts w:ascii="System Font" w:hAnsi="System Font" w:cs="System Font"/>
          <w:b/>
          <w:bCs/>
          <w:sz w:val="28"/>
          <w:szCs w:val="28"/>
        </w:rPr>
      </w:pPr>
      <w:r w:rsidRPr="00D52469">
        <w:rPr>
          <w:rFonts w:ascii="System Font" w:hAnsi="System Font" w:cs="System Font"/>
          <w:b/>
          <w:bCs/>
          <w:sz w:val="28"/>
          <w:szCs w:val="28"/>
        </w:rPr>
        <w:t>Methodology</w:t>
      </w:r>
    </w:p>
    <w:p w14:paraId="7DC0413D" w14:textId="0981016F" w:rsidR="008D2BBB" w:rsidRDefault="001810B3" w:rsidP="008D2BBB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2A3140"/>
          <w:sz w:val="24"/>
          <w:szCs w:val="24"/>
        </w:rPr>
      </w:pP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To analyze the data, we employed </w:t>
      </w:r>
      <w:r w:rsidRPr="00D52469">
        <w:rPr>
          <w:rFonts w:ascii="Helvetica Neue" w:hAnsi="Helvetica Neue" w:cs="Helvetica Neue"/>
          <w:color w:val="2A3140"/>
          <w:sz w:val="24"/>
          <w:szCs w:val="24"/>
          <w:u w:val="single"/>
        </w:rPr>
        <w:t>K-means clustering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, a machine learning algorithm that partitions a dataset into clusters or groups based on similarity. For our analysis, we focused on two main variables from the dataset, which we </w:t>
      </w:r>
      <w:r w:rsidR="008D2BBB">
        <w:rPr>
          <w:rFonts w:ascii="Helvetica Neue" w:hAnsi="Helvetica Neue" w:cs="Helvetica Neue"/>
          <w:color w:val="2A3140"/>
          <w:sz w:val="24"/>
          <w:szCs w:val="24"/>
        </w:rPr>
        <w:t>labelled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 as V1 and V2. These variables capture key characteristics that differentiate genuine banknotes from forgeries.</w:t>
      </w:r>
    </w:p>
    <w:p w14:paraId="526E6129" w14:textId="77777777" w:rsidR="00D37AD6" w:rsidRPr="00D37AD6" w:rsidRDefault="00D37AD6" w:rsidP="00D37AD6">
      <w:pPr>
        <w:autoSpaceDE w:val="0"/>
        <w:autoSpaceDN w:val="0"/>
        <w:adjustRightInd w:val="0"/>
        <w:spacing w:after="240" w:line="240" w:lineRule="auto"/>
        <w:rPr>
          <w:rFonts w:ascii="System Font" w:hAnsi="System Font" w:cs="System Font"/>
          <w:b/>
          <w:bCs/>
          <w:sz w:val="28"/>
          <w:szCs w:val="28"/>
        </w:rPr>
      </w:pPr>
      <w:r w:rsidRPr="00D37AD6">
        <w:rPr>
          <w:rFonts w:ascii="System Font" w:hAnsi="System Font" w:cs="System Font"/>
          <w:b/>
          <w:bCs/>
          <w:sz w:val="28"/>
          <w:szCs w:val="28"/>
        </w:rPr>
        <w:t>Statistical Measures</w:t>
      </w:r>
    </w:p>
    <w:p w14:paraId="6F9245EC" w14:textId="77777777" w:rsidR="00D37AD6" w:rsidRDefault="00D37AD6" w:rsidP="00D37AD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Mean</w:t>
      </w:r>
      <w:r>
        <w:rPr>
          <w:rFonts w:ascii="Segoe UI" w:hAnsi="Segoe UI" w:cs="Segoe UI"/>
          <w:color w:val="374151"/>
        </w:rPr>
        <w:t>: V1 = 0.43, V2 = 1.92</w:t>
      </w:r>
    </w:p>
    <w:p w14:paraId="59915B61" w14:textId="77777777" w:rsidR="00D37AD6" w:rsidRDefault="00D37AD6" w:rsidP="00D37AD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Max</w:t>
      </w:r>
      <w:r>
        <w:rPr>
          <w:rFonts w:ascii="Segoe UI" w:hAnsi="Segoe UI" w:cs="Segoe UI"/>
          <w:color w:val="374151"/>
        </w:rPr>
        <w:t>: V1 = 6.82, V2 = 12.95</w:t>
      </w:r>
    </w:p>
    <w:p w14:paraId="386B80C4" w14:textId="77777777" w:rsidR="00D37AD6" w:rsidRDefault="00D37AD6" w:rsidP="00D37AD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Min</w:t>
      </w:r>
      <w:r>
        <w:rPr>
          <w:rFonts w:ascii="Segoe UI" w:hAnsi="Segoe UI" w:cs="Segoe UI"/>
          <w:color w:val="374151"/>
        </w:rPr>
        <w:t>: V1 = -7.04, V2 = -13.77</w:t>
      </w:r>
    </w:p>
    <w:p w14:paraId="0F37A198" w14:textId="77777777" w:rsidR="00D37AD6" w:rsidRDefault="00D37AD6" w:rsidP="00D37AD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Standard Deviation</w:t>
      </w:r>
      <w:r>
        <w:rPr>
          <w:rFonts w:ascii="Segoe UI" w:hAnsi="Segoe UI" w:cs="Segoe UI"/>
          <w:color w:val="374151"/>
        </w:rPr>
        <w:t>: V1 = 2.84, V2 = 5.86</w:t>
      </w:r>
    </w:p>
    <w:p w14:paraId="643EF525" w14:textId="77777777" w:rsidR="00D37AD6" w:rsidRDefault="00D37AD6" w:rsidP="00D37AD6">
      <w:pPr>
        <w:rPr>
          <w:rFonts w:ascii="Times New Roman" w:hAnsi="Times New Roman" w:cs="Times New Roman"/>
        </w:rPr>
      </w:pPr>
    </w:p>
    <w:p w14:paraId="3520C42F" w14:textId="77777777" w:rsidR="00D37AD6" w:rsidRPr="008D2BBB" w:rsidRDefault="00D37AD6" w:rsidP="008D2BBB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2A3140"/>
          <w:sz w:val="24"/>
          <w:szCs w:val="24"/>
        </w:rPr>
      </w:pPr>
    </w:p>
    <w:p w14:paraId="0A3C92A0" w14:textId="53159349" w:rsidR="001810B3" w:rsidRPr="00D52469" w:rsidRDefault="001810B3" w:rsidP="001810B3">
      <w:pPr>
        <w:autoSpaceDE w:val="0"/>
        <w:autoSpaceDN w:val="0"/>
        <w:adjustRightInd w:val="0"/>
        <w:spacing w:after="240" w:line="240" w:lineRule="auto"/>
        <w:rPr>
          <w:rFonts w:ascii="System Font" w:hAnsi="System Font" w:cs="System Font"/>
          <w:b/>
          <w:bCs/>
          <w:sz w:val="28"/>
          <w:szCs w:val="28"/>
        </w:rPr>
      </w:pPr>
      <w:r w:rsidRPr="00D52469">
        <w:rPr>
          <w:rFonts w:ascii="System Font" w:hAnsi="System Font" w:cs="System Font"/>
          <w:b/>
          <w:bCs/>
          <w:sz w:val="28"/>
          <w:szCs w:val="28"/>
        </w:rPr>
        <w:t>Preliminary Findings</w:t>
      </w:r>
    </w:p>
    <w:p w14:paraId="50D1B175" w14:textId="4A726CEF" w:rsidR="001810B3" w:rsidRPr="00D52469" w:rsidRDefault="001810B3" w:rsidP="001810B3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2A3140"/>
          <w:sz w:val="24"/>
          <w:szCs w:val="24"/>
        </w:rPr>
      </w:pPr>
      <w:r w:rsidRPr="00D52469">
        <w:rPr>
          <w:rFonts w:ascii="System Font" w:hAnsi="System Font" w:cs="System Font"/>
          <w:b/>
          <w:bCs/>
          <w:color w:val="2A3140"/>
          <w:sz w:val="24"/>
          <w:szCs w:val="24"/>
        </w:rPr>
        <w:lastRenderedPageBreak/>
        <w:t>Consistency Across Runs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: One of the key aspects we evaluated was the stability of the clustering algorithm. Our results show that the algorithm is stable, </w:t>
      </w:r>
      <w:r w:rsidR="00D52469" w:rsidRPr="00D52469">
        <w:rPr>
          <w:rFonts w:ascii="Helvetica Neue" w:hAnsi="Helvetica Neue" w:cs="Helvetica Neue"/>
          <w:color w:val="2A3140"/>
          <w:sz w:val="24"/>
          <w:szCs w:val="24"/>
        </w:rPr>
        <w:t>producing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 consistent clusters upon multiple </w:t>
      </w:r>
      <w:r w:rsidR="00D52469" w:rsidRPr="00D52469">
        <w:rPr>
          <w:rFonts w:ascii="Helvetica Neue" w:hAnsi="Helvetica Neue" w:cs="Helvetica Neue"/>
          <w:color w:val="2A3140"/>
          <w:sz w:val="24"/>
          <w:szCs w:val="24"/>
        </w:rPr>
        <w:t>runs (see Fig. 1)</w:t>
      </w:r>
    </w:p>
    <w:p w14:paraId="096EF5BF" w14:textId="77777777" w:rsidR="001810B3" w:rsidRPr="00D52469" w:rsidRDefault="001810B3" w:rsidP="008D2BBB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A3140"/>
          <w:sz w:val="24"/>
          <w:szCs w:val="24"/>
        </w:rPr>
      </w:pPr>
    </w:p>
    <w:p w14:paraId="1791AB3A" w14:textId="77777777" w:rsidR="001810B3" w:rsidRPr="00D52469" w:rsidRDefault="001810B3" w:rsidP="001810B3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2A3140"/>
          <w:sz w:val="24"/>
          <w:szCs w:val="24"/>
        </w:rPr>
      </w:pPr>
      <w:r w:rsidRPr="00D52469">
        <w:rPr>
          <w:rFonts w:ascii="System Font" w:hAnsi="System Font" w:cs="System Font"/>
          <w:b/>
          <w:bCs/>
          <w:color w:val="2A3140"/>
          <w:sz w:val="24"/>
          <w:szCs w:val="24"/>
        </w:rPr>
        <w:t>Data Distribution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>: Our analysis revealed that the data for real and fake notes have some clear patterns. This observation adds credibility to the potential effectiveness of machine learning in solving this problem.</w:t>
      </w:r>
    </w:p>
    <w:p w14:paraId="3371015F" w14:textId="77777777" w:rsidR="008D2BBB" w:rsidRDefault="008D2BBB" w:rsidP="008D2BBB">
      <w:pPr>
        <w:keepNext/>
        <w:autoSpaceDE w:val="0"/>
        <w:autoSpaceDN w:val="0"/>
        <w:adjustRightInd w:val="0"/>
        <w:spacing w:after="240" w:line="240" w:lineRule="auto"/>
        <w:jc w:val="center"/>
      </w:pPr>
      <w:r w:rsidRPr="00D52469">
        <w:rPr>
          <w:rFonts w:ascii="Helvetica Neue" w:hAnsi="Helvetica Neue" w:cs="Helvetica Neue"/>
          <w:noProof/>
          <w:color w:val="2A3140"/>
          <w:sz w:val="24"/>
          <w:szCs w:val="24"/>
        </w:rPr>
        <w:drawing>
          <wp:inline distT="0" distB="0" distL="0" distR="0" wp14:anchorId="1A84BC98" wp14:editId="7143DC92">
            <wp:extent cx="4636736" cy="3477552"/>
            <wp:effectExtent l="0" t="0" r="0" b="2540"/>
            <wp:docPr id="1" name="Picture 1" descr="A diagram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umber of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741" cy="34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5ABF" w14:textId="50B1F590" w:rsidR="00D52469" w:rsidRPr="00D52469" w:rsidRDefault="008D2BBB" w:rsidP="00892251">
      <w:pPr>
        <w:pStyle w:val="Caption"/>
        <w:rPr>
          <w:rFonts w:ascii="System Font" w:hAnsi="System Font" w:cs="System Font"/>
          <w:b w:val="0"/>
          <w:bCs w:val="0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A627BC1" w14:textId="7AA5A5A3" w:rsidR="001810B3" w:rsidRPr="00D52469" w:rsidRDefault="001810B3" w:rsidP="001810B3">
      <w:pPr>
        <w:autoSpaceDE w:val="0"/>
        <w:autoSpaceDN w:val="0"/>
        <w:adjustRightInd w:val="0"/>
        <w:spacing w:after="240" w:line="240" w:lineRule="auto"/>
        <w:rPr>
          <w:rFonts w:ascii="System Font" w:hAnsi="System Font" w:cs="System Font"/>
          <w:b/>
          <w:bCs/>
          <w:sz w:val="28"/>
          <w:szCs w:val="28"/>
        </w:rPr>
      </w:pPr>
      <w:r w:rsidRPr="00D52469">
        <w:rPr>
          <w:rFonts w:ascii="System Font" w:hAnsi="System Font" w:cs="System Font"/>
          <w:b/>
          <w:bCs/>
          <w:sz w:val="28"/>
          <w:szCs w:val="28"/>
        </w:rPr>
        <w:t>Recommendations</w:t>
      </w:r>
    </w:p>
    <w:p w14:paraId="3F3270FB" w14:textId="77777777" w:rsidR="001810B3" w:rsidRPr="00D52469" w:rsidRDefault="001810B3" w:rsidP="001810B3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2A3140"/>
          <w:sz w:val="24"/>
          <w:szCs w:val="24"/>
        </w:rPr>
      </w:pPr>
      <w:r w:rsidRPr="00D52469">
        <w:rPr>
          <w:rFonts w:ascii="Helvetica Neue" w:hAnsi="Helvetica Neue" w:cs="Helvetica Neue"/>
          <w:color w:val="2A3140"/>
          <w:sz w:val="24"/>
          <w:szCs w:val="24"/>
        </w:rPr>
        <w:t>Based on our initial findings, the K-means clustering algorithm shows promise in effectively differentiating between genuine and counterfeit banknotes. We propose the following:</w:t>
      </w:r>
    </w:p>
    <w:p w14:paraId="0D252D2C" w14:textId="149B3E07" w:rsidR="001810B3" w:rsidRPr="00D52469" w:rsidRDefault="001810B3" w:rsidP="00D52469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A3140"/>
          <w:sz w:val="24"/>
          <w:szCs w:val="24"/>
        </w:rPr>
      </w:pPr>
      <w:r w:rsidRPr="00D52469">
        <w:rPr>
          <w:rFonts w:ascii="System Font" w:hAnsi="System Font" w:cs="System Font"/>
          <w:b/>
          <w:bCs/>
          <w:color w:val="2A3140"/>
          <w:sz w:val="24"/>
          <w:szCs w:val="24"/>
        </w:rPr>
        <w:t>Further Testing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: While our initial results are promising, a larger dataset would help </w:t>
      </w:r>
      <w:r w:rsidR="00D52469" w:rsidRPr="00D52469">
        <w:rPr>
          <w:rFonts w:ascii="Helvetica Neue" w:hAnsi="Helvetica Neue" w:cs="Helvetica Neue"/>
          <w:color w:val="2A3140"/>
          <w:sz w:val="24"/>
          <w:szCs w:val="24"/>
        </w:rPr>
        <w:t>validate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 these findings.</w:t>
      </w:r>
      <w:r w:rsidR="008D2BBB" w:rsidRPr="008D2BBB">
        <w:rPr>
          <w:rFonts w:ascii="Helvetica Neue" w:hAnsi="Helvetica Neue" w:cs="Helvetica Neue"/>
          <w:noProof/>
          <w:color w:val="2A3140"/>
          <w:sz w:val="24"/>
          <w:szCs w:val="24"/>
        </w:rPr>
        <w:t xml:space="preserve"> </w:t>
      </w:r>
    </w:p>
    <w:p w14:paraId="6642983F" w14:textId="4F91137F" w:rsidR="001810B3" w:rsidRPr="00D52469" w:rsidRDefault="001810B3" w:rsidP="00D52469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A3140"/>
          <w:sz w:val="24"/>
          <w:szCs w:val="24"/>
        </w:rPr>
      </w:pPr>
      <w:r w:rsidRPr="00D52469">
        <w:rPr>
          <w:rFonts w:ascii="System Font" w:hAnsi="System Font" w:cs="System Font"/>
          <w:b/>
          <w:bCs/>
          <w:color w:val="2A3140"/>
          <w:sz w:val="24"/>
          <w:szCs w:val="24"/>
        </w:rPr>
        <w:t>Algorithm Tuning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: Fine-tuning the </w:t>
      </w:r>
      <w:r w:rsidR="00D52469" w:rsidRPr="00D52469">
        <w:rPr>
          <w:rFonts w:ascii="Helvetica Neue" w:hAnsi="Helvetica Neue" w:cs="Helvetica Neue"/>
          <w:color w:val="2A3140"/>
          <w:sz w:val="24"/>
          <w:szCs w:val="24"/>
        </w:rPr>
        <w:t>machine learning algorithm's parameters can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 improve its accuracy.</w:t>
      </w:r>
    </w:p>
    <w:p w14:paraId="23D7899F" w14:textId="7C77A672" w:rsidR="001810B3" w:rsidRDefault="001810B3" w:rsidP="00D52469">
      <w:pPr>
        <w:pStyle w:val="ListParagraph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A3140"/>
          <w:sz w:val="24"/>
          <w:szCs w:val="24"/>
        </w:rPr>
      </w:pPr>
      <w:r w:rsidRPr="00D52469">
        <w:rPr>
          <w:rFonts w:ascii="System Font" w:hAnsi="System Font" w:cs="System Font"/>
          <w:b/>
          <w:bCs/>
          <w:color w:val="2A3140"/>
          <w:sz w:val="24"/>
          <w:szCs w:val="24"/>
        </w:rPr>
        <w:t>Real-world Trials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>: Before full-scale implementation, a smaller, real-world test should be performed to assess the algorithm's effectiveness in an operational setting.</w:t>
      </w:r>
    </w:p>
    <w:p w14:paraId="3125AAFA" w14:textId="77777777" w:rsidR="00D37AD6" w:rsidRDefault="00D37AD6" w:rsidP="00D37AD6">
      <w:pPr>
        <w:autoSpaceDE w:val="0"/>
        <w:autoSpaceDN w:val="0"/>
        <w:adjustRightInd w:val="0"/>
        <w:spacing w:after="120" w:line="240" w:lineRule="auto"/>
        <w:rPr>
          <w:rFonts w:ascii="Helvetica Neue" w:hAnsi="Helvetica Neue" w:cs="Helvetica Neue"/>
          <w:sz w:val="32"/>
          <w:szCs w:val="32"/>
        </w:rPr>
      </w:pPr>
    </w:p>
    <w:p w14:paraId="6E9F52DD" w14:textId="77777777" w:rsidR="00D37AD6" w:rsidRDefault="00D37AD6" w:rsidP="00D37AD6">
      <w:pPr>
        <w:autoSpaceDE w:val="0"/>
        <w:autoSpaceDN w:val="0"/>
        <w:adjustRightInd w:val="0"/>
        <w:spacing w:after="120" w:line="240" w:lineRule="auto"/>
        <w:rPr>
          <w:rFonts w:ascii="Helvetica Neue" w:hAnsi="Helvetica Neue" w:cs="Helvetica Neue"/>
          <w:sz w:val="28"/>
          <w:szCs w:val="28"/>
        </w:rPr>
      </w:pPr>
    </w:p>
    <w:p w14:paraId="190D8A39" w14:textId="5412C1BD" w:rsidR="00D37AD6" w:rsidRPr="00D37AD6" w:rsidRDefault="00D37AD6" w:rsidP="00D37AD6">
      <w:pPr>
        <w:autoSpaceDE w:val="0"/>
        <w:autoSpaceDN w:val="0"/>
        <w:adjustRightInd w:val="0"/>
        <w:spacing w:after="120" w:line="240" w:lineRule="auto"/>
        <w:rPr>
          <w:rFonts w:ascii="Helvetica Neue" w:hAnsi="Helvetica Neue" w:cs="Helvetica Neue"/>
          <w:sz w:val="28"/>
          <w:szCs w:val="28"/>
        </w:rPr>
      </w:pPr>
      <w:r w:rsidRPr="00D37AD6">
        <w:rPr>
          <w:rFonts w:ascii="Helvetica Neue" w:hAnsi="Helvetica Neue" w:cs="Helvetica Neue"/>
          <w:sz w:val="28"/>
          <w:szCs w:val="28"/>
        </w:rPr>
        <w:lastRenderedPageBreak/>
        <w:t>Limitations</w:t>
      </w:r>
    </w:p>
    <w:p w14:paraId="377C7982" w14:textId="77777777" w:rsidR="00D37AD6" w:rsidRPr="00D37AD6" w:rsidRDefault="00D37AD6" w:rsidP="00D37AD6">
      <w:pPr>
        <w:pStyle w:val="ListParagraph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A3140"/>
          <w:sz w:val="24"/>
          <w:szCs w:val="24"/>
        </w:rPr>
      </w:pPr>
      <w:r w:rsidRPr="00D37AD6">
        <w:rPr>
          <w:rFonts w:ascii="System Font" w:hAnsi="System Font" w:cs="System Font"/>
          <w:b/>
          <w:bCs/>
          <w:color w:val="2A3140"/>
          <w:sz w:val="24"/>
          <w:szCs w:val="24"/>
        </w:rPr>
        <w:t>Dataset Size</w:t>
      </w:r>
      <w:r w:rsidRPr="00D37AD6">
        <w:rPr>
          <w:rFonts w:ascii="Helvetica Neue" w:hAnsi="Helvetica Neue" w:cs="Helvetica Neue"/>
          <w:color w:val="2A3140"/>
          <w:sz w:val="24"/>
          <w:szCs w:val="24"/>
        </w:rPr>
        <w:t>: Our current dataset is limited in size, which may affect the robustness of our findings.</w:t>
      </w:r>
    </w:p>
    <w:p w14:paraId="3D4E5109" w14:textId="3E8D7E1A" w:rsidR="00D37AD6" w:rsidRPr="00D37AD6" w:rsidRDefault="00D37AD6" w:rsidP="00D37AD6">
      <w:pPr>
        <w:pStyle w:val="ListParagraph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2A3140"/>
          <w:sz w:val="24"/>
          <w:szCs w:val="24"/>
        </w:rPr>
      </w:pPr>
      <w:r w:rsidRPr="00D37AD6">
        <w:rPr>
          <w:rFonts w:ascii="System Font" w:hAnsi="System Font" w:cs="System Font"/>
          <w:b/>
          <w:bCs/>
          <w:color w:val="2A3140"/>
          <w:sz w:val="24"/>
          <w:szCs w:val="24"/>
        </w:rPr>
        <w:t>Feature Selection</w:t>
      </w:r>
      <w:r w:rsidRPr="00D37AD6">
        <w:rPr>
          <w:rFonts w:ascii="Helvetica Neue" w:hAnsi="Helvetica Neue" w:cs="Helvetica Neue"/>
          <w:color w:val="2A3140"/>
          <w:sz w:val="24"/>
          <w:szCs w:val="24"/>
        </w:rPr>
        <w:t xml:space="preserve">: The chosen features (V1 and V2) may not capture all the nuances </w:t>
      </w:r>
      <w:r w:rsidR="00F84020">
        <w:rPr>
          <w:rFonts w:ascii="Helvetica Neue" w:hAnsi="Helvetica Neue" w:cs="Helvetica Neue"/>
          <w:color w:val="2A3140"/>
          <w:sz w:val="24"/>
          <w:szCs w:val="24"/>
        </w:rPr>
        <w:t>distinguishing</w:t>
      </w:r>
      <w:r w:rsidRPr="00D37AD6">
        <w:rPr>
          <w:rFonts w:ascii="Helvetica Neue" w:hAnsi="Helvetica Neue" w:cs="Helvetica Neue"/>
          <w:color w:val="2A3140"/>
          <w:sz w:val="24"/>
          <w:szCs w:val="24"/>
        </w:rPr>
        <w:t xml:space="preserve"> genuine from counterfeit notes.</w:t>
      </w:r>
    </w:p>
    <w:p w14:paraId="4CE238C5" w14:textId="77777777" w:rsidR="00D52469" w:rsidRPr="00D52469" w:rsidRDefault="00D52469" w:rsidP="001810B3">
      <w:pPr>
        <w:autoSpaceDE w:val="0"/>
        <w:autoSpaceDN w:val="0"/>
        <w:adjustRightInd w:val="0"/>
        <w:spacing w:after="240" w:line="240" w:lineRule="auto"/>
        <w:rPr>
          <w:rFonts w:ascii="System Font" w:hAnsi="System Font" w:cs="System Font"/>
          <w:b/>
          <w:bCs/>
          <w:sz w:val="24"/>
          <w:szCs w:val="24"/>
        </w:rPr>
      </w:pPr>
    </w:p>
    <w:p w14:paraId="1EC75F59" w14:textId="0022AA0C" w:rsidR="001810B3" w:rsidRPr="00D52469" w:rsidRDefault="001810B3" w:rsidP="001810B3">
      <w:pPr>
        <w:autoSpaceDE w:val="0"/>
        <w:autoSpaceDN w:val="0"/>
        <w:adjustRightInd w:val="0"/>
        <w:spacing w:after="240" w:line="240" w:lineRule="auto"/>
        <w:rPr>
          <w:rFonts w:ascii="System Font" w:hAnsi="System Font" w:cs="System Font"/>
          <w:b/>
          <w:bCs/>
          <w:sz w:val="28"/>
          <w:szCs w:val="28"/>
        </w:rPr>
      </w:pPr>
      <w:r w:rsidRPr="00D52469">
        <w:rPr>
          <w:rFonts w:ascii="System Font" w:hAnsi="System Font" w:cs="System Font"/>
          <w:b/>
          <w:bCs/>
          <w:sz w:val="28"/>
          <w:szCs w:val="28"/>
        </w:rPr>
        <w:t>Conclusion</w:t>
      </w:r>
    </w:p>
    <w:p w14:paraId="414F2B07" w14:textId="5626748C" w:rsidR="00892251" w:rsidRDefault="001810B3" w:rsidP="008D2BBB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2A3140"/>
          <w:sz w:val="24"/>
          <w:szCs w:val="24"/>
        </w:rPr>
      </w:pPr>
      <w:r w:rsidRPr="00D52469">
        <w:rPr>
          <w:rFonts w:ascii="Helvetica Neue" w:hAnsi="Helvetica Neue" w:cs="Helvetica Neue"/>
          <w:color w:val="2A3140"/>
          <w:sz w:val="24"/>
          <w:szCs w:val="24"/>
        </w:rPr>
        <w:t xml:space="preserve">Given the preliminary yet promising results, investing in an automated counterfeit detection system could </w:t>
      </w:r>
      <w:r w:rsidR="00D52469" w:rsidRPr="00D52469">
        <w:rPr>
          <w:rFonts w:ascii="Helvetica Neue" w:hAnsi="Helvetica Neue" w:cs="Helvetica Neue"/>
          <w:color w:val="2A3140"/>
          <w:sz w:val="24"/>
          <w:szCs w:val="24"/>
        </w:rPr>
        <w:t>increase the bank's security and cost-efficiency</w:t>
      </w:r>
      <w:r w:rsidRPr="00D52469">
        <w:rPr>
          <w:rFonts w:ascii="Helvetica Neue" w:hAnsi="Helvetica Neue" w:cs="Helvetica Neue"/>
          <w:color w:val="2A3140"/>
          <w:sz w:val="24"/>
          <w:szCs w:val="24"/>
        </w:rPr>
        <w:t>.</w:t>
      </w:r>
    </w:p>
    <w:p w14:paraId="1C51F388" w14:textId="12DAD5BE" w:rsidR="00892251" w:rsidRPr="00892251" w:rsidRDefault="00A05770" w:rsidP="008D2BBB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b/>
          <w:bCs/>
          <w:color w:val="2A3140"/>
          <w:sz w:val="24"/>
          <w:szCs w:val="24"/>
        </w:rPr>
      </w:pPr>
      <w:hyperlink r:id="rId10" w:history="1">
        <w:r w:rsidR="00892251" w:rsidRPr="00A05770">
          <w:rPr>
            <w:rStyle w:val="Hyperlink"/>
            <w:rFonts w:ascii="Helvetica Neue" w:hAnsi="Helvetica Neue" w:cs="Helvetica Neue"/>
            <w:b/>
            <w:bCs/>
            <w:sz w:val="24"/>
            <w:szCs w:val="24"/>
          </w:rPr>
          <w:t>Full report available here.</w:t>
        </w:r>
      </w:hyperlink>
    </w:p>
    <w:sectPr w:rsidR="00892251" w:rsidRPr="00892251" w:rsidSect="00034616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09E55" w14:textId="77777777" w:rsidR="00952829" w:rsidRDefault="00952829" w:rsidP="008D2BBB">
      <w:pPr>
        <w:spacing w:after="0" w:line="240" w:lineRule="auto"/>
      </w:pPr>
      <w:r>
        <w:separator/>
      </w:r>
    </w:p>
  </w:endnote>
  <w:endnote w:type="continuationSeparator" w:id="0">
    <w:p w14:paraId="6F03EA4E" w14:textId="77777777" w:rsidR="00952829" w:rsidRDefault="00952829" w:rsidP="008D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3622924"/>
      <w:docPartObj>
        <w:docPartGallery w:val="Page Numbers (Bottom of Page)"/>
        <w:docPartUnique/>
      </w:docPartObj>
    </w:sdtPr>
    <w:sdtContent>
      <w:p w14:paraId="403E073D" w14:textId="27F91511" w:rsidR="008D2BBB" w:rsidRDefault="008D2BBB" w:rsidP="00273B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191196" w14:textId="77777777" w:rsidR="008D2BBB" w:rsidRDefault="008D2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7182682"/>
      <w:docPartObj>
        <w:docPartGallery w:val="Page Numbers (Bottom of Page)"/>
        <w:docPartUnique/>
      </w:docPartObj>
    </w:sdtPr>
    <w:sdtContent>
      <w:p w14:paraId="6A66E48F" w14:textId="6A92CCB9" w:rsidR="008D2BBB" w:rsidRDefault="008D2BBB" w:rsidP="00273B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6BA280" w14:textId="5D84A384" w:rsidR="008D2BBB" w:rsidRDefault="008D2BBB">
    <w:pPr>
      <w:pStyle w:val="Footer"/>
    </w:pPr>
    <w:r>
      <w:t xml:space="preserve">Report by </w:t>
    </w:r>
    <w:hyperlink r:id="rId1" w:history="1">
      <w:r w:rsidRPr="008D2BBB">
        <w:rPr>
          <w:rStyle w:val="Hyperlink"/>
        </w:rPr>
        <w:t>Paul Carmody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040F" w14:textId="77777777" w:rsidR="00952829" w:rsidRDefault="00952829" w:rsidP="008D2BBB">
      <w:pPr>
        <w:spacing w:after="0" w:line="240" w:lineRule="auto"/>
      </w:pPr>
      <w:r>
        <w:separator/>
      </w:r>
    </w:p>
  </w:footnote>
  <w:footnote w:type="continuationSeparator" w:id="0">
    <w:p w14:paraId="045F4910" w14:textId="77777777" w:rsidR="00952829" w:rsidRDefault="00952829" w:rsidP="008D2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2"/>
    <w:multiLevelType w:val="hybridMultilevel"/>
    <w:tmpl w:val="FFFFFFFF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A7D035C"/>
    <w:multiLevelType w:val="hybridMultilevel"/>
    <w:tmpl w:val="2B36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F21D9"/>
    <w:multiLevelType w:val="multilevel"/>
    <w:tmpl w:val="81E4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262A6C"/>
    <w:multiLevelType w:val="hybridMultilevel"/>
    <w:tmpl w:val="3602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10077">
    <w:abstractNumId w:val="8"/>
  </w:num>
  <w:num w:numId="2" w16cid:durableId="1721054258">
    <w:abstractNumId w:val="6"/>
  </w:num>
  <w:num w:numId="3" w16cid:durableId="1808665885">
    <w:abstractNumId w:val="5"/>
  </w:num>
  <w:num w:numId="4" w16cid:durableId="1736277716">
    <w:abstractNumId w:val="4"/>
  </w:num>
  <w:num w:numId="5" w16cid:durableId="1673875675">
    <w:abstractNumId w:val="7"/>
  </w:num>
  <w:num w:numId="6" w16cid:durableId="1828860221">
    <w:abstractNumId w:val="3"/>
  </w:num>
  <w:num w:numId="7" w16cid:durableId="1619947400">
    <w:abstractNumId w:val="2"/>
  </w:num>
  <w:num w:numId="8" w16cid:durableId="1338532767">
    <w:abstractNumId w:val="1"/>
  </w:num>
  <w:num w:numId="9" w16cid:durableId="136993195">
    <w:abstractNumId w:val="0"/>
  </w:num>
  <w:num w:numId="10" w16cid:durableId="388463050">
    <w:abstractNumId w:val="9"/>
  </w:num>
  <w:num w:numId="11" w16cid:durableId="473261081">
    <w:abstractNumId w:val="10"/>
  </w:num>
  <w:num w:numId="12" w16cid:durableId="1733234161">
    <w:abstractNumId w:val="11"/>
  </w:num>
  <w:num w:numId="13" w16cid:durableId="1529836621">
    <w:abstractNumId w:val="12"/>
  </w:num>
  <w:num w:numId="14" w16cid:durableId="2398284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10B3"/>
    <w:rsid w:val="0029639D"/>
    <w:rsid w:val="00326F90"/>
    <w:rsid w:val="0084677B"/>
    <w:rsid w:val="00892251"/>
    <w:rsid w:val="008D2BBB"/>
    <w:rsid w:val="00952829"/>
    <w:rsid w:val="00A05770"/>
    <w:rsid w:val="00AA1D8D"/>
    <w:rsid w:val="00B47730"/>
    <w:rsid w:val="00CB0664"/>
    <w:rsid w:val="00D37AD6"/>
    <w:rsid w:val="00D52469"/>
    <w:rsid w:val="00F840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7E16F"/>
  <w14:defaultImageDpi w14:val="300"/>
  <w15:docId w15:val="{8BC7D5CC-ADD5-0349-BF70-19E02953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81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0B3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8D2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rKZKY8dP5xTqIW3QjrVvq8Aq2Umoe2q/view?usp=drive_li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RMO85/kmeans_bankno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venanalytics.io/profile/Paul-Carmody/103249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Carmody</cp:lastModifiedBy>
  <cp:revision>3</cp:revision>
  <dcterms:created xsi:type="dcterms:W3CDTF">2023-08-31T08:03:00Z</dcterms:created>
  <dcterms:modified xsi:type="dcterms:W3CDTF">2023-08-31T08:03:00Z</dcterms:modified>
  <cp:category/>
</cp:coreProperties>
</file>