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Тема: Обчислення адрес та масок під мереж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Оволодіти базовими навичками по обчисленню масок та адрес під мереж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Хід роботи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Переведіть згідно свого  варіанту, поданого в таблиці 3.1 числа з  десяткової у двійкову систему. 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Десяткове число _85_ Двійкове число _1010101_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Переведіть згідно свого  варіанту, поданого в таблиці 3.2 числа з  двійкової у десяткову систему.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Десяткове число _216_ Двійкове число _11011000__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Порахуйте згідно свого варіанту , поданого в таблиці 3.3 адреси та маски під мереж.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Взято біт _5,B_. 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Кількість: 32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 мереж _32_;  вузлів в одній під мережі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Маска під мережі : _255.255.0.0_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Адреси вузлів (перших 5 діапазонів):</w:t>
      </w:r>
    </w:p>
    <w:tbl>
      <w:tblPr/>
      <w:tblGrid>
        <w:gridCol w:w="3318"/>
        <w:gridCol w:w="3315"/>
      </w:tblGrid>
      <w:tr>
        <w:trPr>
          <w:trHeight w:val="315" w:hRule="auto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Початкова адреса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Кінцева адреса</w:t>
            </w:r>
          </w:p>
        </w:tc>
      </w:tr>
      <w:tr>
        <w:trPr>
          <w:trHeight w:val="1" w:hRule="atLeast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172.16.0.1 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1" w:hRule="atLeast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.32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</w:tr>
      <w:tr>
        <w:trPr>
          <w:trHeight w:val="225" w:hRule="auto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</w:tr>
      <w:tr>
        <w:trPr>
          <w:trHeight w:val="1" w:hRule="atLeast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</w:tr>
      <w:tr>
        <w:trPr>
          <w:trHeight w:val="1" w:hRule="atLeast"/>
          <w:jc w:val="center"/>
        </w:trPr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</w:tbl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Виконайте логічне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маски  і любої адреси другої під мережі вашої мережі (в двійковому форматі)</w:t>
      </w:r>
    </w:p>
    <w:tbl>
      <w:tblPr/>
      <w:tblGrid>
        <w:gridCol w:w="1053"/>
        <w:gridCol w:w="5580"/>
      </w:tblGrid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Адреса 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10101100.00010000.00000000.00000001__________________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Маска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11111111.11111111.00000000.00000000__________________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10101100.00010000.00000000.00000000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Контрольні запитання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таке під мережа? </w:t>
        <w:br/>
        <w:t xml:space="preserve"> це частина комп'ютерної мережі, яка включає в себе підгрупу пристроїв, які можуть спілкуватися один з одним безпосередньо, без необхідності використання маршрутизаторів. Підмережі дозволяють розділити одну IP-мережу на менші логічні частини.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класи ІР адрес ви знаєте? </w:t>
        <w:br/>
        <w:t xml:space="preserve">Клас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A,B,C,D,E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таке маска? </w:t>
        <w:br/>
        <w:t xml:space="preserve">це числове значення, що визначає, які біти IP-адреси призначені для ідентифікації мережі та хостів в цій мережі.</w:t>
        <w:br/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маска  мережі класу В? _255.255.0.0_ Як перевести число з десяткової системи у двійкову? Розділіть число націло на 2. Запишіть залишок від ділення (0 або 1) як найменший розряд двійкового числа. Поділіть результат ділення націло на 2 знову. Знову запишіть залишок як наступний розряд двійкового числа. Повторюйте ці кроки, доки результат ділення націло не стане рівним 0.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перевести число з двійкової системи у десяткову? </w:t>
        <w:br/>
        <w:t xml:space="preserve">Розгляньте двійкове число, починаючи з його найменшого розряду (праворуч) і рухаючись до найвищого розряду (ліворуч).</w:t>
        <w:br/>
        <w:t xml:space="preserve">Для кожного розряду, помножте його значення (0 або 1) на 2, підняте до ступеня, відповідного розряду (починаючи з нульового ступеня для найменшого розряду) і додайте це добуток до попереднього результату.</w:t>
        <w:br/>
        <w:t xml:space="preserve">Продовжуйте це для всіх розрядів.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Яке число отримаєте , якщо для маскування взято 3 біти? 8 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таке DHCP? це протокол в комп'ютерних мережах, який автоматизує процес надання IP-адрес та конфігураційних параметрів (наприклад, маски підмережі, шлюзу, DNS-сервера тощо) пристроям в мережі.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Скільки буде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64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Скільки буде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16</w:t>
      </w:r>
    </w:p>
    <w:p>
      <w:pPr>
        <w:numPr>
          <w:ilvl w:val="0"/>
          <w:numId w:val="37"/>
        </w:numPr>
        <w:tabs>
          <w:tab w:val="left" w:pos="720" w:leader="none"/>
        </w:tabs>
        <w:suppressAutoHyphens w:val="true"/>
        <w:spacing w:before="0" w:after="0" w:line="240"/>
        <w:ind w:right="0" w:left="3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 можна взяти для маскування 12 біт? Так, можна використовувати маску з 12 біт для підмереж.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Висновок по роботі: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Оволодів базовими навичками по обчисленню масок та адрес під мереж.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4">
    <w:abstractNumId w:val="25"/>
  </w:num>
  <w:num w:numId="6">
    <w:abstractNumId w:val="19"/>
  </w:num>
  <w:num w:numId="8">
    <w:abstractNumId w:val="13"/>
  </w:num>
  <w:num w:numId="26">
    <w:abstractNumId w:val="7"/>
  </w:num>
  <w:num w:numId="3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